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154C27F4" w14:textId="77777777" w:rsidTr="00EB4E9C">
        <w:tc>
          <w:tcPr>
            <w:tcW w:w="6522" w:type="dxa"/>
          </w:tcPr>
          <w:p w14:paraId="7ADC9616" w14:textId="77777777" w:rsidR="00DC3802" w:rsidRPr="00AC2883" w:rsidRDefault="00DC3802" w:rsidP="00AC2883">
            <w:r w:rsidRPr="00D250C5">
              <w:rPr>
                <w:noProof/>
              </w:rPr>
              <w:drawing>
                <wp:inline distT="0" distB="0" distL="0" distR="0" wp14:anchorId="00DEBDAD" wp14:editId="7C1F3E4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B76BD61" w14:textId="1CB66147" w:rsidR="004E6C47" w:rsidRDefault="00327613">
            <w:pPr>
              <w:pStyle w:val="Lettrine"/>
            </w:pPr>
            <w:r>
              <w:t>F</w:t>
            </w:r>
          </w:p>
        </w:tc>
      </w:tr>
      <w:tr w:rsidR="00DC3802" w:rsidRPr="00453A9E" w14:paraId="47C00D4F" w14:textId="77777777" w:rsidTr="00645CA8">
        <w:trPr>
          <w:trHeight w:val="219"/>
        </w:trPr>
        <w:tc>
          <w:tcPr>
            <w:tcW w:w="6522" w:type="dxa"/>
          </w:tcPr>
          <w:p w14:paraId="25A57CE8" w14:textId="77777777" w:rsidR="004E6C47" w:rsidRPr="002C3A67" w:rsidRDefault="008A7E0E">
            <w:pPr>
              <w:pStyle w:val="upove"/>
              <w:rPr>
                <w:sz w:val="16"/>
                <w:szCs w:val="21"/>
                <w:lang w:val="fr-CH"/>
              </w:rPr>
            </w:pPr>
            <w:r w:rsidRPr="002C3A67">
              <w:rPr>
                <w:sz w:val="16"/>
                <w:szCs w:val="21"/>
                <w:lang w:val="fr-CH"/>
              </w:rPr>
              <w:t>Union internationale pour la protection des obtentions végétales</w:t>
            </w:r>
          </w:p>
        </w:tc>
        <w:tc>
          <w:tcPr>
            <w:tcW w:w="3117" w:type="dxa"/>
          </w:tcPr>
          <w:p w14:paraId="58B58BC6" w14:textId="77777777" w:rsidR="00DC3802" w:rsidRPr="003C7870" w:rsidRDefault="00DC3802" w:rsidP="00DA4973">
            <w:pPr>
              <w:rPr>
                <w:lang w:val="fr-CH"/>
              </w:rPr>
            </w:pPr>
          </w:p>
        </w:tc>
      </w:tr>
    </w:tbl>
    <w:p w14:paraId="2DCB7C7F" w14:textId="77777777" w:rsidR="00DC3802" w:rsidRPr="003C7870" w:rsidRDefault="00DC3802" w:rsidP="00DC3802">
      <w:pPr>
        <w:rPr>
          <w:lang w:val="fr-CH"/>
        </w:rPr>
      </w:pPr>
    </w:p>
    <w:p w14:paraId="7273E415" w14:textId="77777777" w:rsidR="0004297B" w:rsidRPr="003C7870" w:rsidRDefault="0004297B" w:rsidP="0004297B">
      <w:pPr>
        <w:rPr>
          <w:lang w:val="fr-CH"/>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04297B" w:rsidRPr="00453A9E" w14:paraId="21EB61CC" w14:textId="77777777" w:rsidTr="00EB56DD">
        <w:tc>
          <w:tcPr>
            <w:tcW w:w="6512" w:type="dxa"/>
          </w:tcPr>
          <w:p w14:paraId="6301F290" w14:textId="6132C593" w:rsidR="004E6C47" w:rsidRPr="002C3A67" w:rsidRDefault="00260EA2">
            <w:pPr>
              <w:pStyle w:val="Sessiontc"/>
              <w:spacing w:line="240" w:lineRule="auto"/>
              <w:rPr>
                <w:sz w:val="20"/>
                <w:lang w:val="fr-CH"/>
              </w:rPr>
            </w:pPr>
            <w:r w:rsidRPr="002C3A67">
              <w:rPr>
                <w:sz w:val="20"/>
                <w:lang w:val="fr-CH"/>
              </w:rPr>
              <w:t xml:space="preserve">Groupe de </w:t>
            </w:r>
            <w:r w:rsidR="008A7E0E" w:rsidRPr="002C3A67">
              <w:rPr>
                <w:sz w:val="20"/>
                <w:lang w:val="fr-CH"/>
              </w:rPr>
              <w:t xml:space="preserve">travail </w:t>
            </w:r>
            <w:r w:rsidRPr="002C3A67">
              <w:rPr>
                <w:sz w:val="20"/>
                <w:lang w:val="fr-CH"/>
              </w:rPr>
              <w:t xml:space="preserve">sur le </w:t>
            </w:r>
            <w:r w:rsidR="003C7870" w:rsidRPr="002C3A67">
              <w:rPr>
                <w:sz w:val="20"/>
                <w:lang w:val="fr-CH"/>
              </w:rPr>
              <w:t xml:space="preserve">produit </w:t>
            </w:r>
            <w:r w:rsidRPr="002C3A67">
              <w:rPr>
                <w:sz w:val="20"/>
                <w:lang w:val="fr-CH"/>
              </w:rPr>
              <w:t xml:space="preserve">de récolte et l'utilisation non </w:t>
            </w:r>
            <w:r w:rsidR="003C7870" w:rsidRPr="002C3A67">
              <w:rPr>
                <w:sz w:val="20"/>
                <w:lang w:val="fr-CH"/>
              </w:rPr>
              <w:br/>
            </w:r>
            <w:r w:rsidRPr="002C3A67">
              <w:rPr>
                <w:sz w:val="20"/>
                <w:lang w:val="fr-CH"/>
              </w:rPr>
              <w:t xml:space="preserve">autorisée de matériel </w:t>
            </w:r>
            <w:r w:rsidR="003C7870" w:rsidRPr="002C3A67">
              <w:rPr>
                <w:sz w:val="20"/>
                <w:lang w:val="fr-CH"/>
              </w:rPr>
              <w:t>de reproduction et de multiplication</w:t>
            </w:r>
          </w:p>
          <w:p w14:paraId="5CC35EBE" w14:textId="77777777" w:rsidR="004E6C47" w:rsidRPr="002C3A67" w:rsidRDefault="008A7E0E">
            <w:pPr>
              <w:pStyle w:val="Sessiontcplacedate"/>
              <w:rPr>
                <w:sz w:val="20"/>
              </w:rPr>
            </w:pPr>
            <w:proofErr w:type="spellStart"/>
            <w:r w:rsidRPr="002C3A67">
              <w:rPr>
                <w:sz w:val="20"/>
              </w:rPr>
              <w:t>Sixième</w:t>
            </w:r>
            <w:proofErr w:type="spellEnd"/>
            <w:r w:rsidRPr="002C3A67">
              <w:rPr>
                <w:sz w:val="20"/>
              </w:rPr>
              <w:t xml:space="preserve"> </w:t>
            </w:r>
            <w:proofErr w:type="spellStart"/>
            <w:r w:rsidR="00A73882" w:rsidRPr="002C3A67">
              <w:rPr>
                <w:sz w:val="20"/>
              </w:rPr>
              <w:t>réunion</w:t>
            </w:r>
            <w:proofErr w:type="spellEnd"/>
          </w:p>
          <w:p w14:paraId="4E169675" w14:textId="77777777" w:rsidR="004E6C47" w:rsidRPr="002C3A67" w:rsidRDefault="008A7E0E">
            <w:pPr>
              <w:pStyle w:val="Sessiontcplacedate"/>
              <w:rPr>
                <w:sz w:val="20"/>
              </w:rPr>
            </w:pPr>
            <w:r w:rsidRPr="002C3A67">
              <w:rPr>
                <w:sz w:val="20"/>
              </w:rPr>
              <w:t xml:space="preserve">Genève, </w:t>
            </w:r>
            <w:r w:rsidR="00CD680A" w:rsidRPr="002C3A67">
              <w:rPr>
                <w:sz w:val="20"/>
              </w:rPr>
              <w:t xml:space="preserve">22 </w:t>
            </w:r>
            <w:proofErr w:type="spellStart"/>
            <w:r w:rsidR="00CD680A" w:rsidRPr="002C3A67">
              <w:rPr>
                <w:sz w:val="20"/>
              </w:rPr>
              <w:t>octobre</w:t>
            </w:r>
            <w:proofErr w:type="spellEnd"/>
            <w:r w:rsidR="00CD680A" w:rsidRPr="002C3A67">
              <w:rPr>
                <w:sz w:val="20"/>
              </w:rPr>
              <w:t xml:space="preserve"> </w:t>
            </w:r>
            <w:r w:rsidR="009E7203" w:rsidRPr="002C3A67">
              <w:rPr>
                <w:sz w:val="20"/>
              </w:rPr>
              <w:t>2024</w:t>
            </w:r>
          </w:p>
        </w:tc>
        <w:tc>
          <w:tcPr>
            <w:tcW w:w="3127" w:type="dxa"/>
          </w:tcPr>
          <w:p w14:paraId="5396F4DF" w14:textId="77777777" w:rsidR="004E6C47" w:rsidRPr="002C3A67" w:rsidRDefault="00B347C9">
            <w:pPr>
              <w:pStyle w:val="Doccode"/>
              <w:rPr>
                <w:sz w:val="20"/>
                <w:lang w:val="fr-CH"/>
              </w:rPr>
            </w:pPr>
            <w:r w:rsidRPr="002C3A67">
              <w:rPr>
                <w:sz w:val="20"/>
                <w:lang w:val="fr-CH"/>
              </w:rPr>
              <w:t>WG-HRV/6/3</w:t>
            </w:r>
          </w:p>
          <w:p w14:paraId="613CFE34" w14:textId="77777777" w:rsidR="0004297B" w:rsidRPr="002C3A67" w:rsidRDefault="0004297B" w:rsidP="00EB56DD">
            <w:pPr>
              <w:pStyle w:val="Doccode"/>
              <w:rPr>
                <w:sz w:val="20"/>
                <w:lang w:val="fr-CH"/>
              </w:rPr>
            </w:pPr>
          </w:p>
          <w:p w14:paraId="7BF10002" w14:textId="77777777" w:rsidR="004E6C47" w:rsidRPr="002C3A67" w:rsidRDefault="008A7E0E">
            <w:pPr>
              <w:pStyle w:val="Docoriginal"/>
              <w:rPr>
                <w:sz w:val="20"/>
                <w:lang w:val="fr-CH"/>
              </w:rPr>
            </w:pPr>
            <w:r w:rsidRPr="002C3A67">
              <w:rPr>
                <w:sz w:val="20"/>
                <w:lang w:val="fr-CH"/>
              </w:rPr>
              <w:t>Original :</w:t>
            </w:r>
            <w:r w:rsidRPr="002C3A67">
              <w:rPr>
                <w:b w:val="0"/>
                <w:spacing w:val="0"/>
                <w:sz w:val="20"/>
                <w:lang w:val="fr-CH"/>
              </w:rPr>
              <w:t xml:space="preserve">  Anglais</w:t>
            </w:r>
          </w:p>
          <w:p w14:paraId="679A34E0" w14:textId="12413597" w:rsidR="004E6C47" w:rsidRPr="002C3A67" w:rsidRDefault="008A7E0E">
            <w:pPr>
              <w:pStyle w:val="Docoriginal"/>
              <w:rPr>
                <w:sz w:val="20"/>
                <w:lang w:val="fr-CH"/>
              </w:rPr>
            </w:pPr>
            <w:r w:rsidRPr="002C3A67">
              <w:rPr>
                <w:sz w:val="20"/>
                <w:lang w:val="fr-CH"/>
              </w:rPr>
              <w:t xml:space="preserve">Date :  </w:t>
            </w:r>
            <w:r w:rsidR="005B1121" w:rsidRPr="002C3A67">
              <w:rPr>
                <w:b w:val="0"/>
                <w:spacing w:val="0"/>
                <w:sz w:val="20"/>
                <w:lang w:val="fr-CH"/>
              </w:rPr>
              <w:t>1</w:t>
            </w:r>
            <w:r w:rsidR="00453A9E">
              <w:rPr>
                <w:b w:val="0"/>
                <w:spacing w:val="0"/>
                <w:sz w:val="20"/>
                <w:lang w:val="fr-CH"/>
              </w:rPr>
              <w:t>6</w:t>
            </w:r>
            <w:r w:rsidR="005B1121" w:rsidRPr="002C3A67">
              <w:rPr>
                <w:b w:val="0"/>
                <w:spacing w:val="0"/>
                <w:sz w:val="20"/>
                <w:lang w:val="fr-CH"/>
              </w:rPr>
              <w:t xml:space="preserve"> décembre </w:t>
            </w:r>
            <w:r w:rsidR="004C70E6" w:rsidRPr="002C3A67">
              <w:rPr>
                <w:b w:val="0"/>
                <w:spacing w:val="0"/>
                <w:sz w:val="20"/>
                <w:lang w:val="fr-CH"/>
              </w:rPr>
              <w:t>2024</w:t>
            </w:r>
          </w:p>
        </w:tc>
      </w:tr>
    </w:tbl>
    <w:p w14:paraId="5E13A294" w14:textId="77777777" w:rsidR="004E6C47" w:rsidRPr="003C7870" w:rsidRDefault="008A7E0E">
      <w:pPr>
        <w:pStyle w:val="Titleofdoc0"/>
        <w:rPr>
          <w:lang w:val="fr-CH"/>
        </w:rPr>
      </w:pPr>
      <w:r w:rsidRPr="003C7870">
        <w:rPr>
          <w:lang w:val="fr-CH"/>
        </w:rPr>
        <w:t>COMPTE RENDU</w:t>
      </w:r>
    </w:p>
    <w:p w14:paraId="3250EEF1" w14:textId="77777777" w:rsidR="004E6C47" w:rsidRPr="003C7870" w:rsidRDefault="008A7E0E">
      <w:pPr>
        <w:pStyle w:val="preparedby1"/>
        <w:jc w:val="left"/>
        <w:rPr>
          <w:lang w:val="fr-CH"/>
        </w:rPr>
      </w:pPr>
      <w:r w:rsidRPr="003C7870">
        <w:rPr>
          <w:lang w:val="fr-CH"/>
        </w:rPr>
        <w:t>adoptée par le groupe de travail sur les matériels de récolte et l'utilisation non autorisée de matériels de multiplication</w:t>
      </w:r>
    </w:p>
    <w:p w14:paraId="614A40FE" w14:textId="64C69DAA" w:rsidR="003C7870" w:rsidRPr="003C7870" w:rsidRDefault="003C7870" w:rsidP="003C7870">
      <w:pPr>
        <w:pStyle w:val="Disclaimer"/>
        <w:rPr>
          <w:lang w:val="fr-CH"/>
        </w:rPr>
      </w:pPr>
      <w:r w:rsidRPr="003C7870">
        <w:rPr>
          <w:lang w:val="fr-CH"/>
        </w:rPr>
        <w:t>Avertissement : le présent document ne représente pas les principes ou les orientations de l'UPOV.</w:t>
      </w:r>
    </w:p>
    <w:p w14:paraId="65EB71F5" w14:textId="105B474E" w:rsidR="004E6C47" w:rsidRPr="003C7870" w:rsidRDefault="003C7870" w:rsidP="003C7870">
      <w:pPr>
        <w:pStyle w:val="Disclaimer"/>
        <w:rPr>
          <w:lang w:val="fr-CH"/>
        </w:rPr>
      </w:pPr>
      <w:r w:rsidRPr="003C7870">
        <w:rPr>
          <w:lang w:val="fr-CH"/>
        </w:rPr>
        <w:t>Ce document a été généré à l'aide d'une traduction automatique dont l'exactitude ne peut être garantie. Par</w:t>
      </w:r>
      <w:r>
        <w:rPr>
          <w:lang w:val="fr-CH"/>
        </w:rPr>
        <w:t xml:space="preserve"> </w:t>
      </w:r>
      <w:r w:rsidRPr="003C7870">
        <w:rPr>
          <w:lang w:val="fr-CH"/>
        </w:rPr>
        <w:t>conséquent, le texte dans la langue originale est la seule version authentique.</w:t>
      </w:r>
      <w:r w:rsidR="008A7E0E" w:rsidRPr="003C7870">
        <w:rPr>
          <w:lang w:val="fr-CH"/>
        </w:rPr>
        <w:t>.</w:t>
      </w:r>
    </w:p>
    <w:p w14:paraId="147FBF1D" w14:textId="77777777" w:rsidR="004E6C47" w:rsidRPr="003C7870" w:rsidRDefault="008A7E0E">
      <w:pPr>
        <w:pStyle w:val="Heading1"/>
        <w:rPr>
          <w:lang w:val="fr-CH"/>
        </w:rPr>
      </w:pPr>
      <w:r w:rsidRPr="003C7870">
        <w:rPr>
          <w:lang w:val="fr-CH"/>
        </w:rPr>
        <w:t>OUVERTURE DE LA RÉUNION</w:t>
      </w:r>
    </w:p>
    <w:p w14:paraId="03D37FB9" w14:textId="77777777" w:rsidR="004C70E6" w:rsidRPr="003C7870" w:rsidRDefault="004C70E6" w:rsidP="004C70E6">
      <w:pPr>
        <w:rPr>
          <w:lang w:val="fr-CH"/>
        </w:rPr>
      </w:pPr>
    </w:p>
    <w:p w14:paraId="63D79AEC" w14:textId="6BA00EA6" w:rsidR="004E6C47" w:rsidRPr="003C7870" w:rsidRDefault="008A7E0E" w:rsidP="003C7870">
      <w:pPr>
        <w:rPr>
          <w:lang w:val="fr-CH"/>
        </w:rPr>
      </w:pPr>
      <w:r>
        <w:rPr>
          <w:lang w:val="en-GB"/>
        </w:rPr>
        <w:fldChar w:fldCharType="begin"/>
      </w:r>
      <w:r w:rsidRPr="003C7870">
        <w:rPr>
          <w:lang w:val="fr-CH"/>
        </w:rPr>
        <w:instrText xml:space="preserve"> AUTONUM  </w:instrText>
      </w:r>
      <w:r>
        <w:rPr>
          <w:lang w:val="en-GB"/>
        </w:rPr>
        <w:fldChar w:fldCharType="end"/>
      </w:r>
      <w:r w:rsidRPr="003C7870">
        <w:rPr>
          <w:lang w:val="fr-CH"/>
        </w:rPr>
        <w:tab/>
        <w:t xml:space="preserve">Le Groupe de travail sur le </w:t>
      </w:r>
      <w:r w:rsidR="003C7870" w:rsidRPr="003C7870">
        <w:rPr>
          <w:lang w:val="fr-CH"/>
        </w:rPr>
        <w:t xml:space="preserve"> produit de la récolte et l’utilisation non autorisée de matériel de reproduction</w:t>
      </w:r>
      <w:r w:rsidR="009C1B51">
        <w:rPr>
          <w:lang w:val="fr-CH"/>
        </w:rPr>
        <w:t xml:space="preserve"> </w:t>
      </w:r>
      <w:r w:rsidR="003C7870" w:rsidRPr="003C7870">
        <w:rPr>
          <w:lang w:val="fr-CH"/>
        </w:rPr>
        <w:t>ou de multiplication</w:t>
      </w:r>
      <w:r w:rsidRPr="003C7870">
        <w:rPr>
          <w:lang w:val="fr-CH"/>
        </w:rPr>
        <w:t xml:space="preserve"> (WG-HRV) a tenu sa sixième réunion à Genève, le 22 octobre 2024</w:t>
      </w:r>
      <w:r w:rsidRPr="003C7870">
        <w:rPr>
          <w:spacing w:val="-2"/>
          <w:lang w:val="fr-CH"/>
        </w:rPr>
        <w:t xml:space="preserve">, en format hybride, sous </w:t>
      </w:r>
      <w:r w:rsidRPr="003C7870">
        <w:rPr>
          <w:lang w:val="fr-CH"/>
        </w:rPr>
        <w:t>la présidence de Mme Yolanda Huerta, secrétaire générale</w:t>
      </w:r>
      <w:r w:rsidR="003C7870">
        <w:rPr>
          <w:lang w:val="fr-CH"/>
        </w:rPr>
        <w:t xml:space="preserve"> </w:t>
      </w:r>
      <w:r w:rsidRPr="003C7870">
        <w:rPr>
          <w:lang w:val="fr-CH"/>
        </w:rPr>
        <w:t xml:space="preserve">adjointe de l'UPOV.  </w:t>
      </w:r>
    </w:p>
    <w:p w14:paraId="615F2AD8" w14:textId="77777777" w:rsidR="004C70E6" w:rsidRPr="003C7870" w:rsidRDefault="004C70E6" w:rsidP="004C70E6">
      <w:pPr>
        <w:rPr>
          <w:lang w:val="fr-CH"/>
        </w:rPr>
      </w:pPr>
    </w:p>
    <w:p w14:paraId="1AFB9BE1" w14:textId="0B1D4EF1" w:rsidR="004E6C47" w:rsidRPr="003C7870" w:rsidRDefault="008A7E0E">
      <w:pPr>
        <w:rPr>
          <w:lang w:val="fr-CH"/>
        </w:rPr>
      </w:pPr>
      <w:r>
        <w:rPr>
          <w:lang w:val="en-GB"/>
        </w:rPr>
        <w:fldChar w:fldCharType="begin"/>
      </w:r>
      <w:r w:rsidRPr="003C7870">
        <w:rPr>
          <w:lang w:val="fr-CH"/>
        </w:rPr>
        <w:instrText xml:space="preserve"> AUTONUM  </w:instrText>
      </w:r>
      <w:r>
        <w:rPr>
          <w:lang w:val="en-GB"/>
        </w:rPr>
        <w:fldChar w:fldCharType="end"/>
      </w:r>
      <w:r w:rsidRPr="003C7870">
        <w:rPr>
          <w:lang w:val="fr-CH"/>
        </w:rPr>
        <w:tab/>
      </w:r>
      <w:r w:rsidR="003C7870" w:rsidRPr="003C7870">
        <w:rPr>
          <w:lang w:val="fr-CH"/>
        </w:rPr>
        <w:t>La réunion a été ouverte par la présidente, qui a souhaité la bienvenue aux participants.</w:t>
      </w:r>
      <w:r w:rsidRPr="003C7870">
        <w:rPr>
          <w:lang w:val="fr-CH"/>
        </w:rPr>
        <w:t xml:space="preserve"> </w:t>
      </w:r>
    </w:p>
    <w:p w14:paraId="4197C06F" w14:textId="77777777" w:rsidR="005E232D" w:rsidRPr="003C7870" w:rsidRDefault="005E232D" w:rsidP="004C70E6">
      <w:pPr>
        <w:rPr>
          <w:lang w:val="fr-CH"/>
        </w:rPr>
      </w:pPr>
    </w:p>
    <w:p w14:paraId="75BE36EA" w14:textId="77777777" w:rsidR="004E6C47" w:rsidRPr="003C7870" w:rsidRDefault="008A7E0E">
      <w:pPr>
        <w:rPr>
          <w:lang w:val="fr-CH"/>
        </w:rPr>
      </w:pPr>
      <w:r>
        <w:rPr>
          <w:lang w:val="en-GB"/>
        </w:rPr>
        <w:fldChar w:fldCharType="begin"/>
      </w:r>
      <w:r w:rsidRPr="003C7870">
        <w:rPr>
          <w:lang w:val="fr-CH"/>
        </w:rPr>
        <w:instrText xml:space="preserve"> AUTONUM  </w:instrText>
      </w:r>
      <w:r>
        <w:rPr>
          <w:lang w:val="en-GB"/>
        </w:rPr>
        <w:fldChar w:fldCharType="end"/>
      </w:r>
      <w:r w:rsidRPr="003C7870">
        <w:rPr>
          <w:lang w:val="fr-CH"/>
        </w:rPr>
        <w:tab/>
        <w:t xml:space="preserve">Le WG-HRV a noté qu'un </w:t>
      </w:r>
      <w:r w:rsidR="004C70E6" w:rsidRPr="003C7870">
        <w:rPr>
          <w:lang w:val="fr-CH"/>
        </w:rPr>
        <w:t>résumé des conclusions serait présenté au CAJ.</w:t>
      </w:r>
    </w:p>
    <w:p w14:paraId="1D4DB1FC" w14:textId="77777777" w:rsidR="004C70E6" w:rsidRPr="003C7870" w:rsidRDefault="004C70E6" w:rsidP="004C70E6">
      <w:pPr>
        <w:rPr>
          <w:lang w:val="fr-CH"/>
        </w:rPr>
      </w:pPr>
    </w:p>
    <w:p w14:paraId="48B1D781" w14:textId="77777777" w:rsidR="004E6C47" w:rsidRPr="003C7870" w:rsidRDefault="008A7E0E">
      <w:pPr>
        <w:rPr>
          <w:lang w:val="fr-CH"/>
        </w:rPr>
      </w:pPr>
      <w:r>
        <w:rPr>
          <w:lang w:val="en-GB"/>
        </w:rPr>
        <w:fldChar w:fldCharType="begin"/>
      </w:r>
      <w:r w:rsidRPr="003C7870">
        <w:rPr>
          <w:lang w:val="fr-CH"/>
        </w:rPr>
        <w:instrText xml:space="preserve"> AUTONUM  </w:instrText>
      </w:r>
      <w:r>
        <w:rPr>
          <w:lang w:val="en-GB"/>
        </w:rPr>
        <w:fldChar w:fldCharType="end"/>
      </w:r>
      <w:r w:rsidRPr="003C7870">
        <w:rPr>
          <w:lang w:val="fr-CH"/>
        </w:rPr>
        <w:tab/>
        <w:t xml:space="preserve">La liste des participants figure à l'annexe </w:t>
      </w:r>
      <w:r w:rsidR="00A37DBA" w:rsidRPr="003C7870">
        <w:rPr>
          <w:lang w:val="fr-CH"/>
        </w:rPr>
        <w:t xml:space="preserve">II </w:t>
      </w:r>
      <w:r w:rsidRPr="003C7870">
        <w:rPr>
          <w:lang w:val="fr-CH"/>
        </w:rPr>
        <w:t>du présent rendu.</w:t>
      </w:r>
    </w:p>
    <w:p w14:paraId="69A54A39" w14:textId="77777777" w:rsidR="004C70E6" w:rsidRDefault="004C70E6" w:rsidP="004C70E6">
      <w:pPr>
        <w:rPr>
          <w:lang w:val="fr-CH"/>
        </w:rPr>
      </w:pPr>
    </w:p>
    <w:p w14:paraId="4C5EE713" w14:textId="77777777" w:rsidR="003C7870" w:rsidRPr="003C7870" w:rsidRDefault="003C7870" w:rsidP="004C70E6">
      <w:pPr>
        <w:rPr>
          <w:lang w:val="fr-CH"/>
        </w:rPr>
      </w:pPr>
    </w:p>
    <w:p w14:paraId="051D6F29" w14:textId="77777777" w:rsidR="004E6C47" w:rsidRPr="003C7870" w:rsidRDefault="008A7E0E">
      <w:pPr>
        <w:pStyle w:val="Heading1"/>
        <w:rPr>
          <w:lang w:val="fr-CH"/>
        </w:rPr>
      </w:pPr>
      <w:r w:rsidRPr="003C7870">
        <w:rPr>
          <w:lang w:val="fr-CH"/>
        </w:rPr>
        <w:t>ADOPTION DE L'ORDRE DU JOUR</w:t>
      </w:r>
    </w:p>
    <w:p w14:paraId="553E3470" w14:textId="77777777" w:rsidR="004C70E6" w:rsidRPr="003C7870" w:rsidRDefault="004C70E6" w:rsidP="004C70E6">
      <w:pPr>
        <w:rPr>
          <w:lang w:val="fr-CH"/>
        </w:rPr>
      </w:pPr>
    </w:p>
    <w:p w14:paraId="4E6E7D89" w14:textId="77777777" w:rsidR="004E6C47" w:rsidRPr="003C7870" w:rsidRDefault="008A7E0E">
      <w:pPr>
        <w:rPr>
          <w:lang w:val="fr-CH"/>
        </w:rPr>
      </w:pPr>
      <w:r>
        <w:rPr>
          <w:lang w:val="en-GB"/>
        </w:rPr>
        <w:fldChar w:fldCharType="begin"/>
      </w:r>
      <w:r w:rsidRPr="003C7870">
        <w:rPr>
          <w:lang w:val="fr-CH"/>
        </w:rPr>
        <w:instrText xml:space="preserve"> AUTONUM  </w:instrText>
      </w:r>
      <w:r>
        <w:rPr>
          <w:lang w:val="en-GB"/>
        </w:rPr>
        <w:fldChar w:fldCharType="end"/>
      </w:r>
      <w:r w:rsidRPr="003C7870">
        <w:rPr>
          <w:lang w:val="fr-CH"/>
        </w:rPr>
        <w:tab/>
        <w:t>Le WG-HRV a adopté le projet d'ordre du jour tel que proposé dans le document WG-HRV/6/1.</w:t>
      </w:r>
    </w:p>
    <w:p w14:paraId="7FD2CA3B" w14:textId="77777777" w:rsidR="004C70E6" w:rsidRPr="003C7870" w:rsidRDefault="004C70E6" w:rsidP="004C70E6">
      <w:pPr>
        <w:rPr>
          <w:lang w:val="fr-CH"/>
        </w:rPr>
      </w:pPr>
    </w:p>
    <w:p w14:paraId="54A534FD" w14:textId="77777777" w:rsidR="004C70E6" w:rsidRPr="003C7870" w:rsidRDefault="004C70E6" w:rsidP="004C70E6">
      <w:pPr>
        <w:rPr>
          <w:lang w:val="fr-CH"/>
        </w:rPr>
      </w:pPr>
    </w:p>
    <w:p w14:paraId="60EEBBFA" w14:textId="3CBD8C17" w:rsidR="004E6C47" w:rsidRPr="003C7870" w:rsidRDefault="008A7E0E" w:rsidP="003C7870">
      <w:pPr>
        <w:pStyle w:val="Heading1"/>
        <w:rPr>
          <w:lang w:val="fr-CH"/>
        </w:rPr>
      </w:pPr>
      <w:r w:rsidRPr="003C7870">
        <w:rPr>
          <w:lang w:val="fr-CH"/>
        </w:rPr>
        <w:t xml:space="preserve">LES PERSPECTIVES DE </w:t>
      </w:r>
      <w:r w:rsidR="003C7870" w:rsidRPr="003C7870">
        <w:rPr>
          <w:lang w:val="fr-CH"/>
        </w:rPr>
        <w:t>COMMANDER UNE ÉTUDE SUR "L'ÉTENDUE DU DROIT D'OBTENTEUR" ET LE</w:t>
      </w:r>
      <w:r w:rsidR="003C7870">
        <w:rPr>
          <w:lang w:val="fr-CH"/>
        </w:rPr>
        <w:t xml:space="preserve"> </w:t>
      </w:r>
      <w:r w:rsidR="003C7870" w:rsidRPr="003C7870">
        <w:rPr>
          <w:lang w:val="fr-CH"/>
        </w:rPr>
        <w:t>RAPPORT AVEC "L'ÉPUISEMENT DU DROIT D'OBTENTEUR"</w:t>
      </w:r>
      <w:r w:rsidRPr="003C7870">
        <w:rPr>
          <w:lang w:val="fr-CH"/>
        </w:rPr>
        <w:t>.</w:t>
      </w:r>
    </w:p>
    <w:p w14:paraId="41AE5F81" w14:textId="77777777" w:rsidR="004C70E6" w:rsidRPr="003C7870" w:rsidRDefault="004C70E6" w:rsidP="004C70E6">
      <w:pPr>
        <w:rPr>
          <w:lang w:val="fr-CH"/>
        </w:rPr>
      </w:pPr>
    </w:p>
    <w:p w14:paraId="5992B11A" w14:textId="203FAA46" w:rsidR="004E6C47" w:rsidRPr="003C7870" w:rsidRDefault="008A7E0E">
      <w:pPr>
        <w:rPr>
          <w:lang w:val="fr-CH"/>
        </w:rPr>
      </w:pPr>
      <w:r>
        <w:rPr>
          <w:lang w:val="en-GB"/>
        </w:rPr>
        <w:fldChar w:fldCharType="begin"/>
      </w:r>
      <w:r w:rsidRPr="003C7870">
        <w:rPr>
          <w:lang w:val="fr-CH"/>
        </w:rPr>
        <w:instrText xml:space="preserve"> AUTONUM  </w:instrText>
      </w:r>
      <w:r>
        <w:rPr>
          <w:lang w:val="en-GB"/>
        </w:rPr>
        <w:fldChar w:fldCharType="end"/>
      </w:r>
      <w:r w:rsidRPr="003C7870">
        <w:rPr>
          <w:lang w:val="fr-CH"/>
        </w:rPr>
        <w:tab/>
        <w:t xml:space="preserve">Le WG-HRV a examiné le document WG-HRV/6/2, </w:t>
      </w:r>
      <w:r w:rsidR="003C7870">
        <w:rPr>
          <w:lang w:val="fr-CH"/>
        </w:rPr>
        <w:t>« </w:t>
      </w:r>
      <w:r w:rsidR="003C7870" w:rsidRPr="003C7870">
        <w:rPr>
          <w:lang w:val="fr-CH"/>
        </w:rPr>
        <w:t>Perspectives de commander une étude sur l’“Étendue du droit d’obtenteur” et le rapport avec l’“Épuisement du droit d’obtenteur</w:t>
      </w:r>
      <w:r w:rsidR="003C7870">
        <w:rPr>
          <w:lang w:val="fr-CH"/>
        </w:rPr>
        <w:t> »</w:t>
      </w:r>
      <w:r w:rsidR="003A7864" w:rsidRPr="003C7870">
        <w:rPr>
          <w:lang w:val="fr-CH"/>
        </w:rPr>
        <w:t>.</w:t>
      </w:r>
    </w:p>
    <w:p w14:paraId="6BA11918" w14:textId="77777777" w:rsidR="007C0BF8" w:rsidRPr="003C7870" w:rsidRDefault="007C0BF8" w:rsidP="004C70E6">
      <w:pPr>
        <w:rPr>
          <w:lang w:val="fr-CH"/>
        </w:rPr>
      </w:pPr>
    </w:p>
    <w:p w14:paraId="1E4CA814" w14:textId="13C84A31" w:rsidR="004E6C47" w:rsidRPr="003C7870" w:rsidRDefault="008A7E0E">
      <w:pPr>
        <w:rPr>
          <w:lang w:val="fr-CH"/>
        </w:rPr>
      </w:pPr>
      <w:r>
        <w:fldChar w:fldCharType="begin"/>
      </w:r>
      <w:r w:rsidRPr="003C7870">
        <w:rPr>
          <w:lang w:val="fr-CH"/>
        </w:rPr>
        <w:instrText xml:space="preserve"> AUTONUM  </w:instrText>
      </w:r>
      <w:r>
        <w:fldChar w:fldCharType="end"/>
      </w:r>
      <w:r w:rsidRPr="003C7870">
        <w:rPr>
          <w:lang w:val="fr-CH"/>
        </w:rPr>
        <w:tab/>
        <w:t>L</w:t>
      </w:r>
      <w:r w:rsidR="003C7870">
        <w:rPr>
          <w:lang w:val="fr-CH"/>
        </w:rPr>
        <w:t>a</w:t>
      </w:r>
      <w:r w:rsidRPr="003C7870">
        <w:rPr>
          <w:lang w:val="fr-CH"/>
        </w:rPr>
        <w:t xml:space="preserve"> président</w:t>
      </w:r>
      <w:r w:rsidR="003C7870">
        <w:rPr>
          <w:lang w:val="fr-CH"/>
        </w:rPr>
        <w:t>e</w:t>
      </w:r>
      <w:r w:rsidRPr="003C7870">
        <w:rPr>
          <w:lang w:val="fr-CH"/>
        </w:rPr>
        <w:t xml:space="preserve"> rappelle que, comme convenu lors de la cinquième réunion, l'invitation à une réunion virtuelle a été adressée aux membres du WG-HRV qui </w:t>
      </w:r>
      <w:r w:rsidR="005E232D" w:rsidRPr="003C7870">
        <w:rPr>
          <w:lang w:val="fr-CH"/>
        </w:rPr>
        <w:t xml:space="preserve">ont </w:t>
      </w:r>
      <w:r w:rsidRPr="003C7870">
        <w:rPr>
          <w:lang w:val="fr-CH"/>
        </w:rPr>
        <w:t xml:space="preserve">fait des commentaires et/ou des propositions sur les auteurs ou les considérations de financement. </w:t>
      </w:r>
      <w:r w:rsidR="003C7870">
        <w:rPr>
          <w:lang w:val="fr-CH"/>
        </w:rPr>
        <w:t xml:space="preserve"> </w:t>
      </w:r>
      <w:r w:rsidRPr="003C7870">
        <w:rPr>
          <w:lang w:val="fr-CH"/>
        </w:rPr>
        <w:t xml:space="preserve">La réunion a eu lieu par voie virtuelle le 22 mai 2024 et les membres du WG-HRV suivants ont participé à la réunion : Argentine, Australie, Brésil, Union européenne, Japon, </w:t>
      </w:r>
      <w:r w:rsidRPr="003C7870">
        <w:rPr>
          <w:i/>
          <w:iCs/>
          <w:lang w:val="fr-CH"/>
        </w:rPr>
        <w:t xml:space="preserve">Association for Plant </w:t>
      </w:r>
      <w:proofErr w:type="spellStart"/>
      <w:r w:rsidRPr="003C7870">
        <w:rPr>
          <w:i/>
          <w:iCs/>
          <w:lang w:val="fr-CH"/>
        </w:rPr>
        <w:t>Breeding</w:t>
      </w:r>
      <w:proofErr w:type="spellEnd"/>
      <w:r w:rsidRPr="003C7870">
        <w:rPr>
          <w:i/>
          <w:iCs/>
          <w:lang w:val="fr-CH"/>
        </w:rPr>
        <w:t xml:space="preserve"> for the </w:t>
      </w:r>
      <w:proofErr w:type="spellStart"/>
      <w:r w:rsidRPr="003C7870">
        <w:rPr>
          <w:i/>
          <w:iCs/>
          <w:lang w:val="fr-CH"/>
        </w:rPr>
        <w:t>Benefit</w:t>
      </w:r>
      <w:proofErr w:type="spellEnd"/>
      <w:r w:rsidRPr="003C7870">
        <w:rPr>
          <w:i/>
          <w:iCs/>
          <w:lang w:val="fr-CH"/>
        </w:rPr>
        <w:t xml:space="preserve"> of Society</w:t>
      </w:r>
      <w:r w:rsidRPr="003C7870">
        <w:rPr>
          <w:lang w:val="fr-CH"/>
        </w:rPr>
        <w:t xml:space="preserve"> (APBREBES), Association internationale des obtenteurs de plantes horticoles à reproduction asexuée (CIOPORA) et </w:t>
      </w:r>
      <w:r w:rsidRPr="003C7870">
        <w:rPr>
          <w:i/>
          <w:iCs/>
          <w:lang w:val="fr-CH"/>
        </w:rPr>
        <w:t xml:space="preserve">International </w:t>
      </w:r>
      <w:proofErr w:type="spellStart"/>
      <w:r w:rsidRPr="003C7870">
        <w:rPr>
          <w:i/>
          <w:iCs/>
          <w:lang w:val="fr-CH"/>
        </w:rPr>
        <w:t>Seed</w:t>
      </w:r>
      <w:proofErr w:type="spellEnd"/>
      <w:r w:rsidRPr="003C7870">
        <w:rPr>
          <w:i/>
          <w:iCs/>
          <w:lang w:val="fr-CH"/>
        </w:rPr>
        <w:t xml:space="preserve"> </w:t>
      </w:r>
      <w:proofErr w:type="spellStart"/>
      <w:r w:rsidRPr="003C7870">
        <w:rPr>
          <w:i/>
          <w:iCs/>
          <w:lang w:val="fr-CH"/>
        </w:rPr>
        <w:t>Federation</w:t>
      </w:r>
      <w:proofErr w:type="spellEnd"/>
      <w:r w:rsidRPr="003C7870">
        <w:rPr>
          <w:lang w:val="fr-CH"/>
        </w:rPr>
        <w:t xml:space="preserve"> (ISF). </w:t>
      </w:r>
    </w:p>
    <w:p w14:paraId="7DD8D291" w14:textId="77777777" w:rsidR="007C0BF8" w:rsidRPr="003C7870" w:rsidRDefault="007C0BF8" w:rsidP="004C70E6">
      <w:pPr>
        <w:rPr>
          <w:lang w:val="fr-CH"/>
        </w:rPr>
      </w:pPr>
    </w:p>
    <w:p w14:paraId="0212F393" w14:textId="77777777" w:rsidR="004E6C47" w:rsidRPr="003C7870" w:rsidRDefault="008A7E0E">
      <w:pPr>
        <w:rPr>
          <w:lang w:val="fr-CH"/>
        </w:rPr>
      </w:pPr>
      <w:r>
        <w:fldChar w:fldCharType="begin"/>
      </w:r>
      <w:r w:rsidRPr="003C7870">
        <w:rPr>
          <w:lang w:val="fr-CH"/>
        </w:rPr>
        <w:instrText xml:space="preserve"> AUTONUM  </w:instrText>
      </w:r>
      <w:r>
        <w:fldChar w:fldCharType="end"/>
      </w:r>
      <w:r w:rsidRPr="003C7870">
        <w:rPr>
          <w:lang w:val="fr-CH"/>
        </w:rPr>
        <w:tab/>
        <w:t xml:space="preserve">Les participants à la réunion </w:t>
      </w:r>
      <w:r w:rsidR="003A7864" w:rsidRPr="003C7870">
        <w:rPr>
          <w:lang w:val="fr-CH"/>
        </w:rPr>
        <w:t xml:space="preserve">susmentionnée </w:t>
      </w:r>
      <w:r w:rsidRPr="003C7870">
        <w:rPr>
          <w:lang w:val="fr-CH"/>
        </w:rPr>
        <w:t>ont convenu de proposer les 5 auteurs ci-dessous pour examen par le WG-HRV lors de sa sixième réunion</w:t>
      </w:r>
      <w:r w:rsidR="003A7864" w:rsidRPr="003C7870">
        <w:rPr>
          <w:lang w:val="fr-CH"/>
        </w:rPr>
        <w:t xml:space="preserve">, qui se </w:t>
      </w:r>
      <w:r w:rsidR="005E232D" w:rsidRPr="003C7870">
        <w:rPr>
          <w:lang w:val="fr-CH"/>
        </w:rPr>
        <w:t xml:space="preserve">tiendra le </w:t>
      </w:r>
      <w:r w:rsidR="003A7864" w:rsidRPr="003C7870">
        <w:rPr>
          <w:lang w:val="fr-CH"/>
        </w:rPr>
        <w:t xml:space="preserve">22 </w:t>
      </w:r>
      <w:r w:rsidRPr="003C7870">
        <w:rPr>
          <w:lang w:val="fr-CH"/>
        </w:rPr>
        <w:t>octobre 2024</w:t>
      </w:r>
      <w:r w:rsidR="003A7864" w:rsidRPr="003C7870">
        <w:rPr>
          <w:lang w:val="fr-CH"/>
        </w:rPr>
        <w:t xml:space="preserve">. </w:t>
      </w:r>
    </w:p>
    <w:p w14:paraId="2C16FB49" w14:textId="77777777" w:rsidR="003A7864" w:rsidRPr="003C7870" w:rsidRDefault="003A7864" w:rsidP="004C70E6">
      <w:pPr>
        <w:rPr>
          <w:lang w:val="fr-CH"/>
        </w:rPr>
      </w:pPr>
    </w:p>
    <w:p w14:paraId="08B2F1CC" w14:textId="77777777" w:rsidR="003A7864" w:rsidRPr="003C7870" w:rsidRDefault="003A7864" w:rsidP="003A7864">
      <w:pPr>
        <w:jc w:val="left"/>
        <w:rPr>
          <w:spacing w:val="-2"/>
          <w:lang w:val="fr-CH"/>
        </w:rPr>
      </w:pPr>
    </w:p>
    <w:tbl>
      <w:tblPr>
        <w:tblStyle w:val="TableGrid"/>
        <w:tblW w:w="3145" w:type="dxa"/>
        <w:jc w:val="center"/>
        <w:tblInd w:w="0" w:type="dxa"/>
        <w:tblLook w:val="04A0" w:firstRow="1" w:lastRow="0" w:firstColumn="1" w:lastColumn="0" w:noHBand="0" w:noVBand="1"/>
      </w:tblPr>
      <w:tblGrid>
        <w:gridCol w:w="3145"/>
      </w:tblGrid>
      <w:tr w:rsidR="003A7864" w:rsidRPr="00E02B4F" w14:paraId="25C1F373" w14:textId="77777777" w:rsidTr="00753BB0">
        <w:trPr>
          <w:jc w:val="center"/>
        </w:trPr>
        <w:tc>
          <w:tcPr>
            <w:tcW w:w="3145" w:type="dxa"/>
            <w:tcBorders>
              <w:top w:val="single" w:sz="4" w:space="0" w:color="auto"/>
              <w:left w:val="single" w:sz="4" w:space="0" w:color="auto"/>
              <w:bottom w:val="single" w:sz="4" w:space="0" w:color="auto"/>
              <w:right w:val="single" w:sz="4" w:space="0" w:color="auto"/>
            </w:tcBorders>
            <w:hideMark/>
          </w:tcPr>
          <w:p w14:paraId="53F2D428" w14:textId="77777777" w:rsidR="004E6C47" w:rsidRDefault="008A7E0E">
            <w:pPr>
              <w:jc w:val="left"/>
              <w:rPr>
                <w:b/>
                <w:bCs/>
                <w:spacing w:val="-2"/>
              </w:rPr>
            </w:pPr>
            <w:r w:rsidRPr="00073978">
              <w:rPr>
                <w:b/>
                <w:bCs/>
                <w:spacing w:val="-2"/>
              </w:rPr>
              <w:t>Experts (</w:t>
            </w:r>
            <w:proofErr w:type="spellStart"/>
            <w:r w:rsidRPr="00073978">
              <w:rPr>
                <w:b/>
                <w:bCs/>
                <w:spacing w:val="-2"/>
              </w:rPr>
              <w:t>ordre</w:t>
            </w:r>
            <w:proofErr w:type="spellEnd"/>
            <w:r w:rsidRPr="00073978">
              <w:rPr>
                <w:b/>
                <w:bCs/>
                <w:spacing w:val="-2"/>
              </w:rPr>
              <w:t xml:space="preserve"> </w:t>
            </w:r>
            <w:proofErr w:type="spellStart"/>
            <w:r w:rsidRPr="00073978">
              <w:rPr>
                <w:b/>
                <w:bCs/>
                <w:spacing w:val="-2"/>
              </w:rPr>
              <w:t>alphabétique</w:t>
            </w:r>
            <w:proofErr w:type="spellEnd"/>
            <w:r w:rsidRPr="00073978">
              <w:rPr>
                <w:b/>
                <w:bCs/>
                <w:spacing w:val="-2"/>
              </w:rPr>
              <w:t>)</w:t>
            </w:r>
          </w:p>
        </w:tc>
      </w:tr>
      <w:tr w:rsidR="003A7864" w:rsidRPr="00E02B4F" w14:paraId="0D551CCB" w14:textId="77777777" w:rsidTr="00753BB0">
        <w:trPr>
          <w:jc w:val="center"/>
        </w:trPr>
        <w:tc>
          <w:tcPr>
            <w:tcW w:w="3145" w:type="dxa"/>
            <w:tcBorders>
              <w:top w:val="single" w:sz="4" w:space="0" w:color="auto"/>
              <w:left w:val="single" w:sz="4" w:space="0" w:color="auto"/>
              <w:bottom w:val="single" w:sz="4" w:space="0" w:color="auto"/>
              <w:right w:val="single" w:sz="4" w:space="0" w:color="auto"/>
            </w:tcBorders>
          </w:tcPr>
          <w:p w14:paraId="1CA5525B" w14:textId="77777777" w:rsidR="004E6C47" w:rsidRDefault="008A7E0E">
            <w:pPr>
              <w:jc w:val="left"/>
              <w:rPr>
                <w:spacing w:val="-2"/>
              </w:rPr>
            </w:pPr>
            <w:r w:rsidRPr="00073E6C">
              <w:rPr>
                <w:spacing w:val="-2"/>
              </w:rPr>
              <w:t>M</w:t>
            </w:r>
            <w:r>
              <w:rPr>
                <w:spacing w:val="-2"/>
              </w:rPr>
              <w:t xml:space="preserve">. </w:t>
            </w:r>
            <w:r w:rsidRPr="00073E6C">
              <w:rPr>
                <w:spacing w:val="-2"/>
              </w:rPr>
              <w:t>Huib Ghijsen</w:t>
            </w:r>
          </w:p>
        </w:tc>
      </w:tr>
      <w:tr w:rsidR="003A7864" w:rsidRPr="00E02B4F" w14:paraId="10268EE9" w14:textId="77777777" w:rsidTr="00753BB0">
        <w:trPr>
          <w:jc w:val="center"/>
        </w:trPr>
        <w:tc>
          <w:tcPr>
            <w:tcW w:w="3145" w:type="dxa"/>
            <w:tcBorders>
              <w:top w:val="single" w:sz="4" w:space="0" w:color="auto"/>
              <w:left w:val="single" w:sz="4" w:space="0" w:color="auto"/>
              <w:bottom w:val="single" w:sz="4" w:space="0" w:color="auto"/>
              <w:right w:val="single" w:sz="4" w:space="0" w:color="auto"/>
            </w:tcBorders>
          </w:tcPr>
          <w:p w14:paraId="153E3FE9" w14:textId="77777777" w:rsidR="004E6C47" w:rsidRDefault="008A7E0E">
            <w:pPr>
              <w:jc w:val="left"/>
              <w:rPr>
                <w:spacing w:val="-2"/>
              </w:rPr>
            </w:pPr>
            <w:proofErr w:type="spellStart"/>
            <w:r w:rsidRPr="00073E6C">
              <w:rPr>
                <w:spacing w:val="-2"/>
                <w:lang w:val="es-ES_tradnl"/>
              </w:rPr>
              <w:t>Mme</w:t>
            </w:r>
            <w:proofErr w:type="spellEnd"/>
            <w:r w:rsidRPr="00073E6C">
              <w:rPr>
                <w:spacing w:val="-2"/>
                <w:lang w:val="es-ES_tradnl"/>
              </w:rPr>
              <w:t xml:space="preserve"> </w:t>
            </w:r>
            <w:proofErr w:type="spellStart"/>
            <w:r w:rsidRPr="00073E6C">
              <w:rPr>
                <w:spacing w:val="-2"/>
                <w:lang w:val="es-ES_tradnl"/>
              </w:rPr>
              <w:t>Vivianne</w:t>
            </w:r>
            <w:proofErr w:type="spellEnd"/>
            <w:r w:rsidRPr="00073E6C">
              <w:rPr>
                <w:spacing w:val="-2"/>
                <w:lang w:val="es-ES_tradnl"/>
              </w:rPr>
              <w:t xml:space="preserve"> Kunisawa</w:t>
            </w:r>
          </w:p>
        </w:tc>
      </w:tr>
      <w:tr w:rsidR="003A7864" w:rsidRPr="00E02B4F" w14:paraId="2520ED19" w14:textId="77777777" w:rsidTr="00753BB0">
        <w:trPr>
          <w:jc w:val="center"/>
        </w:trPr>
        <w:tc>
          <w:tcPr>
            <w:tcW w:w="3145" w:type="dxa"/>
            <w:tcBorders>
              <w:top w:val="single" w:sz="4" w:space="0" w:color="auto"/>
              <w:left w:val="single" w:sz="4" w:space="0" w:color="auto"/>
              <w:bottom w:val="single" w:sz="4" w:space="0" w:color="auto"/>
              <w:right w:val="single" w:sz="4" w:space="0" w:color="auto"/>
            </w:tcBorders>
            <w:hideMark/>
          </w:tcPr>
          <w:p w14:paraId="32453C24" w14:textId="77777777" w:rsidR="004E6C47" w:rsidRDefault="008A7E0E">
            <w:pPr>
              <w:jc w:val="left"/>
              <w:rPr>
                <w:spacing w:val="-2"/>
              </w:rPr>
            </w:pPr>
            <w:r w:rsidRPr="00073E6C">
              <w:rPr>
                <w:spacing w:val="-2"/>
              </w:rPr>
              <w:lastRenderedPageBreak/>
              <w:t>M</w:t>
            </w:r>
            <w:r>
              <w:rPr>
                <w:spacing w:val="-2"/>
              </w:rPr>
              <w:t xml:space="preserve">. </w:t>
            </w:r>
            <w:r w:rsidRPr="00073E6C">
              <w:rPr>
                <w:spacing w:val="-2"/>
              </w:rPr>
              <w:t>Charles Lawson</w:t>
            </w:r>
          </w:p>
        </w:tc>
      </w:tr>
      <w:tr w:rsidR="003A7864" w:rsidRPr="00E02B4F" w14:paraId="2CB1FDE7" w14:textId="77777777" w:rsidTr="00753BB0">
        <w:trPr>
          <w:jc w:val="center"/>
        </w:trPr>
        <w:tc>
          <w:tcPr>
            <w:tcW w:w="3145" w:type="dxa"/>
            <w:tcBorders>
              <w:top w:val="single" w:sz="4" w:space="0" w:color="auto"/>
              <w:left w:val="single" w:sz="4" w:space="0" w:color="auto"/>
              <w:bottom w:val="single" w:sz="4" w:space="0" w:color="auto"/>
              <w:right w:val="single" w:sz="4" w:space="0" w:color="auto"/>
            </w:tcBorders>
          </w:tcPr>
          <w:p w14:paraId="7B349E83" w14:textId="77777777" w:rsidR="004E6C47" w:rsidRDefault="008A7E0E">
            <w:pPr>
              <w:jc w:val="left"/>
              <w:rPr>
                <w:spacing w:val="-2"/>
              </w:rPr>
            </w:pPr>
            <w:r w:rsidRPr="00073E6C">
              <w:rPr>
                <w:spacing w:val="-2"/>
              </w:rPr>
              <w:t>M</w:t>
            </w:r>
            <w:r>
              <w:rPr>
                <w:spacing w:val="-2"/>
              </w:rPr>
              <w:t xml:space="preserve">. </w:t>
            </w:r>
            <w:r w:rsidRPr="00073E6C">
              <w:rPr>
                <w:spacing w:val="-2"/>
              </w:rPr>
              <w:t>Axel Metzger</w:t>
            </w:r>
          </w:p>
        </w:tc>
      </w:tr>
      <w:tr w:rsidR="003A7864" w:rsidRPr="00E02B4F" w14:paraId="4886D090" w14:textId="77777777" w:rsidTr="00753BB0">
        <w:trPr>
          <w:jc w:val="center"/>
        </w:trPr>
        <w:tc>
          <w:tcPr>
            <w:tcW w:w="3145" w:type="dxa"/>
            <w:tcBorders>
              <w:top w:val="single" w:sz="4" w:space="0" w:color="auto"/>
              <w:left w:val="single" w:sz="4" w:space="0" w:color="auto"/>
              <w:bottom w:val="single" w:sz="4" w:space="0" w:color="auto"/>
              <w:right w:val="single" w:sz="4" w:space="0" w:color="auto"/>
            </w:tcBorders>
            <w:hideMark/>
          </w:tcPr>
          <w:p w14:paraId="43665990" w14:textId="630479C3" w:rsidR="004E6C47" w:rsidRDefault="008A7E0E">
            <w:pPr>
              <w:jc w:val="left"/>
              <w:rPr>
                <w:spacing w:val="-2"/>
                <w:lang w:val="es-ES_tradnl"/>
              </w:rPr>
            </w:pPr>
            <w:r>
              <w:rPr>
                <w:spacing w:val="-2"/>
              </w:rPr>
              <w:t>M</w:t>
            </w:r>
            <w:r w:rsidR="00453A9E">
              <w:rPr>
                <w:spacing w:val="-2"/>
              </w:rPr>
              <w:t xml:space="preserve">. </w:t>
            </w:r>
            <w:r w:rsidRPr="00073E6C">
              <w:rPr>
                <w:spacing w:val="-2"/>
              </w:rPr>
              <w:t>Joseph Straus</w:t>
            </w:r>
          </w:p>
        </w:tc>
      </w:tr>
    </w:tbl>
    <w:p w14:paraId="3E0C9BED" w14:textId="77777777" w:rsidR="003A7864" w:rsidRDefault="003A7864" w:rsidP="004C70E6"/>
    <w:p w14:paraId="04C697A9" w14:textId="77777777" w:rsidR="007C0BF8" w:rsidRDefault="007C0BF8" w:rsidP="004C70E6"/>
    <w:p w14:paraId="51B4E996" w14:textId="77777777" w:rsidR="004E6C47" w:rsidRPr="003C7870" w:rsidRDefault="008A7E0E">
      <w:pPr>
        <w:rPr>
          <w:lang w:val="fr-CH"/>
        </w:rPr>
      </w:pPr>
      <w:r>
        <w:fldChar w:fldCharType="begin"/>
      </w:r>
      <w:r w:rsidRPr="003C7870">
        <w:rPr>
          <w:lang w:val="fr-CH"/>
        </w:rPr>
        <w:instrText xml:space="preserve"> AUTONUM  </w:instrText>
      </w:r>
      <w:r>
        <w:fldChar w:fldCharType="end"/>
      </w:r>
      <w:r w:rsidRPr="003C7870">
        <w:rPr>
          <w:lang w:val="fr-CH"/>
        </w:rPr>
        <w:tab/>
      </w:r>
      <w:r w:rsidR="005E232D" w:rsidRPr="003C7870">
        <w:rPr>
          <w:lang w:val="fr-CH"/>
        </w:rPr>
        <w:t>Les</w:t>
      </w:r>
      <w:r w:rsidRPr="003C7870">
        <w:rPr>
          <w:lang w:val="fr-CH"/>
        </w:rPr>
        <w:t xml:space="preserve"> participants à la réunion susmentionnée sont convenus de proposer la proposition de financement suivante pour approbation par le WG-HRV lors de sa sixième réunion </w:t>
      </w:r>
      <w:r w:rsidR="005E232D" w:rsidRPr="003C7870">
        <w:rPr>
          <w:lang w:val="fr-CH"/>
        </w:rPr>
        <w:t xml:space="preserve">qui se tiendra le </w:t>
      </w:r>
      <w:r w:rsidRPr="003C7870">
        <w:rPr>
          <w:lang w:val="fr-CH"/>
        </w:rPr>
        <w:t>22 octobre 2024 :</w:t>
      </w:r>
    </w:p>
    <w:p w14:paraId="24720C5D" w14:textId="77777777" w:rsidR="003A7864" w:rsidRPr="003C7870" w:rsidRDefault="003A7864" w:rsidP="003A7864">
      <w:pPr>
        <w:keepNext/>
        <w:jc w:val="left"/>
        <w:rPr>
          <w:lang w:val="fr-CH"/>
        </w:rPr>
      </w:pPr>
    </w:p>
    <w:p w14:paraId="465122B4" w14:textId="77777777" w:rsidR="004E6C47" w:rsidRPr="003C7870" w:rsidRDefault="003A7864">
      <w:pPr>
        <w:keepNext/>
        <w:ind w:firstLine="284"/>
        <w:rPr>
          <w:lang w:val="fr-CH"/>
        </w:rPr>
      </w:pPr>
      <w:r w:rsidRPr="003C7870">
        <w:rPr>
          <w:lang w:val="fr-CH"/>
        </w:rPr>
        <w:t xml:space="preserve">" 55 000 francs suisses qui comprendraient : </w:t>
      </w:r>
    </w:p>
    <w:p w14:paraId="31AD21D7" w14:textId="77777777" w:rsidR="003A7864" w:rsidRPr="003C7870" w:rsidRDefault="003A7864" w:rsidP="003A7864">
      <w:pPr>
        <w:keepNext/>
        <w:rPr>
          <w:lang w:val="fr-CH"/>
        </w:rPr>
      </w:pPr>
    </w:p>
    <w:p w14:paraId="59F815C3" w14:textId="77777777" w:rsidR="004E6C47" w:rsidRPr="003C7870" w:rsidRDefault="008A7E0E">
      <w:pPr>
        <w:keepNext/>
        <w:ind w:left="284" w:hanging="284"/>
        <w:rPr>
          <w:lang w:val="fr-CH"/>
        </w:rPr>
      </w:pPr>
      <w:r w:rsidRPr="00222C58">
        <w:rPr>
          <w:rFonts w:ascii="MS Gothic" w:eastAsia="MS Gothic" w:hAnsi="MS Gothic" w:cs="MS Gothic" w:hint="eastAsia"/>
        </w:rPr>
        <w:t>・</w:t>
      </w:r>
      <w:r w:rsidRPr="003C7870">
        <w:rPr>
          <w:rFonts w:ascii="MS Gothic" w:eastAsia="MS Gothic" w:hAnsi="MS Gothic" w:cs="MS Gothic"/>
          <w:lang w:val="fr-CH"/>
        </w:rPr>
        <w:tab/>
      </w:r>
      <w:r w:rsidRPr="003C7870">
        <w:rPr>
          <w:lang w:val="fr-CH"/>
        </w:rPr>
        <w:t xml:space="preserve">Honoraires de 10 000 francs suisses pour chacun des 5 auteurs. </w:t>
      </w:r>
    </w:p>
    <w:p w14:paraId="1D67BFD2" w14:textId="77777777" w:rsidR="004E6C47" w:rsidRPr="003C7870" w:rsidRDefault="008A7E0E">
      <w:pPr>
        <w:ind w:left="284" w:hanging="284"/>
        <w:rPr>
          <w:lang w:val="fr-CH"/>
        </w:rPr>
      </w:pPr>
      <w:r w:rsidRPr="00222C58">
        <w:rPr>
          <w:rFonts w:ascii="MS Gothic" w:eastAsia="MS Gothic" w:hAnsi="MS Gothic" w:cs="MS Gothic" w:hint="eastAsia"/>
        </w:rPr>
        <w:t>・</w:t>
      </w:r>
      <w:r w:rsidRPr="003C7870">
        <w:rPr>
          <w:rFonts w:ascii="MS Gothic" w:eastAsia="MS Gothic" w:hAnsi="MS Gothic" w:cs="MS Gothic"/>
          <w:lang w:val="fr-CH"/>
        </w:rPr>
        <w:tab/>
      </w:r>
      <w:r w:rsidRPr="003C7870">
        <w:rPr>
          <w:lang w:val="fr-CH"/>
        </w:rPr>
        <w:t>Frais de voyage jusqu'à 5 000 francs suisses au total pour les 5 auteurs. Le but de ce voyage peut être d'organiser une réunion entre les auteurs ou de financer le voyage pour venir à Genève présenter les résultats de l'étude ou toute autre dépense de voyage imprévue.</w:t>
      </w:r>
    </w:p>
    <w:p w14:paraId="303696EF" w14:textId="77777777" w:rsidR="003A7864" w:rsidRPr="003C7870" w:rsidRDefault="003A7864" w:rsidP="003A7864">
      <w:pPr>
        <w:rPr>
          <w:lang w:val="fr-CH"/>
        </w:rPr>
      </w:pPr>
    </w:p>
    <w:p w14:paraId="394918C7" w14:textId="0A7D9098" w:rsidR="004E6C47" w:rsidRPr="003C7870" w:rsidRDefault="003A7864">
      <w:pPr>
        <w:ind w:left="284"/>
        <w:rPr>
          <w:lang w:val="fr-CH"/>
        </w:rPr>
      </w:pPr>
      <w:r w:rsidRPr="003C7870">
        <w:rPr>
          <w:lang w:val="fr-CH"/>
        </w:rPr>
        <w:t>"L'estimation globale des coûts à partager est la suivante :  Le budget ordinaire de l'UPOV couvrirait 30</w:t>
      </w:r>
      <w:r w:rsidR="003C7870">
        <w:rPr>
          <w:lang w:val="fr-CH"/>
        </w:rPr>
        <w:t> </w:t>
      </w:r>
      <w:r w:rsidRPr="003C7870">
        <w:rPr>
          <w:lang w:val="fr-CH"/>
        </w:rPr>
        <w:t>000 francs suisses et l'accord de fonds fiduciaire entre le Gouvernement du Japon et l'UPOV (JP-FIT) couvrirait 25 000 francs suisses</w:t>
      </w:r>
      <w:r w:rsidR="008A7E0E" w:rsidRPr="003C7870">
        <w:rPr>
          <w:lang w:val="fr-CH"/>
        </w:rPr>
        <w:t>.</w:t>
      </w:r>
      <w:r w:rsidRPr="003C7870">
        <w:rPr>
          <w:lang w:val="fr-CH"/>
        </w:rPr>
        <w:t xml:space="preserve">  </w:t>
      </w:r>
    </w:p>
    <w:p w14:paraId="44486ED9" w14:textId="77777777" w:rsidR="003A7864" w:rsidRPr="003C7870" w:rsidRDefault="003A7864" w:rsidP="003A7864">
      <w:pPr>
        <w:rPr>
          <w:lang w:val="fr-CH"/>
        </w:rPr>
      </w:pPr>
    </w:p>
    <w:p w14:paraId="29D14B88" w14:textId="77777777" w:rsidR="004E6C47" w:rsidRPr="003C7870" w:rsidRDefault="008A7E0E">
      <w:pPr>
        <w:rPr>
          <w:lang w:val="fr-CH"/>
        </w:rPr>
      </w:pPr>
      <w:r>
        <w:rPr>
          <w:lang w:val="en-GB"/>
        </w:rPr>
        <w:fldChar w:fldCharType="begin"/>
      </w:r>
      <w:r w:rsidRPr="003C7870">
        <w:rPr>
          <w:lang w:val="fr-CH"/>
        </w:rPr>
        <w:instrText xml:space="preserve"> AUTONUM  </w:instrText>
      </w:r>
      <w:r>
        <w:rPr>
          <w:lang w:val="en-GB"/>
        </w:rPr>
        <w:fldChar w:fldCharType="end"/>
      </w:r>
      <w:r w:rsidRPr="003C7870">
        <w:rPr>
          <w:lang w:val="fr-CH"/>
        </w:rPr>
        <w:tab/>
      </w:r>
      <w:r w:rsidR="005A1B96" w:rsidRPr="003C7870">
        <w:rPr>
          <w:lang w:val="fr-CH"/>
        </w:rPr>
        <w:t xml:space="preserve">Le WG-HRV </w:t>
      </w:r>
      <w:r w:rsidR="005E232D" w:rsidRPr="003C7870">
        <w:rPr>
          <w:lang w:val="fr-CH"/>
        </w:rPr>
        <w:t xml:space="preserve">a convenu, conformément aux conclusions précédentes du WG-HRV, de la </w:t>
      </w:r>
      <w:r w:rsidR="003D56ED" w:rsidRPr="003C7870">
        <w:rPr>
          <w:lang w:val="fr-CH"/>
        </w:rPr>
        <w:t xml:space="preserve">mise à jour suivante </w:t>
      </w:r>
      <w:r w:rsidR="005E232D" w:rsidRPr="003C7870">
        <w:rPr>
          <w:lang w:val="fr-CH"/>
        </w:rPr>
        <w:t xml:space="preserve">du mandat </w:t>
      </w:r>
      <w:r w:rsidR="003D56ED" w:rsidRPr="003C7870">
        <w:rPr>
          <w:lang w:val="fr-CH"/>
        </w:rPr>
        <w:t>dans la section "Champ d'application" :</w:t>
      </w:r>
    </w:p>
    <w:p w14:paraId="5D4B6BEF" w14:textId="77777777" w:rsidR="003D56ED" w:rsidRPr="003C7870" w:rsidRDefault="003D56ED" w:rsidP="003D56ED">
      <w:pPr>
        <w:pStyle w:val="ListParagraph"/>
        <w:rPr>
          <w:sz w:val="17"/>
          <w:szCs w:val="17"/>
          <w:lang w:val="fr-CH"/>
        </w:rPr>
      </w:pPr>
    </w:p>
    <w:p w14:paraId="31788D43" w14:textId="77777777" w:rsidR="004E6C47" w:rsidRPr="003C7870" w:rsidRDefault="008A7E0E">
      <w:pPr>
        <w:ind w:left="927"/>
        <w:rPr>
          <w:sz w:val="18"/>
          <w:szCs w:val="18"/>
          <w:lang w:val="fr-CH"/>
        </w:rPr>
      </w:pPr>
      <w:r w:rsidRPr="003C7870">
        <w:rPr>
          <w:sz w:val="18"/>
          <w:szCs w:val="18"/>
          <w:lang w:val="fr-CH"/>
        </w:rPr>
        <w:t xml:space="preserve">"- une première partie comportant une analyse des intentions des rédacteurs de l'Acte de 1991 de la Convention UPOV </w:t>
      </w:r>
      <w:r w:rsidRPr="003C7870">
        <w:rPr>
          <w:sz w:val="18"/>
          <w:szCs w:val="18"/>
          <w:u w:val="single"/>
          <w:lang w:val="fr-CH"/>
        </w:rPr>
        <w:t>en ce qui concerne l'"Étendue du droit d'obtenteur" à l'</w:t>
      </w:r>
      <w:r w:rsidRPr="003C7870">
        <w:rPr>
          <w:sz w:val="18"/>
          <w:szCs w:val="18"/>
          <w:lang w:val="fr-CH"/>
        </w:rPr>
        <w:t>article 14.</w:t>
      </w:r>
      <w:r w:rsidRPr="003C7870">
        <w:rPr>
          <w:sz w:val="18"/>
          <w:szCs w:val="18"/>
          <w:u w:val="single"/>
          <w:lang w:val="fr-CH"/>
        </w:rPr>
        <w:t xml:space="preserve">1) et 2) de l'Acte de 1991, y compris les notions d'"utilisation non autorisée" et d'"opportunité raisonnable" et la relation avec l'"Épuisement du droit d'obtenteur" dans </w:t>
      </w:r>
      <w:r w:rsidRPr="003C7870">
        <w:rPr>
          <w:strike/>
          <w:sz w:val="18"/>
          <w:szCs w:val="18"/>
          <w:lang w:val="fr-CH"/>
        </w:rPr>
        <w:t>et</w:t>
      </w:r>
      <w:r w:rsidRPr="003C7870">
        <w:rPr>
          <w:sz w:val="18"/>
          <w:szCs w:val="18"/>
          <w:lang w:val="fr-CH"/>
        </w:rPr>
        <w:t xml:space="preserve"> l'article 16 de l'Acte de 1991" ; </w:t>
      </w:r>
    </w:p>
    <w:p w14:paraId="78D00A38" w14:textId="77777777" w:rsidR="003D56ED" w:rsidRPr="003C7870" w:rsidRDefault="003D56ED" w:rsidP="004C70E6">
      <w:pPr>
        <w:rPr>
          <w:lang w:val="fr-CH"/>
        </w:rPr>
      </w:pPr>
    </w:p>
    <w:p w14:paraId="6025001A" w14:textId="77777777" w:rsidR="004E6C47" w:rsidRPr="003C7870" w:rsidRDefault="008A7E0E">
      <w:pPr>
        <w:rPr>
          <w:lang w:val="fr-CH"/>
        </w:rPr>
      </w:pPr>
      <w:r>
        <w:rPr>
          <w:lang w:val="en-GB"/>
        </w:rPr>
        <w:fldChar w:fldCharType="begin"/>
      </w:r>
      <w:r w:rsidRPr="003C7870">
        <w:rPr>
          <w:lang w:val="fr-CH"/>
        </w:rPr>
        <w:instrText xml:space="preserve"> AUTONUM  </w:instrText>
      </w:r>
      <w:r>
        <w:rPr>
          <w:lang w:val="en-GB"/>
        </w:rPr>
        <w:fldChar w:fldCharType="end"/>
      </w:r>
      <w:r w:rsidRPr="003C7870">
        <w:rPr>
          <w:lang w:val="fr-CH"/>
        </w:rPr>
        <w:tab/>
        <w:t xml:space="preserve">Le WG-HRV a approuvé les auteurs proposés </w:t>
      </w:r>
      <w:r w:rsidR="005E232D" w:rsidRPr="003C7870">
        <w:rPr>
          <w:lang w:val="fr-CH"/>
        </w:rPr>
        <w:t xml:space="preserve">ci-dessus </w:t>
      </w:r>
      <w:r w:rsidRPr="003C7870">
        <w:rPr>
          <w:lang w:val="fr-CH"/>
        </w:rPr>
        <w:t>et la proposition de financement, ainsi que le mandat</w:t>
      </w:r>
      <w:r w:rsidR="00BB43D7" w:rsidRPr="003C7870">
        <w:rPr>
          <w:lang w:val="fr-CH"/>
        </w:rPr>
        <w:t xml:space="preserve">, y compris </w:t>
      </w:r>
      <w:r w:rsidRPr="003C7870">
        <w:rPr>
          <w:lang w:val="fr-CH"/>
        </w:rPr>
        <w:t xml:space="preserve">la </w:t>
      </w:r>
      <w:r w:rsidR="005E232D" w:rsidRPr="003C7870">
        <w:rPr>
          <w:lang w:val="fr-CH"/>
        </w:rPr>
        <w:t xml:space="preserve">mise à jour susmentionnée du </w:t>
      </w:r>
      <w:r w:rsidR="005A1B96" w:rsidRPr="003C7870">
        <w:rPr>
          <w:lang w:val="fr-CH"/>
        </w:rPr>
        <w:t>champ d'application</w:t>
      </w:r>
      <w:r w:rsidR="00C12910" w:rsidRPr="003C7870">
        <w:rPr>
          <w:lang w:val="fr-CH"/>
        </w:rPr>
        <w:t>, tel que présenté à l'annexe I</w:t>
      </w:r>
      <w:r w:rsidRPr="003C7870">
        <w:rPr>
          <w:lang w:val="fr-CH"/>
        </w:rPr>
        <w:t xml:space="preserve">. </w:t>
      </w:r>
    </w:p>
    <w:p w14:paraId="0681C5BB" w14:textId="77777777" w:rsidR="003A7864" w:rsidRPr="003C7870" w:rsidRDefault="003A7864" w:rsidP="004C70E6">
      <w:pPr>
        <w:rPr>
          <w:lang w:val="fr-CH"/>
        </w:rPr>
      </w:pPr>
    </w:p>
    <w:p w14:paraId="3B8B5A12" w14:textId="77777777" w:rsidR="004E6C47" w:rsidRPr="003C7870" w:rsidRDefault="008A7E0E">
      <w:pPr>
        <w:rPr>
          <w:lang w:val="fr-CH"/>
        </w:rPr>
      </w:pPr>
      <w:r>
        <w:rPr>
          <w:lang w:val="en-GB"/>
        </w:rPr>
        <w:fldChar w:fldCharType="begin"/>
      </w:r>
      <w:r w:rsidRPr="003C7870">
        <w:rPr>
          <w:lang w:val="fr-CH"/>
        </w:rPr>
        <w:instrText xml:space="preserve"> AUTONUM  </w:instrText>
      </w:r>
      <w:r>
        <w:rPr>
          <w:lang w:val="en-GB"/>
        </w:rPr>
        <w:fldChar w:fldCharType="end"/>
      </w:r>
      <w:r w:rsidRPr="003C7870">
        <w:rPr>
          <w:lang w:val="fr-CH"/>
        </w:rPr>
        <w:tab/>
        <w:t xml:space="preserve">Le WG-HRV a discuté des principes visant à garantir </w:t>
      </w:r>
      <w:r w:rsidR="00C12910" w:rsidRPr="003C7870">
        <w:rPr>
          <w:lang w:val="fr-CH"/>
        </w:rPr>
        <w:t>l'</w:t>
      </w:r>
      <w:r w:rsidRPr="003C7870">
        <w:rPr>
          <w:lang w:val="fr-CH"/>
        </w:rPr>
        <w:t xml:space="preserve">indépendance de </w:t>
      </w:r>
      <w:r w:rsidR="00C12910" w:rsidRPr="003C7870">
        <w:rPr>
          <w:lang w:val="fr-CH"/>
        </w:rPr>
        <w:t>l'étude</w:t>
      </w:r>
      <w:r w:rsidRPr="003C7870">
        <w:rPr>
          <w:lang w:val="fr-CH"/>
        </w:rPr>
        <w:t xml:space="preserve">, </w:t>
      </w:r>
      <w:r w:rsidR="00C12910" w:rsidRPr="003C7870">
        <w:rPr>
          <w:lang w:val="fr-CH"/>
        </w:rPr>
        <w:t xml:space="preserve">y compris un mécanisme de </w:t>
      </w:r>
      <w:r w:rsidRPr="003C7870">
        <w:rPr>
          <w:lang w:val="fr-CH"/>
        </w:rPr>
        <w:t xml:space="preserve">divulgation des conflits d'intérêts et la clarification du fait que les sources de financement n'influenceraient pas le contenu de </w:t>
      </w:r>
      <w:r w:rsidR="00C12910" w:rsidRPr="003C7870">
        <w:rPr>
          <w:lang w:val="fr-CH"/>
        </w:rPr>
        <w:t>l'étude</w:t>
      </w:r>
      <w:r w:rsidRPr="003C7870">
        <w:rPr>
          <w:lang w:val="fr-CH"/>
        </w:rPr>
        <w:t>.</w:t>
      </w:r>
    </w:p>
    <w:p w14:paraId="6C0B34C9" w14:textId="77777777" w:rsidR="004C70E6" w:rsidRPr="003C7870" w:rsidRDefault="004C70E6" w:rsidP="004C70E6">
      <w:pPr>
        <w:rPr>
          <w:lang w:val="fr-CH"/>
        </w:rPr>
      </w:pPr>
    </w:p>
    <w:p w14:paraId="04F4F178" w14:textId="278113DC" w:rsidR="004E6C47" w:rsidRPr="003C7870" w:rsidRDefault="008A7E0E">
      <w:pPr>
        <w:rPr>
          <w:lang w:val="fr-CH"/>
        </w:rPr>
      </w:pPr>
      <w:r>
        <w:rPr>
          <w:lang w:val="en-GB"/>
        </w:rPr>
        <w:fldChar w:fldCharType="begin"/>
      </w:r>
      <w:r w:rsidRPr="003C7870">
        <w:rPr>
          <w:lang w:val="fr-CH"/>
        </w:rPr>
        <w:instrText xml:space="preserve"> AUTONUM  </w:instrText>
      </w:r>
      <w:r>
        <w:rPr>
          <w:lang w:val="en-GB"/>
        </w:rPr>
        <w:fldChar w:fldCharType="end"/>
      </w:r>
      <w:r w:rsidRPr="003C7870">
        <w:rPr>
          <w:lang w:val="fr-CH"/>
        </w:rPr>
        <w:tab/>
        <w:t xml:space="preserve">Le WG-HRV </w:t>
      </w:r>
      <w:r w:rsidR="003D56ED" w:rsidRPr="003C7870">
        <w:rPr>
          <w:lang w:val="fr-CH"/>
        </w:rPr>
        <w:t xml:space="preserve">est convenu </w:t>
      </w:r>
      <w:r w:rsidRPr="003C7870">
        <w:rPr>
          <w:lang w:val="fr-CH"/>
        </w:rPr>
        <w:t xml:space="preserve">que </w:t>
      </w:r>
      <w:r w:rsidR="003D56ED" w:rsidRPr="003C7870">
        <w:rPr>
          <w:lang w:val="fr-CH"/>
        </w:rPr>
        <w:t>la rédaction de l'</w:t>
      </w:r>
      <w:r w:rsidRPr="003C7870">
        <w:rPr>
          <w:lang w:val="fr-CH"/>
        </w:rPr>
        <w:t xml:space="preserve">étude devrait </w:t>
      </w:r>
      <w:r w:rsidR="003D56ED" w:rsidRPr="003C7870">
        <w:rPr>
          <w:lang w:val="fr-CH"/>
        </w:rPr>
        <w:t xml:space="preserve">suivre une </w:t>
      </w:r>
      <w:r w:rsidRPr="003C7870">
        <w:rPr>
          <w:lang w:val="fr-CH"/>
        </w:rPr>
        <w:t xml:space="preserve">approche indépendante </w:t>
      </w:r>
      <w:r w:rsidR="00BB43D7" w:rsidRPr="003C7870">
        <w:rPr>
          <w:lang w:val="fr-CH"/>
        </w:rPr>
        <w:t>conforme aux normes universitaires</w:t>
      </w:r>
      <w:r w:rsidRPr="003C7870">
        <w:rPr>
          <w:lang w:val="fr-CH"/>
        </w:rPr>
        <w:t xml:space="preserve">, que </w:t>
      </w:r>
      <w:r w:rsidR="003D56ED" w:rsidRPr="003C7870">
        <w:rPr>
          <w:lang w:val="fr-CH"/>
        </w:rPr>
        <w:t>les</w:t>
      </w:r>
      <w:r w:rsidRPr="003C7870">
        <w:rPr>
          <w:lang w:val="fr-CH"/>
        </w:rPr>
        <w:t xml:space="preserve"> auteurs divulgueraient les conflits d'intérêts potentiels conformément aux normes universitaires et que les conclusions ne </w:t>
      </w:r>
      <w:r w:rsidR="003D56ED" w:rsidRPr="003C7870">
        <w:rPr>
          <w:lang w:val="fr-CH"/>
        </w:rPr>
        <w:t>seraient</w:t>
      </w:r>
      <w:r w:rsidRPr="003C7870">
        <w:rPr>
          <w:lang w:val="fr-CH"/>
        </w:rPr>
        <w:t xml:space="preserve"> pas </w:t>
      </w:r>
      <w:r w:rsidR="003D56ED" w:rsidRPr="003C7870">
        <w:rPr>
          <w:lang w:val="fr-CH"/>
        </w:rPr>
        <w:t xml:space="preserve">contraignantes pour les </w:t>
      </w:r>
      <w:r w:rsidRPr="003C7870">
        <w:rPr>
          <w:lang w:val="fr-CH"/>
        </w:rPr>
        <w:t xml:space="preserve">membres de l'UPOV. Le WG-HRV est convenu d'indiquer dans le rapport de </w:t>
      </w:r>
      <w:r w:rsidR="00C12910" w:rsidRPr="003C7870">
        <w:rPr>
          <w:lang w:val="fr-CH"/>
        </w:rPr>
        <w:t>l'</w:t>
      </w:r>
      <w:r w:rsidRPr="003C7870">
        <w:rPr>
          <w:lang w:val="fr-CH"/>
        </w:rPr>
        <w:t xml:space="preserve">étude que celle-ci </w:t>
      </w:r>
      <w:r w:rsidR="00C12910" w:rsidRPr="003C7870">
        <w:rPr>
          <w:lang w:val="fr-CH"/>
        </w:rPr>
        <w:t>a</w:t>
      </w:r>
      <w:r w:rsidRPr="003C7870">
        <w:rPr>
          <w:lang w:val="fr-CH"/>
        </w:rPr>
        <w:t xml:space="preserve"> pour objet d</w:t>
      </w:r>
      <w:r w:rsidR="00C12910" w:rsidRPr="003C7870">
        <w:rPr>
          <w:lang w:val="fr-CH"/>
        </w:rPr>
        <w:t>'</w:t>
      </w:r>
      <w:r w:rsidRPr="003C7870">
        <w:rPr>
          <w:lang w:val="fr-CH"/>
        </w:rPr>
        <w:t xml:space="preserve">aider le </w:t>
      </w:r>
      <w:r w:rsidR="003D56ED" w:rsidRPr="003C7870">
        <w:rPr>
          <w:lang w:val="fr-CH"/>
        </w:rPr>
        <w:t xml:space="preserve">WG-HRV </w:t>
      </w:r>
      <w:r w:rsidR="00C12910" w:rsidRPr="003C7870">
        <w:rPr>
          <w:lang w:val="fr-CH"/>
        </w:rPr>
        <w:t>dans ses délibérations conformément à son mandat</w:t>
      </w:r>
      <w:r w:rsidRPr="003C7870">
        <w:rPr>
          <w:lang w:val="fr-CH"/>
        </w:rPr>
        <w:t xml:space="preserve">, sans </w:t>
      </w:r>
      <w:r w:rsidR="00C12910" w:rsidRPr="003C7870">
        <w:rPr>
          <w:lang w:val="fr-CH"/>
        </w:rPr>
        <w:t>créer d</w:t>
      </w:r>
      <w:r w:rsidRPr="003C7870">
        <w:rPr>
          <w:lang w:val="fr-CH"/>
        </w:rPr>
        <w:t>'</w:t>
      </w:r>
      <w:r w:rsidR="00C12910" w:rsidRPr="003C7870">
        <w:rPr>
          <w:lang w:val="fr-CH"/>
        </w:rPr>
        <w:t>obligation pour le WG-</w:t>
      </w:r>
      <w:r w:rsidR="003C7870">
        <w:rPr>
          <w:lang w:val="fr-CH"/>
        </w:rPr>
        <w:t> </w:t>
      </w:r>
      <w:r w:rsidR="00C12910" w:rsidRPr="003C7870">
        <w:rPr>
          <w:lang w:val="fr-CH"/>
        </w:rPr>
        <w:t xml:space="preserve">HRV ou les membres de l'UPOV. Le WG-HRV est également convenu que l'état d'avancement du rapport de l'étude serait un document du WG-HRV </w:t>
      </w:r>
      <w:r w:rsidR="00C720C0" w:rsidRPr="003C7870">
        <w:rPr>
          <w:lang w:val="fr-CH"/>
        </w:rPr>
        <w:t>qui serait mis à disposition sur le site Web de l'UPOV consac</w:t>
      </w:r>
      <w:r w:rsidR="00C720C0" w:rsidRPr="007D66EB">
        <w:rPr>
          <w:lang w:val="fr-CH"/>
        </w:rPr>
        <w:t xml:space="preserve">ré au </w:t>
      </w:r>
      <w:r w:rsidR="00083661" w:rsidRPr="007D66EB">
        <w:rPr>
          <w:lang w:val="fr-CH"/>
        </w:rPr>
        <w:t>WG-HRV</w:t>
      </w:r>
      <w:r w:rsidR="00C720C0" w:rsidRPr="007D66EB">
        <w:rPr>
          <w:lang w:val="fr-CH"/>
        </w:rPr>
        <w:t xml:space="preserve">.  </w:t>
      </w:r>
      <w:r w:rsidR="00083661" w:rsidRPr="007D66EB">
        <w:rPr>
          <w:lang w:val="fr-CH"/>
        </w:rPr>
        <w:t>Le WG-HRV a noté qu'</w:t>
      </w:r>
      <w:r w:rsidR="00B64E94" w:rsidRPr="007D66EB">
        <w:rPr>
          <w:lang w:val="fr-CH"/>
        </w:rPr>
        <w:t xml:space="preserve">il n'était pas </w:t>
      </w:r>
      <w:r w:rsidR="00C12910" w:rsidRPr="007D66EB">
        <w:rPr>
          <w:lang w:val="fr-CH"/>
        </w:rPr>
        <w:t xml:space="preserve">prévu de publier </w:t>
      </w:r>
      <w:r w:rsidR="00C720C0" w:rsidRPr="007D66EB">
        <w:rPr>
          <w:lang w:val="fr-CH"/>
        </w:rPr>
        <w:t xml:space="preserve">séparément </w:t>
      </w:r>
      <w:r w:rsidR="00C12910" w:rsidRPr="007D66EB">
        <w:rPr>
          <w:lang w:val="fr-CH"/>
        </w:rPr>
        <w:t xml:space="preserve">le rapport de </w:t>
      </w:r>
      <w:r w:rsidR="00B64E94" w:rsidRPr="007D66EB">
        <w:rPr>
          <w:lang w:val="fr-CH"/>
        </w:rPr>
        <w:t>l'étude.</w:t>
      </w:r>
    </w:p>
    <w:p w14:paraId="43E0322E" w14:textId="77777777" w:rsidR="004C70E6" w:rsidRPr="003C7870" w:rsidRDefault="004C70E6" w:rsidP="004C70E6">
      <w:pPr>
        <w:rPr>
          <w:lang w:val="fr-CH"/>
        </w:rPr>
      </w:pPr>
    </w:p>
    <w:p w14:paraId="0AF1E149" w14:textId="1DE3B2EB" w:rsidR="004E6C47" w:rsidRPr="003C7870" w:rsidRDefault="008A7E0E">
      <w:pPr>
        <w:rPr>
          <w:lang w:val="fr-CH"/>
        </w:rPr>
      </w:pPr>
      <w:r>
        <w:rPr>
          <w:lang w:val="en-GB"/>
        </w:rPr>
        <w:fldChar w:fldCharType="begin"/>
      </w:r>
      <w:r w:rsidRPr="003C7870">
        <w:rPr>
          <w:lang w:val="fr-CH"/>
        </w:rPr>
        <w:instrText xml:space="preserve"> AUTONUM  </w:instrText>
      </w:r>
      <w:r>
        <w:rPr>
          <w:lang w:val="en-GB"/>
        </w:rPr>
        <w:fldChar w:fldCharType="end"/>
      </w:r>
      <w:r w:rsidRPr="003C7870">
        <w:rPr>
          <w:lang w:val="fr-CH"/>
        </w:rPr>
        <w:tab/>
      </w:r>
      <w:r w:rsidR="00563F1A" w:rsidRPr="003C7870">
        <w:rPr>
          <w:lang w:val="fr-CH"/>
        </w:rPr>
        <w:t xml:space="preserve">En ce qui concerne </w:t>
      </w:r>
      <w:r w:rsidRPr="003C7870">
        <w:rPr>
          <w:lang w:val="fr-CH"/>
        </w:rPr>
        <w:t xml:space="preserve">le calendrier proposé, </w:t>
      </w:r>
      <w:r w:rsidR="00563F1A" w:rsidRPr="003C7870">
        <w:rPr>
          <w:lang w:val="fr-CH"/>
        </w:rPr>
        <w:t xml:space="preserve">le WG-HRV a convenu que l'état d'avancement </w:t>
      </w:r>
      <w:r w:rsidR="00B64E94" w:rsidRPr="003C7870">
        <w:rPr>
          <w:lang w:val="fr-CH"/>
        </w:rPr>
        <w:t xml:space="preserve">des </w:t>
      </w:r>
      <w:r w:rsidR="00563F1A" w:rsidRPr="003C7870">
        <w:rPr>
          <w:lang w:val="fr-CH"/>
        </w:rPr>
        <w:t xml:space="preserve">travaux des auteurs devrait être rendu </w:t>
      </w:r>
      <w:r w:rsidRPr="003C7870">
        <w:rPr>
          <w:lang w:val="fr-CH"/>
        </w:rPr>
        <w:t xml:space="preserve">avant la </w:t>
      </w:r>
      <w:r w:rsidR="00563F1A" w:rsidRPr="003C7870">
        <w:rPr>
          <w:lang w:val="fr-CH"/>
        </w:rPr>
        <w:t>fin</w:t>
      </w:r>
      <w:r w:rsidRPr="003C7870">
        <w:rPr>
          <w:lang w:val="fr-CH"/>
        </w:rPr>
        <w:t xml:space="preserve"> </w:t>
      </w:r>
      <w:r w:rsidR="002A4C2E" w:rsidRPr="003C7870">
        <w:rPr>
          <w:lang w:val="fr-CH"/>
        </w:rPr>
        <w:t xml:space="preserve">du </w:t>
      </w:r>
      <w:r w:rsidRPr="003C7870">
        <w:rPr>
          <w:lang w:val="fr-CH"/>
        </w:rPr>
        <w:t xml:space="preserve">mois de février pour </w:t>
      </w:r>
      <w:r w:rsidR="00B64E94" w:rsidRPr="003C7870">
        <w:rPr>
          <w:lang w:val="fr-CH"/>
        </w:rPr>
        <w:t xml:space="preserve">examen </w:t>
      </w:r>
      <w:r w:rsidR="002A4C2E" w:rsidRPr="003C7870">
        <w:rPr>
          <w:lang w:val="fr-CH"/>
        </w:rPr>
        <w:t xml:space="preserve">lors de </w:t>
      </w:r>
      <w:r w:rsidR="00563F1A" w:rsidRPr="003C7870">
        <w:rPr>
          <w:lang w:val="fr-CH"/>
        </w:rPr>
        <w:t xml:space="preserve">la </w:t>
      </w:r>
      <w:r w:rsidR="00B64E94" w:rsidRPr="003C7870">
        <w:rPr>
          <w:lang w:val="fr-CH"/>
        </w:rPr>
        <w:t xml:space="preserve">septième </w:t>
      </w:r>
      <w:r w:rsidR="00563F1A" w:rsidRPr="003C7870">
        <w:rPr>
          <w:lang w:val="fr-CH"/>
        </w:rPr>
        <w:t>réunion du WG-</w:t>
      </w:r>
      <w:r w:rsidR="003C7870">
        <w:rPr>
          <w:lang w:val="fr-CH"/>
        </w:rPr>
        <w:t> </w:t>
      </w:r>
      <w:r w:rsidR="00563F1A" w:rsidRPr="003C7870">
        <w:rPr>
          <w:lang w:val="fr-CH"/>
        </w:rPr>
        <w:t xml:space="preserve">HRV, en </w:t>
      </w:r>
      <w:r w:rsidRPr="003C7870">
        <w:rPr>
          <w:lang w:val="fr-CH"/>
        </w:rPr>
        <w:t>mars 2025</w:t>
      </w:r>
      <w:r w:rsidR="00563F1A" w:rsidRPr="003C7870">
        <w:rPr>
          <w:lang w:val="fr-CH"/>
        </w:rPr>
        <w:t>, et qu'</w:t>
      </w:r>
      <w:r w:rsidRPr="003C7870">
        <w:rPr>
          <w:lang w:val="fr-CH"/>
        </w:rPr>
        <w:t xml:space="preserve">un rapport final </w:t>
      </w:r>
      <w:r w:rsidR="00563F1A" w:rsidRPr="003C7870">
        <w:rPr>
          <w:lang w:val="fr-CH"/>
        </w:rPr>
        <w:t xml:space="preserve">serait attendu pour le 1er </w:t>
      </w:r>
      <w:r w:rsidRPr="003C7870">
        <w:rPr>
          <w:lang w:val="fr-CH"/>
        </w:rPr>
        <w:t>septembre 2025.</w:t>
      </w:r>
    </w:p>
    <w:p w14:paraId="7C5C6770" w14:textId="77777777" w:rsidR="004C70E6" w:rsidRPr="003C7870" w:rsidRDefault="004C70E6" w:rsidP="004C70E6">
      <w:pPr>
        <w:rPr>
          <w:lang w:val="fr-CH"/>
        </w:rPr>
      </w:pPr>
    </w:p>
    <w:p w14:paraId="7FF91D2F" w14:textId="77777777" w:rsidR="004E6C47" w:rsidRPr="003C7870" w:rsidRDefault="008A7E0E">
      <w:pPr>
        <w:rPr>
          <w:lang w:val="fr-CH"/>
        </w:rPr>
      </w:pPr>
      <w:r>
        <w:rPr>
          <w:lang w:val="en-GB"/>
        </w:rPr>
        <w:fldChar w:fldCharType="begin"/>
      </w:r>
      <w:r w:rsidRPr="003C7870">
        <w:rPr>
          <w:lang w:val="fr-CH"/>
        </w:rPr>
        <w:instrText xml:space="preserve"> AUTONUM  </w:instrText>
      </w:r>
      <w:r>
        <w:rPr>
          <w:lang w:val="en-GB"/>
        </w:rPr>
        <w:fldChar w:fldCharType="end"/>
      </w:r>
      <w:r w:rsidRPr="003C7870">
        <w:rPr>
          <w:lang w:val="fr-CH"/>
        </w:rPr>
        <w:tab/>
        <w:t xml:space="preserve">Le WG-HRV a convenu </w:t>
      </w:r>
      <w:r w:rsidR="00563F1A" w:rsidRPr="003C7870">
        <w:rPr>
          <w:lang w:val="fr-CH"/>
        </w:rPr>
        <w:t xml:space="preserve">que les </w:t>
      </w:r>
      <w:r w:rsidR="002A4C2E" w:rsidRPr="003C7870">
        <w:rPr>
          <w:lang w:val="fr-CH"/>
        </w:rPr>
        <w:t xml:space="preserve">éventuelles </w:t>
      </w:r>
      <w:r w:rsidR="00563F1A" w:rsidRPr="003C7870">
        <w:rPr>
          <w:lang w:val="fr-CH"/>
        </w:rPr>
        <w:t xml:space="preserve">questions posées par les auteurs sur des points pratiques de faible complexité seraient traitées par le Bureau de l'Union. </w:t>
      </w:r>
      <w:r w:rsidR="00B64E94" w:rsidRPr="003C7870">
        <w:rPr>
          <w:lang w:val="fr-CH"/>
        </w:rPr>
        <w:t xml:space="preserve">Le </w:t>
      </w:r>
      <w:r w:rsidR="00563F1A" w:rsidRPr="003C7870">
        <w:rPr>
          <w:lang w:val="fr-CH"/>
        </w:rPr>
        <w:t xml:space="preserve">WG-HRV </w:t>
      </w:r>
      <w:r w:rsidR="00B64E94" w:rsidRPr="003C7870">
        <w:rPr>
          <w:lang w:val="fr-CH"/>
        </w:rPr>
        <w:t xml:space="preserve">a également convenu que </w:t>
      </w:r>
      <w:r w:rsidR="00563F1A" w:rsidRPr="003C7870">
        <w:rPr>
          <w:lang w:val="fr-CH"/>
        </w:rPr>
        <w:t xml:space="preserve">les questions complexes </w:t>
      </w:r>
      <w:r w:rsidR="00B64E94" w:rsidRPr="003C7870">
        <w:rPr>
          <w:lang w:val="fr-CH"/>
        </w:rPr>
        <w:t xml:space="preserve">ou les demandes d'orientation de fond formulées par les auteurs </w:t>
      </w:r>
      <w:r w:rsidR="00563F1A" w:rsidRPr="003C7870">
        <w:rPr>
          <w:lang w:val="fr-CH"/>
        </w:rPr>
        <w:t xml:space="preserve">seraient soumises au WG-HRV, </w:t>
      </w:r>
      <w:r w:rsidR="00B64E94" w:rsidRPr="003C7870">
        <w:rPr>
          <w:lang w:val="fr-CH"/>
        </w:rPr>
        <w:t xml:space="preserve">lors de </w:t>
      </w:r>
      <w:r w:rsidR="00083661" w:rsidRPr="003C7870">
        <w:rPr>
          <w:lang w:val="fr-CH"/>
        </w:rPr>
        <w:t xml:space="preserve">sa (ses) </w:t>
      </w:r>
      <w:r w:rsidR="005A1B96" w:rsidRPr="003C7870">
        <w:rPr>
          <w:lang w:val="fr-CH"/>
        </w:rPr>
        <w:t>réunion</w:t>
      </w:r>
      <w:r w:rsidR="00083661" w:rsidRPr="003C7870">
        <w:rPr>
          <w:lang w:val="fr-CH"/>
        </w:rPr>
        <w:t>(s)</w:t>
      </w:r>
      <w:r w:rsidR="00B64E94" w:rsidRPr="003C7870">
        <w:rPr>
          <w:lang w:val="fr-CH"/>
        </w:rPr>
        <w:t xml:space="preserve">, ou </w:t>
      </w:r>
      <w:r w:rsidRPr="003C7870">
        <w:rPr>
          <w:lang w:val="fr-CH"/>
        </w:rPr>
        <w:t>par le biais d'une procédure écrite</w:t>
      </w:r>
      <w:r w:rsidR="00B64E94" w:rsidRPr="003C7870">
        <w:rPr>
          <w:lang w:val="fr-CH"/>
        </w:rPr>
        <w:t>, selon le cas</w:t>
      </w:r>
      <w:r w:rsidRPr="003C7870">
        <w:rPr>
          <w:lang w:val="fr-CH"/>
        </w:rPr>
        <w:t>.</w:t>
      </w:r>
    </w:p>
    <w:p w14:paraId="12E18AB0" w14:textId="77777777" w:rsidR="004C70E6" w:rsidRPr="003C7870" w:rsidRDefault="004C70E6" w:rsidP="004C70E6">
      <w:pPr>
        <w:rPr>
          <w:lang w:val="fr-CH"/>
        </w:rPr>
      </w:pPr>
    </w:p>
    <w:p w14:paraId="71924A17" w14:textId="77777777" w:rsidR="004C70E6" w:rsidRPr="003C7870" w:rsidRDefault="004C70E6" w:rsidP="004C70E6">
      <w:pPr>
        <w:rPr>
          <w:lang w:val="fr-CH"/>
        </w:rPr>
      </w:pPr>
    </w:p>
    <w:p w14:paraId="1431517D" w14:textId="77777777" w:rsidR="004E6C47" w:rsidRPr="003C7870" w:rsidRDefault="008A7E0E">
      <w:pPr>
        <w:pStyle w:val="Heading1"/>
        <w:rPr>
          <w:lang w:val="fr-CH"/>
        </w:rPr>
      </w:pPr>
      <w:r w:rsidRPr="003C7870">
        <w:rPr>
          <w:lang w:val="fr-CH"/>
        </w:rPr>
        <w:t>CONCLUSIONS</w:t>
      </w:r>
    </w:p>
    <w:p w14:paraId="430FE913" w14:textId="77777777" w:rsidR="004C70E6" w:rsidRPr="003C7870" w:rsidRDefault="004C70E6" w:rsidP="004C70E6">
      <w:pPr>
        <w:rPr>
          <w:lang w:val="fr-CH"/>
        </w:rPr>
      </w:pPr>
    </w:p>
    <w:p w14:paraId="006495DD" w14:textId="4353AC99" w:rsidR="006C1E6A" w:rsidRPr="003C7870" w:rsidRDefault="008A7E0E" w:rsidP="006C1E6A">
      <w:pPr>
        <w:rPr>
          <w:lang w:val="fr-CH"/>
        </w:rPr>
      </w:pPr>
      <w:r>
        <w:rPr>
          <w:lang w:val="en-GB"/>
        </w:rPr>
        <w:fldChar w:fldCharType="begin"/>
      </w:r>
      <w:r w:rsidRPr="003C7870">
        <w:rPr>
          <w:lang w:val="fr-CH"/>
        </w:rPr>
        <w:instrText xml:space="preserve"> AUTONUM  </w:instrText>
      </w:r>
      <w:r>
        <w:rPr>
          <w:lang w:val="en-GB"/>
        </w:rPr>
        <w:fldChar w:fldCharType="end"/>
      </w:r>
      <w:r w:rsidRPr="003C7870">
        <w:rPr>
          <w:lang w:val="fr-CH"/>
        </w:rPr>
        <w:tab/>
      </w:r>
      <w:r w:rsidR="00AE0451" w:rsidRPr="003C7870">
        <w:rPr>
          <w:lang w:val="fr-CH"/>
        </w:rPr>
        <w:t xml:space="preserve">Les principales </w:t>
      </w:r>
      <w:r w:rsidR="00AE0451" w:rsidRPr="003C7870">
        <w:rPr>
          <w:rFonts w:cs="Arial"/>
          <w:lang w:val="fr-CH"/>
        </w:rPr>
        <w:t>conclusions de la réunion sont résumées ci-dessous :</w:t>
      </w:r>
    </w:p>
    <w:p w14:paraId="2DD602B9" w14:textId="77777777" w:rsidR="006C1E6A" w:rsidRPr="003C7870" w:rsidRDefault="006C1E6A" w:rsidP="006C1E6A">
      <w:pPr>
        <w:pStyle w:val="ListParagraph"/>
        <w:ind w:left="927"/>
        <w:rPr>
          <w:lang w:val="fr-CH"/>
        </w:rPr>
      </w:pPr>
    </w:p>
    <w:p w14:paraId="063338F8" w14:textId="77777777" w:rsidR="004E6C47" w:rsidRPr="003C7870" w:rsidRDefault="008A7E0E">
      <w:pPr>
        <w:pStyle w:val="ListParagraph"/>
        <w:numPr>
          <w:ilvl w:val="0"/>
          <w:numId w:val="23"/>
        </w:numPr>
        <w:rPr>
          <w:lang w:val="fr-CH"/>
        </w:rPr>
      </w:pPr>
      <w:r w:rsidRPr="003C7870">
        <w:rPr>
          <w:lang w:val="fr-CH"/>
        </w:rPr>
        <w:t>le WG-HRV a accepté que le Bureau de l'Union commande une étude pour l'aider dans ses délibérations sur "l'étendue du droit d'obtenteur" à l'article 14.1) et 2) de l'Acte de 1991, y compris les notions d'"utilisation non autorisée" et d'"opportunité raisonnable" et la relation avec l'"épuisement du droit d'obtenteur" à l'article 16 de l'Acte de 1991 ;</w:t>
      </w:r>
    </w:p>
    <w:p w14:paraId="761D4813" w14:textId="77777777" w:rsidR="006C1E6A" w:rsidRPr="003C7870" w:rsidRDefault="006C1E6A" w:rsidP="006C1E6A">
      <w:pPr>
        <w:pStyle w:val="ListParagraph"/>
        <w:rPr>
          <w:lang w:val="fr-CH"/>
        </w:rPr>
      </w:pPr>
    </w:p>
    <w:p w14:paraId="5C62F3C4" w14:textId="57E52991" w:rsidR="004E6C47" w:rsidRPr="003C7870" w:rsidRDefault="008A7E0E">
      <w:pPr>
        <w:pStyle w:val="ListParagraph"/>
        <w:numPr>
          <w:ilvl w:val="0"/>
          <w:numId w:val="23"/>
        </w:numPr>
        <w:rPr>
          <w:lang w:val="fr-CH"/>
        </w:rPr>
      </w:pPr>
      <w:r w:rsidRPr="003C7870">
        <w:rPr>
          <w:lang w:val="fr-CH"/>
        </w:rPr>
        <w:lastRenderedPageBreak/>
        <w:t xml:space="preserve">le WG-HRV a approuvé les termes de référence de l'étude, tels que présentés dans le document </w:t>
      </w:r>
      <w:hyperlink r:id="rId9" w:history="1">
        <w:r w:rsidRPr="003C7870">
          <w:rPr>
            <w:rStyle w:val="Hyperlink"/>
            <w:lang w:val="fr-CH"/>
          </w:rPr>
          <w:t>WG- HRV/6/2, annexe</w:t>
        </w:r>
      </w:hyperlink>
      <w:r w:rsidRPr="003C7870">
        <w:rPr>
          <w:rStyle w:val="Hyperlink"/>
          <w:lang w:val="fr-CH"/>
        </w:rPr>
        <w:t xml:space="preserve">, </w:t>
      </w:r>
      <w:r w:rsidRPr="003C7870">
        <w:rPr>
          <w:lang w:val="fr-CH"/>
        </w:rPr>
        <w:t>avec la mise à jour suivante dans la section "Champ d'application" :</w:t>
      </w:r>
    </w:p>
    <w:p w14:paraId="5B2E9193" w14:textId="77777777" w:rsidR="006C1E6A" w:rsidRPr="003C7870" w:rsidRDefault="006C1E6A" w:rsidP="006C1E6A">
      <w:pPr>
        <w:pStyle w:val="ListParagraph"/>
        <w:rPr>
          <w:sz w:val="17"/>
          <w:szCs w:val="17"/>
          <w:lang w:val="fr-CH"/>
        </w:rPr>
      </w:pPr>
    </w:p>
    <w:p w14:paraId="24939968" w14:textId="77777777" w:rsidR="004E6C47" w:rsidRPr="003C7870" w:rsidRDefault="008A7E0E">
      <w:pPr>
        <w:ind w:left="927"/>
        <w:rPr>
          <w:sz w:val="18"/>
          <w:szCs w:val="18"/>
          <w:lang w:val="fr-CH"/>
        </w:rPr>
      </w:pPr>
      <w:r w:rsidRPr="003C7870">
        <w:rPr>
          <w:sz w:val="18"/>
          <w:szCs w:val="18"/>
          <w:lang w:val="fr-CH"/>
        </w:rPr>
        <w:t xml:space="preserve">"- une première partie comportant une analyse des intentions des rédacteurs de l'Acte de 1991 de la Convention UPOV </w:t>
      </w:r>
      <w:r w:rsidRPr="003C7870">
        <w:rPr>
          <w:sz w:val="18"/>
          <w:szCs w:val="18"/>
          <w:u w:val="single"/>
          <w:lang w:val="fr-CH"/>
        </w:rPr>
        <w:t>en ce qui concerne l'"Étendue du droit d'obtenteur" à l'</w:t>
      </w:r>
      <w:r w:rsidRPr="003C7870">
        <w:rPr>
          <w:sz w:val="18"/>
          <w:szCs w:val="18"/>
          <w:lang w:val="fr-CH"/>
        </w:rPr>
        <w:t>article 14.</w:t>
      </w:r>
      <w:r w:rsidRPr="003C7870">
        <w:rPr>
          <w:sz w:val="18"/>
          <w:szCs w:val="18"/>
          <w:u w:val="single"/>
          <w:lang w:val="fr-CH"/>
        </w:rPr>
        <w:t xml:space="preserve">1) et 2) de l'Acte de 1991, y compris les notions d'"utilisation non autorisée" et d'"opportunité raisonnable" et la relation avec l'"Épuisement du droit d'obtenteur" dans </w:t>
      </w:r>
      <w:r w:rsidRPr="003C7870">
        <w:rPr>
          <w:strike/>
          <w:sz w:val="18"/>
          <w:szCs w:val="18"/>
          <w:lang w:val="fr-CH"/>
        </w:rPr>
        <w:t>et</w:t>
      </w:r>
      <w:r w:rsidRPr="008A7E0E">
        <w:rPr>
          <w:sz w:val="18"/>
          <w:szCs w:val="18"/>
          <w:lang w:val="fr-CH"/>
        </w:rPr>
        <w:t xml:space="preserve"> l'</w:t>
      </w:r>
      <w:r w:rsidRPr="003C7870">
        <w:rPr>
          <w:sz w:val="18"/>
          <w:szCs w:val="18"/>
          <w:lang w:val="fr-CH"/>
        </w:rPr>
        <w:t xml:space="preserve">article 16 de l'Acte de 1991" ; </w:t>
      </w:r>
    </w:p>
    <w:p w14:paraId="4D70FEED" w14:textId="77777777" w:rsidR="006C1E6A" w:rsidRPr="003C7870" w:rsidRDefault="006C1E6A" w:rsidP="006C1E6A">
      <w:pPr>
        <w:rPr>
          <w:lang w:val="fr-CH"/>
        </w:rPr>
      </w:pPr>
    </w:p>
    <w:p w14:paraId="02F0A344" w14:textId="77777777" w:rsidR="004E6C47" w:rsidRPr="003C7870" w:rsidRDefault="008A7E0E">
      <w:pPr>
        <w:pStyle w:val="ListParagraph"/>
        <w:numPr>
          <w:ilvl w:val="0"/>
          <w:numId w:val="23"/>
        </w:numPr>
        <w:jc w:val="left"/>
        <w:rPr>
          <w:lang w:val="fr-CH"/>
        </w:rPr>
      </w:pPr>
      <w:r w:rsidRPr="003C7870">
        <w:rPr>
          <w:lang w:val="fr-CH"/>
        </w:rPr>
        <w:t xml:space="preserve">le WG-HRV a accepté que l'étude soit réalisée conformément aux termes de référence approuvés, reproduits à l'annexe </w:t>
      </w:r>
      <w:r w:rsidR="00B64E94" w:rsidRPr="003C7870">
        <w:rPr>
          <w:lang w:val="fr-CH"/>
        </w:rPr>
        <w:t xml:space="preserve">I </w:t>
      </w:r>
      <w:r w:rsidRPr="003C7870">
        <w:rPr>
          <w:lang w:val="fr-CH"/>
        </w:rPr>
        <w:t>du présent document.</w:t>
      </w:r>
    </w:p>
    <w:p w14:paraId="64B42105" w14:textId="77777777" w:rsidR="006C1E6A" w:rsidRPr="003C7870" w:rsidRDefault="006C1E6A" w:rsidP="00050E16">
      <w:pPr>
        <w:rPr>
          <w:lang w:val="fr-CH"/>
        </w:rPr>
      </w:pPr>
    </w:p>
    <w:p w14:paraId="26153478" w14:textId="77777777" w:rsidR="0046395C" w:rsidRPr="003C7870" w:rsidRDefault="0046395C" w:rsidP="00050E16">
      <w:pPr>
        <w:rPr>
          <w:lang w:val="fr-CH"/>
        </w:rPr>
      </w:pPr>
    </w:p>
    <w:p w14:paraId="168A9BC4" w14:textId="77777777" w:rsidR="004E6C47" w:rsidRPr="003C7870" w:rsidRDefault="008A7E0E">
      <w:pPr>
        <w:pStyle w:val="Heading1"/>
        <w:rPr>
          <w:lang w:val="fr-CH"/>
        </w:rPr>
      </w:pPr>
      <w:r w:rsidRPr="003C7870">
        <w:rPr>
          <w:lang w:val="fr-CH"/>
        </w:rPr>
        <w:t>DATE DE LA SEPTIÈME RÉUNION</w:t>
      </w:r>
    </w:p>
    <w:p w14:paraId="5E865C35" w14:textId="77777777" w:rsidR="0046395C" w:rsidRPr="003C7870" w:rsidRDefault="0046395C" w:rsidP="0046395C">
      <w:pPr>
        <w:rPr>
          <w:lang w:val="fr-CH"/>
        </w:rPr>
      </w:pPr>
    </w:p>
    <w:p w14:paraId="638C4B52" w14:textId="77777777" w:rsidR="004E6C47" w:rsidRPr="003C7870" w:rsidRDefault="008A7E0E">
      <w:pPr>
        <w:rPr>
          <w:lang w:val="fr-CH"/>
        </w:rPr>
      </w:pPr>
      <w:r>
        <w:fldChar w:fldCharType="begin"/>
      </w:r>
      <w:r w:rsidRPr="003C7870">
        <w:rPr>
          <w:lang w:val="fr-CH"/>
        </w:rPr>
        <w:instrText xml:space="preserve"> AUTONUM  </w:instrText>
      </w:r>
      <w:r>
        <w:fldChar w:fldCharType="end"/>
      </w:r>
      <w:r w:rsidRPr="003C7870">
        <w:rPr>
          <w:lang w:val="fr-CH"/>
        </w:rPr>
        <w:tab/>
        <w:t xml:space="preserve">La septième réunion du WG-HRV aura lieu le jeudi 20 mars 2025 (moyens </w:t>
      </w:r>
      <w:r w:rsidR="006C1E6A" w:rsidRPr="003C7870">
        <w:rPr>
          <w:lang w:val="fr-CH"/>
        </w:rPr>
        <w:t>virtuels</w:t>
      </w:r>
      <w:r w:rsidRPr="003C7870">
        <w:rPr>
          <w:lang w:val="fr-CH"/>
        </w:rPr>
        <w:t xml:space="preserve">), à une heure qui sera annoncée ultérieurement. </w:t>
      </w:r>
    </w:p>
    <w:p w14:paraId="1832827A" w14:textId="77777777" w:rsidR="00BB43D7" w:rsidRPr="003C7870" w:rsidRDefault="00BB43D7" w:rsidP="0046395C">
      <w:pPr>
        <w:rPr>
          <w:lang w:val="fr-CH"/>
        </w:rPr>
      </w:pPr>
    </w:p>
    <w:p w14:paraId="64C43532" w14:textId="77777777" w:rsidR="004E6C47" w:rsidRPr="003C7870" w:rsidRDefault="008A7E0E">
      <w:pPr>
        <w:jc w:val="right"/>
        <w:rPr>
          <w:lang w:val="fr-CH"/>
        </w:rPr>
      </w:pPr>
      <w:r w:rsidRPr="003C7870">
        <w:rPr>
          <w:lang w:val="fr-CH"/>
        </w:rPr>
        <w:t xml:space="preserve">[L'annexe </w:t>
      </w:r>
      <w:r w:rsidR="005E232D" w:rsidRPr="003C7870">
        <w:rPr>
          <w:lang w:val="fr-CH"/>
        </w:rPr>
        <w:t xml:space="preserve">I </w:t>
      </w:r>
      <w:r w:rsidRPr="003C7870">
        <w:rPr>
          <w:lang w:val="fr-CH"/>
        </w:rPr>
        <w:t>suit]</w:t>
      </w:r>
    </w:p>
    <w:p w14:paraId="5639A5D1" w14:textId="77777777" w:rsidR="00BB43D7" w:rsidRPr="003C7870" w:rsidRDefault="00BB43D7" w:rsidP="0046395C">
      <w:pPr>
        <w:rPr>
          <w:lang w:val="fr-CH"/>
        </w:rPr>
      </w:pPr>
    </w:p>
    <w:p w14:paraId="7C9B16EB" w14:textId="77777777" w:rsidR="00A37DBA" w:rsidRPr="003C7870" w:rsidRDefault="00A37DBA" w:rsidP="0046395C">
      <w:pPr>
        <w:rPr>
          <w:lang w:val="fr-CH"/>
        </w:rPr>
        <w:sectPr w:rsidR="00A37DBA" w:rsidRPr="003C7870" w:rsidSect="0004198B">
          <w:headerReference w:type="default" r:id="rId10"/>
          <w:pgSz w:w="11907" w:h="16840" w:code="9"/>
          <w:pgMar w:top="510" w:right="1134" w:bottom="1134" w:left="1134" w:header="510" w:footer="680" w:gutter="0"/>
          <w:pgNumType w:start="1"/>
          <w:cols w:space="720"/>
          <w:titlePg/>
        </w:sectPr>
      </w:pPr>
    </w:p>
    <w:p w14:paraId="64CB26F6" w14:textId="77777777" w:rsidR="004E6C47" w:rsidRPr="003C7870" w:rsidRDefault="008A7E0E">
      <w:pPr>
        <w:jc w:val="center"/>
        <w:rPr>
          <w:b/>
          <w:bCs/>
          <w:lang w:val="fr-CH"/>
        </w:rPr>
      </w:pPr>
      <w:bookmarkStart w:id="0" w:name="_Hlk172119356"/>
      <w:r w:rsidRPr="003C7870">
        <w:rPr>
          <w:rFonts w:cs="Arial"/>
          <w:lang w:val="fr-CH"/>
        </w:rPr>
        <w:lastRenderedPageBreak/>
        <w:t xml:space="preserve">MANDAT DE </w:t>
      </w:r>
      <w:r w:rsidRPr="003C7870">
        <w:rPr>
          <w:lang w:val="fr-CH"/>
        </w:rPr>
        <w:t>L'ETUDE SUR "L'ETENDUE DU DROIT D'OBTENTEUR" ET LE RAPPORT AVEC "L'EPUISEMENT DU DROIT D'OBTENTEUR"</w:t>
      </w:r>
    </w:p>
    <w:bookmarkEnd w:id="0"/>
    <w:p w14:paraId="60A2934B" w14:textId="77777777" w:rsidR="006C1E6A" w:rsidRPr="003C7870" w:rsidRDefault="006C1E6A" w:rsidP="006C1E6A">
      <w:pPr>
        <w:jc w:val="left"/>
        <w:rPr>
          <w:lang w:val="fr-CH"/>
        </w:rPr>
      </w:pPr>
    </w:p>
    <w:p w14:paraId="57F97B9D" w14:textId="77777777" w:rsidR="006C1E6A" w:rsidRPr="003C7870" w:rsidRDefault="006C1E6A" w:rsidP="006C1E6A">
      <w:pPr>
        <w:jc w:val="left"/>
        <w:rPr>
          <w:lang w:val="fr-CH"/>
        </w:rPr>
      </w:pPr>
    </w:p>
    <w:p w14:paraId="190807EF" w14:textId="77777777" w:rsidR="004E6C47" w:rsidRDefault="008A7E0E">
      <w:pPr>
        <w:pStyle w:val="Heading1"/>
      </w:pPr>
      <w:r>
        <w:t>CHAMP D'APPLICATION :</w:t>
      </w:r>
    </w:p>
    <w:p w14:paraId="642523C1" w14:textId="77777777" w:rsidR="006C1E6A" w:rsidRDefault="006C1E6A" w:rsidP="006C1E6A">
      <w:pPr>
        <w:jc w:val="left"/>
      </w:pPr>
    </w:p>
    <w:p w14:paraId="7FD98B56" w14:textId="77777777" w:rsidR="004E6C47" w:rsidRDefault="008A7E0E">
      <w:pPr>
        <w:widowControl w:val="0"/>
        <w:tabs>
          <w:tab w:val="left" w:pos="762"/>
        </w:tabs>
        <w:autoSpaceDE w:val="0"/>
        <w:autoSpaceDN w:val="0"/>
        <w:rPr>
          <w:color w:val="262626"/>
        </w:rPr>
      </w:pPr>
      <w:proofErr w:type="spellStart"/>
      <w:r w:rsidRPr="003338C4">
        <w:rPr>
          <w:color w:val="262626"/>
        </w:rPr>
        <w:t>L</w:t>
      </w:r>
      <w:r>
        <w:rPr>
          <w:color w:val="262626"/>
        </w:rPr>
        <w:t>'</w:t>
      </w:r>
      <w:r w:rsidRPr="003338C4">
        <w:rPr>
          <w:color w:val="262626"/>
        </w:rPr>
        <w:t>étude</w:t>
      </w:r>
      <w:proofErr w:type="spellEnd"/>
      <w:r w:rsidRPr="003338C4">
        <w:rPr>
          <w:color w:val="262626"/>
        </w:rPr>
        <w:t xml:space="preserve"> doit </w:t>
      </w:r>
      <w:proofErr w:type="spellStart"/>
      <w:r w:rsidRPr="003338C4">
        <w:rPr>
          <w:color w:val="262626"/>
        </w:rPr>
        <w:t>inclure</w:t>
      </w:r>
      <w:proofErr w:type="spellEnd"/>
    </w:p>
    <w:p w14:paraId="57C3557B" w14:textId="77777777" w:rsidR="006C1E6A" w:rsidRPr="003338C4" w:rsidRDefault="006C1E6A" w:rsidP="006C1E6A">
      <w:pPr>
        <w:widowControl w:val="0"/>
        <w:tabs>
          <w:tab w:val="left" w:pos="762"/>
        </w:tabs>
        <w:autoSpaceDE w:val="0"/>
        <w:autoSpaceDN w:val="0"/>
        <w:rPr>
          <w:color w:val="262626"/>
        </w:rPr>
      </w:pPr>
    </w:p>
    <w:p w14:paraId="7BB3379B" w14:textId="77777777" w:rsidR="004E6C47" w:rsidRPr="003C7870" w:rsidRDefault="008A7E0E">
      <w:pPr>
        <w:pStyle w:val="ListParagraph"/>
        <w:widowControl w:val="0"/>
        <w:numPr>
          <w:ilvl w:val="0"/>
          <w:numId w:val="21"/>
        </w:numPr>
        <w:tabs>
          <w:tab w:val="left" w:pos="762"/>
        </w:tabs>
        <w:autoSpaceDE w:val="0"/>
        <w:autoSpaceDN w:val="0"/>
        <w:rPr>
          <w:color w:val="262626"/>
          <w:lang w:val="fr-CH"/>
        </w:rPr>
      </w:pPr>
      <w:r w:rsidRPr="003C7870">
        <w:rPr>
          <w:color w:val="262626"/>
          <w:lang w:val="fr-CH"/>
        </w:rPr>
        <w:t xml:space="preserve">une </w:t>
      </w:r>
      <w:r w:rsidRPr="003C7870">
        <w:rPr>
          <w:color w:val="262626"/>
          <w:u w:val="single"/>
          <w:lang w:val="fr-CH"/>
        </w:rPr>
        <w:t xml:space="preserve">première partie </w:t>
      </w:r>
      <w:r w:rsidRPr="003C7870">
        <w:rPr>
          <w:color w:val="262626"/>
          <w:lang w:val="fr-CH"/>
        </w:rPr>
        <w:t xml:space="preserve">contenant une analyse des </w:t>
      </w:r>
      <w:r w:rsidRPr="003C7870">
        <w:rPr>
          <w:color w:val="161616"/>
          <w:lang w:val="fr-CH"/>
        </w:rPr>
        <w:t xml:space="preserve">intentions </w:t>
      </w:r>
      <w:r w:rsidRPr="003C7870">
        <w:rPr>
          <w:color w:val="262626"/>
          <w:lang w:val="fr-CH"/>
        </w:rPr>
        <w:t>des rédacteurs de l'</w:t>
      </w:r>
      <w:r w:rsidRPr="003C7870">
        <w:rPr>
          <w:color w:val="161616"/>
          <w:lang w:val="fr-CH"/>
        </w:rPr>
        <w:t xml:space="preserve">Acte de 1991 de la Convention UPOV </w:t>
      </w:r>
      <w:r w:rsidRPr="003C7870">
        <w:rPr>
          <w:color w:val="262626"/>
          <w:lang w:val="fr-CH"/>
        </w:rPr>
        <w:t>en ce qui concerne l'"Étendue du droit d'obtenteur" à l'article 14.1) et 2) de l'Acte de 1991, y compris les notions d'"utilisation non autorisée" et d'"opportunité raisonnable" et la relation avec l'"Épuisement du droit d'obtenteur" à l'article 16 de l'Acte de 1991 ; et</w:t>
      </w:r>
    </w:p>
    <w:p w14:paraId="2569330A" w14:textId="77777777" w:rsidR="006C1E6A" w:rsidRPr="003C7870" w:rsidRDefault="006C1E6A" w:rsidP="006C1E6A">
      <w:pPr>
        <w:pStyle w:val="ListParagraph"/>
        <w:widowControl w:val="0"/>
        <w:tabs>
          <w:tab w:val="left" w:pos="762"/>
        </w:tabs>
        <w:autoSpaceDE w:val="0"/>
        <w:autoSpaceDN w:val="0"/>
        <w:rPr>
          <w:color w:val="262626"/>
          <w:lang w:val="fr-CH"/>
        </w:rPr>
      </w:pPr>
    </w:p>
    <w:p w14:paraId="4FD7D8AE" w14:textId="3418772A" w:rsidR="004E6C47" w:rsidRPr="003C7870" w:rsidRDefault="008A7E0E">
      <w:pPr>
        <w:pStyle w:val="ListParagraph"/>
        <w:widowControl w:val="0"/>
        <w:numPr>
          <w:ilvl w:val="0"/>
          <w:numId w:val="21"/>
        </w:numPr>
        <w:tabs>
          <w:tab w:val="left" w:pos="762"/>
        </w:tabs>
        <w:autoSpaceDE w:val="0"/>
        <w:autoSpaceDN w:val="0"/>
        <w:rPr>
          <w:color w:val="343434"/>
          <w:lang w:val="fr-CH"/>
        </w:rPr>
      </w:pPr>
      <w:r w:rsidRPr="003C7870">
        <w:rPr>
          <w:color w:val="262626"/>
          <w:lang w:val="fr-CH"/>
        </w:rPr>
        <w:t xml:space="preserve">une </w:t>
      </w:r>
      <w:r w:rsidRPr="003C7870">
        <w:rPr>
          <w:color w:val="343434"/>
          <w:u w:val="single"/>
          <w:lang w:val="fr-CH"/>
        </w:rPr>
        <w:t xml:space="preserve">deuxième </w:t>
      </w:r>
      <w:r w:rsidRPr="003C7870">
        <w:rPr>
          <w:color w:val="262626"/>
          <w:u w:val="single"/>
          <w:lang w:val="fr-CH"/>
        </w:rPr>
        <w:t xml:space="preserve">partie </w:t>
      </w:r>
      <w:r w:rsidRPr="003C7870">
        <w:rPr>
          <w:color w:val="262626"/>
          <w:lang w:val="fr-CH"/>
        </w:rPr>
        <w:t xml:space="preserve">contenant des </w:t>
      </w:r>
      <w:r w:rsidRPr="003C7870">
        <w:rPr>
          <w:color w:val="161616"/>
          <w:lang w:val="fr-CH"/>
        </w:rPr>
        <w:t xml:space="preserve">résumés </w:t>
      </w:r>
      <w:r w:rsidRPr="003C7870">
        <w:rPr>
          <w:color w:val="343434"/>
          <w:lang w:val="fr-CH"/>
        </w:rPr>
        <w:t xml:space="preserve">des décisions </w:t>
      </w:r>
      <w:r w:rsidRPr="003C7870">
        <w:rPr>
          <w:color w:val="262626"/>
          <w:lang w:val="fr-CH"/>
        </w:rPr>
        <w:t xml:space="preserve">judiciaires pertinentes </w:t>
      </w:r>
      <w:r w:rsidRPr="003C7870">
        <w:rPr>
          <w:color w:val="343434"/>
          <w:lang w:val="fr-CH"/>
        </w:rPr>
        <w:t>des membres de l'UPOV liés par l'Acte de 1991.</w:t>
      </w:r>
    </w:p>
    <w:p w14:paraId="26A06115" w14:textId="77777777" w:rsidR="006C1E6A" w:rsidRPr="003C7870" w:rsidRDefault="006C1E6A" w:rsidP="006C1E6A">
      <w:pPr>
        <w:widowControl w:val="0"/>
        <w:tabs>
          <w:tab w:val="left" w:pos="762"/>
        </w:tabs>
        <w:autoSpaceDE w:val="0"/>
        <w:autoSpaceDN w:val="0"/>
        <w:rPr>
          <w:color w:val="262626"/>
          <w:lang w:val="fr-CH"/>
        </w:rPr>
      </w:pPr>
    </w:p>
    <w:p w14:paraId="71B91C3F" w14:textId="77777777" w:rsidR="006C1E6A" w:rsidRPr="003C7870" w:rsidRDefault="006C1E6A" w:rsidP="006C1E6A">
      <w:pPr>
        <w:widowControl w:val="0"/>
        <w:tabs>
          <w:tab w:val="left" w:pos="762"/>
        </w:tabs>
        <w:autoSpaceDE w:val="0"/>
        <w:autoSpaceDN w:val="0"/>
        <w:rPr>
          <w:color w:val="262626"/>
          <w:lang w:val="fr-CH"/>
        </w:rPr>
      </w:pPr>
    </w:p>
    <w:p w14:paraId="657D90E0" w14:textId="77777777" w:rsidR="004E6C47" w:rsidRPr="003C7870" w:rsidRDefault="008A7E0E">
      <w:pPr>
        <w:pStyle w:val="Heading1"/>
        <w:rPr>
          <w:lang w:val="fr-CH"/>
        </w:rPr>
      </w:pPr>
      <w:bookmarkStart w:id="1" w:name="_Toc172119299"/>
      <w:bookmarkStart w:id="2" w:name="_Toc172119336"/>
      <w:r w:rsidRPr="003C7870">
        <w:rPr>
          <w:lang w:val="fr-CH"/>
        </w:rPr>
        <w:t>COMPOSITION :</w:t>
      </w:r>
      <w:bookmarkEnd w:id="1"/>
      <w:bookmarkEnd w:id="2"/>
    </w:p>
    <w:p w14:paraId="1D2BC21C" w14:textId="77777777" w:rsidR="006C1E6A" w:rsidRPr="003C7870" w:rsidRDefault="006C1E6A" w:rsidP="006C1E6A">
      <w:pPr>
        <w:widowControl w:val="0"/>
        <w:tabs>
          <w:tab w:val="left" w:pos="762"/>
        </w:tabs>
        <w:autoSpaceDE w:val="0"/>
        <w:autoSpaceDN w:val="0"/>
        <w:ind w:right="113"/>
        <w:rPr>
          <w:color w:val="262626"/>
          <w:lang w:val="fr-CH"/>
        </w:rPr>
      </w:pPr>
    </w:p>
    <w:p w14:paraId="32C272C1" w14:textId="77777777" w:rsidR="004E6C47" w:rsidRPr="003C7870" w:rsidRDefault="008A7E0E">
      <w:pPr>
        <w:rPr>
          <w:lang w:val="fr-CH"/>
        </w:rPr>
      </w:pPr>
      <w:r w:rsidRPr="003C7870">
        <w:rPr>
          <w:lang w:val="fr-CH"/>
        </w:rPr>
        <w:t>L'étude doit être réalisée par les cinq auteurs mentionnés ci-dessous. Les auteurs doivent se mettre d'accord sur l'un d'entre eux pour coordonner leur travail.</w:t>
      </w:r>
    </w:p>
    <w:p w14:paraId="68B933FF" w14:textId="77777777" w:rsidR="006C1E6A" w:rsidRPr="003C7870" w:rsidRDefault="006C1E6A" w:rsidP="006C1E6A">
      <w:pPr>
        <w:rPr>
          <w:lang w:val="fr-CH"/>
        </w:rPr>
      </w:pPr>
    </w:p>
    <w:p w14:paraId="240CAE55" w14:textId="77777777" w:rsidR="004E6C47" w:rsidRPr="003C7870" w:rsidRDefault="008A7E0E">
      <w:pPr>
        <w:rPr>
          <w:lang w:val="fr-CH"/>
        </w:rPr>
      </w:pPr>
      <w:r w:rsidRPr="003C7870">
        <w:rPr>
          <w:lang w:val="fr-CH"/>
        </w:rPr>
        <w:t xml:space="preserve">La langue de travail des auteurs doit être l'anglais et l'étude doit être rédigée en anglais. </w:t>
      </w:r>
    </w:p>
    <w:p w14:paraId="1588AD8D" w14:textId="77777777" w:rsidR="006C1E6A" w:rsidRPr="003C7870" w:rsidRDefault="006C1E6A" w:rsidP="006C1E6A">
      <w:pPr>
        <w:jc w:val="left"/>
        <w:rPr>
          <w:spacing w:val="-2"/>
          <w:lang w:val="fr-CH"/>
        </w:rPr>
      </w:pPr>
    </w:p>
    <w:tbl>
      <w:tblPr>
        <w:tblStyle w:val="TableGrid"/>
        <w:tblW w:w="3145" w:type="dxa"/>
        <w:jc w:val="center"/>
        <w:tblInd w:w="0" w:type="dxa"/>
        <w:tblLook w:val="04A0" w:firstRow="1" w:lastRow="0" w:firstColumn="1" w:lastColumn="0" w:noHBand="0" w:noVBand="1"/>
      </w:tblPr>
      <w:tblGrid>
        <w:gridCol w:w="3145"/>
      </w:tblGrid>
      <w:tr w:rsidR="006C1E6A" w:rsidRPr="00E02B4F" w14:paraId="603D0ED3" w14:textId="77777777" w:rsidTr="00753BB0">
        <w:trPr>
          <w:jc w:val="center"/>
        </w:trPr>
        <w:tc>
          <w:tcPr>
            <w:tcW w:w="3145" w:type="dxa"/>
            <w:tcBorders>
              <w:top w:val="single" w:sz="4" w:space="0" w:color="auto"/>
              <w:left w:val="single" w:sz="4" w:space="0" w:color="auto"/>
              <w:bottom w:val="single" w:sz="4" w:space="0" w:color="auto"/>
              <w:right w:val="single" w:sz="4" w:space="0" w:color="auto"/>
            </w:tcBorders>
            <w:hideMark/>
          </w:tcPr>
          <w:p w14:paraId="3776B651" w14:textId="77777777" w:rsidR="004E6C47" w:rsidRDefault="008A7E0E">
            <w:pPr>
              <w:jc w:val="left"/>
              <w:rPr>
                <w:b/>
                <w:bCs/>
                <w:spacing w:val="-2"/>
              </w:rPr>
            </w:pPr>
            <w:r w:rsidRPr="00073978">
              <w:rPr>
                <w:b/>
                <w:bCs/>
                <w:spacing w:val="-2"/>
              </w:rPr>
              <w:t>Experts (</w:t>
            </w:r>
            <w:proofErr w:type="spellStart"/>
            <w:r w:rsidRPr="00073978">
              <w:rPr>
                <w:b/>
                <w:bCs/>
                <w:spacing w:val="-2"/>
              </w:rPr>
              <w:t>ordre</w:t>
            </w:r>
            <w:proofErr w:type="spellEnd"/>
            <w:r w:rsidRPr="00073978">
              <w:rPr>
                <w:b/>
                <w:bCs/>
                <w:spacing w:val="-2"/>
              </w:rPr>
              <w:t xml:space="preserve"> </w:t>
            </w:r>
            <w:proofErr w:type="spellStart"/>
            <w:r w:rsidRPr="00073978">
              <w:rPr>
                <w:b/>
                <w:bCs/>
                <w:spacing w:val="-2"/>
              </w:rPr>
              <w:t>alphabétique</w:t>
            </w:r>
            <w:proofErr w:type="spellEnd"/>
            <w:r w:rsidRPr="00073978">
              <w:rPr>
                <w:b/>
                <w:bCs/>
                <w:spacing w:val="-2"/>
              </w:rPr>
              <w:t>)</w:t>
            </w:r>
          </w:p>
        </w:tc>
      </w:tr>
      <w:tr w:rsidR="006C1E6A" w:rsidRPr="00E02B4F" w14:paraId="2D037F6A" w14:textId="77777777" w:rsidTr="00753BB0">
        <w:trPr>
          <w:jc w:val="center"/>
        </w:trPr>
        <w:tc>
          <w:tcPr>
            <w:tcW w:w="3145" w:type="dxa"/>
            <w:tcBorders>
              <w:top w:val="single" w:sz="4" w:space="0" w:color="auto"/>
              <w:left w:val="single" w:sz="4" w:space="0" w:color="auto"/>
              <w:bottom w:val="single" w:sz="4" w:space="0" w:color="auto"/>
              <w:right w:val="single" w:sz="4" w:space="0" w:color="auto"/>
            </w:tcBorders>
          </w:tcPr>
          <w:p w14:paraId="216EA6D8" w14:textId="77777777" w:rsidR="004E6C47" w:rsidRDefault="008A7E0E">
            <w:pPr>
              <w:jc w:val="left"/>
              <w:rPr>
                <w:spacing w:val="-2"/>
              </w:rPr>
            </w:pPr>
            <w:r w:rsidRPr="00073E6C">
              <w:rPr>
                <w:spacing w:val="-2"/>
              </w:rPr>
              <w:t>M</w:t>
            </w:r>
            <w:r>
              <w:rPr>
                <w:spacing w:val="-2"/>
              </w:rPr>
              <w:t xml:space="preserve">. </w:t>
            </w:r>
            <w:r w:rsidRPr="00073E6C">
              <w:rPr>
                <w:spacing w:val="-2"/>
              </w:rPr>
              <w:t>Huib Ghijsen</w:t>
            </w:r>
          </w:p>
        </w:tc>
      </w:tr>
      <w:tr w:rsidR="006C1E6A" w:rsidRPr="00E02B4F" w14:paraId="666445F5" w14:textId="77777777" w:rsidTr="00753BB0">
        <w:trPr>
          <w:jc w:val="center"/>
        </w:trPr>
        <w:tc>
          <w:tcPr>
            <w:tcW w:w="3145" w:type="dxa"/>
            <w:tcBorders>
              <w:top w:val="single" w:sz="4" w:space="0" w:color="auto"/>
              <w:left w:val="single" w:sz="4" w:space="0" w:color="auto"/>
              <w:bottom w:val="single" w:sz="4" w:space="0" w:color="auto"/>
              <w:right w:val="single" w:sz="4" w:space="0" w:color="auto"/>
            </w:tcBorders>
          </w:tcPr>
          <w:p w14:paraId="7A3BE244" w14:textId="77777777" w:rsidR="004E6C47" w:rsidRDefault="008A7E0E">
            <w:pPr>
              <w:jc w:val="left"/>
              <w:rPr>
                <w:spacing w:val="-2"/>
              </w:rPr>
            </w:pPr>
            <w:proofErr w:type="spellStart"/>
            <w:r w:rsidRPr="00073E6C">
              <w:rPr>
                <w:spacing w:val="-2"/>
                <w:lang w:val="es-ES_tradnl"/>
              </w:rPr>
              <w:t>Mme</w:t>
            </w:r>
            <w:proofErr w:type="spellEnd"/>
            <w:r w:rsidRPr="00073E6C">
              <w:rPr>
                <w:spacing w:val="-2"/>
                <w:lang w:val="es-ES_tradnl"/>
              </w:rPr>
              <w:t xml:space="preserve"> </w:t>
            </w:r>
            <w:proofErr w:type="spellStart"/>
            <w:r w:rsidRPr="00073E6C">
              <w:rPr>
                <w:spacing w:val="-2"/>
                <w:lang w:val="es-ES_tradnl"/>
              </w:rPr>
              <w:t>Vivianne</w:t>
            </w:r>
            <w:proofErr w:type="spellEnd"/>
            <w:r w:rsidRPr="00073E6C">
              <w:rPr>
                <w:spacing w:val="-2"/>
                <w:lang w:val="es-ES_tradnl"/>
              </w:rPr>
              <w:t xml:space="preserve"> Kunisawa</w:t>
            </w:r>
          </w:p>
        </w:tc>
      </w:tr>
      <w:tr w:rsidR="006C1E6A" w:rsidRPr="00E02B4F" w14:paraId="42D4381E" w14:textId="77777777" w:rsidTr="00753BB0">
        <w:trPr>
          <w:jc w:val="center"/>
        </w:trPr>
        <w:tc>
          <w:tcPr>
            <w:tcW w:w="3145" w:type="dxa"/>
            <w:tcBorders>
              <w:top w:val="single" w:sz="4" w:space="0" w:color="auto"/>
              <w:left w:val="single" w:sz="4" w:space="0" w:color="auto"/>
              <w:bottom w:val="single" w:sz="4" w:space="0" w:color="auto"/>
              <w:right w:val="single" w:sz="4" w:space="0" w:color="auto"/>
            </w:tcBorders>
            <w:hideMark/>
          </w:tcPr>
          <w:p w14:paraId="2FDCC091" w14:textId="77777777" w:rsidR="004E6C47" w:rsidRDefault="008A7E0E">
            <w:pPr>
              <w:jc w:val="left"/>
              <w:rPr>
                <w:spacing w:val="-2"/>
              </w:rPr>
            </w:pPr>
            <w:r w:rsidRPr="00073E6C">
              <w:rPr>
                <w:spacing w:val="-2"/>
              </w:rPr>
              <w:t>M</w:t>
            </w:r>
            <w:r>
              <w:rPr>
                <w:spacing w:val="-2"/>
              </w:rPr>
              <w:t xml:space="preserve">. </w:t>
            </w:r>
            <w:r w:rsidRPr="00073E6C">
              <w:rPr>
                <w:spacing w:val="-2"/>
              </w:rPr>
              <w:t>Charles Lawson</w:t>
            </w:r>
          </w:p>
        </w:tc>
      </w:tr>
      <w:tr w:rsidR="006C1E6A" w:rsidRPr="00E02B4F" w14:paraId="712D97F3" w14:textId="77777777" w:rsidTr="00753BB0">
        <w:trPr>
          <w:jc w:val="center"/>
        </w:trPr>
        <w:tc>
          <w:tcPr>
            <w:tcW w:w="3145" w:type="dxa"/>
            <w:tcBorders>
              <w:top w:val="single" w:sz="4" w:space="0" w:color="auto"/>
              <w:left w:val="single" w:sz="4" w:space="0" w:color="auto"/>
              <w:bottom w:val="single" w:sz="4" w:space="0" w:color="auto"/>
              <w:right w:val="single" w:sz="4" w:space="0" w:color="auto"/>
            </w:tcBorders>
          </w:tcPr>
          <w:p w14:paraId="6279AEA3" w14:textId="77777777" w:rsidR="004E6C47" w:rsidRDefault="008A7E0E">
            <w:pPr>
              <w:jc w:val="left"/>
              <w:rPr>
                <w:spacing w:val="-2"/>
              </w:rPr>
            </w:pPr>
            <w:r w:rsidRPr="00073E6C">
              <w:rPr>
                <w:spacing w:val="-2"/>
              </w:rPr>
              <w:t>M</w:t>
            </w:r>
            <w:r>
              <w:rPr>
                <w:spacing w:val="-2"/>
              </w:rPr>
              <w:t xml:space="preserve">. </w:t>
            </w:r>
            <w:r w:rsidRPr="00073E6C">
              <w:rPr>
                <w:spacing w:val="-2"/>
              </w:rPr>
              <w:t>Axel Metzger</w:t>
            </w:r>
          </w:p>
        </w:tc>
      </w:tr>
      <w:tr w:rsidR="006C1E6A" w:rsidRPr="00E02B4F" w14:paraId="000F91B1" w14:textId="77777777" w:rsidTr="00753BB0">
        <w:trPr>
          <w:jc w:val="center"/>
        </w:trPr>
        <w:tc>
          <w:tcPr>
            <w:tcW w:w="3145" w:type="dxa"/>
            <w:tcBorders>
              <w:top w:val="single" w:sz="4" w:space="0" w:color="auto"/>
              <w:left w:val="single" w:sz="4" w:space="0" w:color="auto"/>
              <w:bottom w:val="single" w:sz="4" w:space="0" w:color="auto"/>
              <w:right w:val="single" w:sz="4" w:space="0" w:color="auto"/>
            </w:tcBorders>
            <w:hideMark/>
          </w:tcPr>
          <w:p w14:paraId="7D2B4554" w14:textId="77777777" w:rsidR="004E6C47" w:rsidRDefault="008A7E0E">
            <w:pPr>
              <w:jc w:val="left"/>
              <w:rPr>
                <w:spacing w:val="-2"/>
                <w:lang w:val="es-ES_tradnl"/>
              </w:rPr>
            </w:pPr>
            <w:r>
              <w:rPr>
                <w:spacing w:val="-2"/>
              </w:rPr>
              <w:t xml:space="preserve">Monsieur </w:t>
            </w:r>
            <w:r w:rsidRPr="00073E6C">
              <w:rPr>
                <w:spacing w:val="-2"/>
              </w:rPr>
              <w:t>Joseph Straus</w:t>
            </w:r>
          </w:p>
        </w:tc>
      </w:tr>
    </w:tbl>
    <w:p w14:paraId="7054F59C" w14:textId="77777777" w:rsidR="006C1E6A" w:rsidRDefault="006C1E6A" w:rsidP="006C1E6A">
      <w:pPr>
        <w:widowControl w:val="0"/>
        <w:tabs>
          <w:tab w:val="left" w:pos="762"/>
        </w:tabs>
        <w:autoSpaceDE w:val="0"/>
        <w:autoSpaceDN w:val="0"/>
        <w:jc w:val="left"/>
        <w:rPr>
          <w:color w:val="262626"/>
        </w:rPr>
      </w:pPr>
    </w:p>
    <w:p w14:paraId="065F585D" w14:textId="77777777" w:rsidR="006C1E6A" w:rsidRDefault="006C1E6A" w:rsidP="006C1E6A">
      <w:pPr>
        <w:rPr>
          <w:color w:val="262626"/>
        </w:rPr>
      </w:pPr>
    </w:p>
    <w:p w14:paraId="12CD9E43" w14:textId="77777777" w:rsidR="004E6C47" w:rsidRDefault="008A7E0E">
      <w:pPr>
        <w:widowControl w:val="0"/>
        <w:tabs>
          <w:tab w:val="left" w:pos="762"/>
        </w:tabs>
        <w:autoSpaceDE w:val="0"/>
        <w:autoSpaceDN w:val="0"/>
        <w:rPr>
          <w:caps/>
        </w:rPr>
      </w:pPr>
      <w:r w:rsidRPr="007F0F7A">
        <w:rPr>
          <w:caps/>
        </w:rPr>
        <w:t>MODUS OPERANDI :</w:t>
      </w:r>
    </w:p>
    <w:p w14:paraId="753D25D6" w14:textId="77777777" w:rsidR="006C1E6A" w:rsidRDefault="006C1E6A" w:rsidP="006C1E6A">
      <w:pPr>
        <w:widowControl w:val="0"/>
        <w:tabs>
          <w:tab w:val="left" w:pos="762"/>
        </w:tabs>
        <w:autoSpaceDE w:val="0"/>
        <w:autoSpaceDN w:val="0"/>
        <w:rPr>
          <w:color w:val="262626"/>
        </w:rPr>
      </w:pPr>
    </w:p>
    <w:p w14:paraId="45E1771B" w14:textId="77777777" w:rsidR="004E6C47" w:rsidRDefault="008A7E0E">
      <w:pPr>
        <w:pStyle w:val="Heading2"/>
      </w:pPr>
      <w:bookmarkStart w:id="3" w:name="_Toc172119300"/>
      <w:bookmarkStart w:id="4" w:name="_Toc172119337"/>
      <w:proofErr w:type="spellStart"/>
      <w:r w:rsidRPr="007F0F7A">
        <w:t>Indépendance</w:t>
      </w:r>
      <w:proofErr w:type="spellEnd"/>
      <w:r w:rsidRPr="007F0F7A">
        <w:t xml:space="preserve"> : </w:t>
      </w:r>
      <w:bookmarkEnd w:id="3"/>
      <w:bookmarkEnd w:id="4"/>
    </w:p>
    <w:p w14:paraId="75A32417" w14:textId="77777777" w:rsidR="006C1E6A" w:rsidRPr="003338C4" w:rsidRDefault="006C1E6A" w:rsidP="006C1E6A"/>
    <w:p w14:paraId="0EAC8C08" w14:textId="77777777" w:rsidR="004E6C47" w:rsidRPr="003C7870" w:rsidRDefault="008A7E0E">
      <w:pPr>
        <w:widowControl w:val="0"/>
        <w:tabs>
          <w:tab w:val="left" w:pos="762"/>
        </w:tabs>
        <w:autoSpaceDE w:val="0"/>
        <w:autoSpaceDN w:val="0"/>
        <w:rPr>
          <w:lang w:val="fr-CH"/>
        </w:rPr>
      </w:pPr>
      <w:r w:rsidRPr="003C7870">
        <w:rPr>
          <w:color w:val="262626"/>
          <w:lang w:val="fr-CH"/>
        </w:rPr>
        <w:t xml:space="preserve">Les auteurs sont indépendants dans la rédaction de l'étude, </w:t>
      </w:r>
      <w:r w:rsidRPr="003C7870">
        <w:rPr>
          <w:lang w:val="fr-CH"/>
        </w:rPr>
        <w:t xml:space="preserve">en ce sens qu'ils ne doivent recevoir d'instructions individuelles de personne et qu'ils doivent être impartiaux et objectifs. </w:t>
      </w:r>
    </w:p>
    <w:p w14:paraId="0C84C42F" w14:textId="77777777" w:rsidR="006C1E6A" w:rsidRPr="003C7870" w:rsidRDefault="006C1E6A" w:rsidP="006C1E6A">
      <w:pPr>
        <w:widowControl w:val="0"/>
        <w:tabs>
          <w:tab w:val="left" w:pos="762"/>
        </w:tabs>
        <w:autoSpaceDE w:val="0"/>
        <w:autoSpaceDN w:val="0"/>
        <w:rPr>
          <w:lang w:val="fr-CH"/>
        </w:rPr>
      </w:pPr>
    </w:p>
    <w:p w14:paraId="5C66F82B" w14:textId="77777777" w:rsidR="004E6C47" w:rsidRPr="003C7870" w:rsidRDefault="008A7E0E">
      <w:pPr>
        <w:widowControl w:val="0"/>
        <w:tabs>
          <w:tab w:val="left" w:pos="762"/>
        </w:tabs>
        <w:autoSpaceDE w:val="0"/>
        <w:autoSpaceDN w:val="0"/>
        <w:rPr>
          <w:color w:val="262626"/>
          <w:lang w:val="fr-CH"/>
        </w:rPr>
      </w:pPr>
      <w:r w:rsidRPr="003C7870">
        <w:rPr>
          <w:lang w:val="fr-CH"/>
        </w:rPr>
        <w:t>Les cinq auteurs doivent rédiger une seule étude et suivre une méthode de travail collaborative conforme aux normes académiques. Dans le respect de ces normes, les auteurs doivent gérer les éventuelles différences de points de vue ou d'analyse et, le cas échéant, la manière dont ces questions doivent être prises en compte dans l'étude.</w:t>
      </w:r>
    </w:p>
    <w:p w14:paraId="754B7331" w14:textId="77777777" w:rsidR="006C1E6A" w:rsidRPr="003C7870" w:rsidRDefault="006C1E6A" w:rsidP="006C1E6A">
      <w:pPr>
        <w:widowControl w:val="0"/>
        <w:tabs>
          <w:tab w:val="left" w:pos="762"/>
        </w:tabs>
        <w:autoSpaceDE w:val="0"/>
        <w:autoSpaceDN w:val="0"/>
        <w:rPr>
          <w:color w:val="262626"/>
          <w:lang w:val="fr-CH"/>
        </w:rPr>
      </w:pPr>
    </w:p>
    <w:p w14:paraId="6A8F1C61" w14:textId="77777777" w:rsidR="004E6C47" w:rsidRPr="003C7870" w:rsidRDefault="008A7E0E">
      <w:pPr>
        <w:widowControl w:val="0"/>
        <w:tabs>
          <w:tab w:val="left" w:pos="762"/>
        </w:tabs>
        <w:autoSpaceDE w:val="0"/>
        <w:autoSpaceDN w:val="0"/>
        <w:rPr>
          <w:color w:val="262626"/>
          <w:lang w:val="fr-CH"/>
        </w:rPr>
      </w:pPr>
      <w:r w:rsidRPr="003C7870">
        <w:rPr>
          <w:color w:val="262626"/>
          <w:lang w:val="fr-CH"/>
        </w:rPr>
        <w:t xml:space="preserve">Après avoir reçu l'étude, il appartient au WG-HRV d'envisager un éventuel suivi et de demander des orientations supplémentaires au CAJ, le cas échéant. </w:t>
      </w:r>
    </w:p>
    <w:p w14:paraId="0F409F91" w14:textId="77777777" w:rsidR="006C1E6A" w:rsidRPr="003C7870" w:rsidRDefault="006C1E6A" w:rsidP="006C1E6A">
      <w:pPr>
        <w:widowControl w:val="0"/>
        <w:tabs>
          <w:tab w:val="left" w:pos="762"/>
        </w:tabs>
        <w:autoSpaceDE w:val="0"/>
        <w:autoSpaceDN w:val="0"/>
        <w:rPr>
          <w:color w:val="262626"/>
          <w:lang w:val="fr-CH"/>
        </w:rPr>
      </w:pPr>
    </w:p>
    <w:p w14:paraId="3D36277C" w14:textId="77777777" w:rsidR="004E6C47" w:rsidRPr="003C7870" w:rsidRDefault="008A7E0E">
      <w:pPr>
        <w:widowControl w:val="0"/>
        <w:tabs>
          <w:tab w:val="left" w:pos="762"/>
        </w:tabs>
        <w:autoSpaceDE w:val="0"/>
        <w:autoSpaceDN w:val="0"/>
        <w:rPr>
          <w:color w:val="262626"/>
          <w:lang w:val="fr-CH"/>
        </w:rPr>
      </w:pPr>
      <w:r w:rsidRPr="003C7870">
        <w:rPr>
          <w:color w:val="262626"/>
          <w:lang w:val="fr-CH"/>
        </w:rPr>
        <w:t>Les membres de l'UPOV ne sont pas liés par le contenu et/ou les conclusions de l'étude.</w:t>
      </w:r>
    </w:p>
    <w:p w14:paraId="6195A785" w14:textId="77777777" w:rsidR="006C1E6A" w:rsidRPr="003C7870" w:rsidRDefault="006C1E6A" w:rsidP="006C1E6A">
      <w:pPr>
        <w:widowControl w:val="0"/>
        <w:tabs>
          <w:tab w:val="left" w:pos="762"/>
        </w:tabs>
        <w:autoSpaceDE w:val="0"/>
        <w:autoSpaceDN w:val="0"/>
        <w:rPr>
          <w:color w:val="262626"/>
          <w:lang w:val="fr-CH"/>
        </w:rPr>
      </w:pPr>
    </w:p>
    <w:p w14:paraId="45489399" w14:textId="77777777" w:rsidR="004E6C47" w:rsidRPr="003C7870" w:rsidRDefault="008A7E0E">
      <w:pPr>
        <w:pStyle w:val="Heading2"/>
        <w:rPr>
          <w:lang w:val="fr-CH"/>
        </w:rPr>
      </w:pPr>
      <w:bookmarkStart w:id="5" w:name="_Toc172119301"/>
      <w:bookmarkStart w:id="6" w:name="_Toc172119338"/>
      <w:r w:rsidRPr="003C7870">
        <w:rPr>
          <w:lang w:val="fr-CH"/>
        </w:rPr>
        <w:t>Calendrier :</w:t>
      </w:r>
      <w:bookmarkEnd w:id="5"/>
      <w:bookmarkEnd w:id="6"/>
    </w:p>
    <w:p w14:paraId="0C533F35" w14:textId="77777777" w:rsidR="006C1E6A" w:rsidRPr="003C7870" w:rsidRDefault="006C1E6A" w:rsidP="006C1E6A">
      <w:pPr>
        <w:widowControl w:val="0"/>
        <w:tabs>
          <w:tab w:val="left" w:pos="762"/>
        </w:tabs>
        <w:autoSpaceDE w:val="0"/>
        <w:autoSpaceDN w:val="0"/>
        <w:rPr>
          <w:color w:val="161616"/>
          <w:lang w:val="fr-CH"/>
        </w:rPr>
      </w:pPr>
    </w:p>
    <w:p w14:paraId="70AC99EF" w14:textId="2AA802A1" w:rsidR="004E6C47" w:rsidRPr="003C7870" w:rsidRDefault="008A7E0E">
      <w:pPr>
        <w:widowControl w:val="0"/>
        <w:tabs>
          <w:tab w:val="left" w:pos="762"/>
        </w:tabs>
        <w:autoSpaceDE w:val="0"/>
        <w:autoSpaceDN w:val="0"/>
        <w:rPr>
          <w:rFonts w:cs="Arial"/>
          <w:lang w:val="fr-CH"/>
        </w:rPr>
      </w:pPr>
      <w:r w:rsidRPr="003C7870">
        <w:rPr>
          <w:rFonts w:cs="Arial"/>
          <w:lang w:val="fr-CH"/>
        </w:rPr>
        <w:t xml:space="preserve">Les auteurs devront remettre le projet d'étude au plus tard le 28 février 2025, pour examen lors de la septième réunion du WG-HRV, qui devrait avoir lieu à Genève </w:t>
      </w:r>
      <w:r w:rsidR="00B64E94" w:rsidRPr="003C7870">
        <w:rPr>
          <w:rFonts w:cs="Arial"/>
          <w:lang w:val="fr-CH"/>
        </w:rPr>
        <w:t xml:space="preserve">le </w:t>
      </w:r>
      <w:r w:rsidRPr="003C7870">
        <w:rPr>
          <w:rFonts w:cs="Arial"/>
          <w:lang w:val="fr-CH"/>
        </w:rPr>
        <w:t>20 mars 2025.  La version finale de l'étude devra être remise au plus tard le 1</w:t>
      </w:r>
      <w:r>
        <w:rPr>
          <w:rFonts w:cs="Arial"/>
          <w:lang w:val="fr-CH"/>
        </w:rPr>
        <w:t>er</w:t>
      </w:r>
      <w:r w:rsidRPr="003C7870">
        <w:rPr>
          <w:rFonts w:cs="Arial"/>
          <w:lang w:val="fr-CH"/>
        </w:rPr>
        <w:t xml:space="preserve"> septembre 2025.</w:t>
      </w:r>
    </w:p>
    <w:p w14:paraId="289A632E" w14:textId="77777777" w:rsidR="006C1E6A" w:rsidRPr="003C7870" w:rsidRDefault="006C1E6A" w:rsidP="006C1E6A">
      <w:pPr>
        <w:widowControl w:val="0"/>
        <w:tabs>
          <w:tab w:val="left" w:pos="762"/>
        </w:tabs>
        <w:autoSpaceDE w:val="0"/>
        <w:autoSpaceDN w:val="0"/>
        <w:rPr>
          <w:rFonts w:cs="Arial"/>
          <w:lang w:val="fr-CH"/>
        </w:rPr>
      </w:pPr>
    </w:p>
    <w:p w14:paraId="45DBB134" w14:textId="77777777" w:rsidR="004E6C47" w:rsidRPr="003C7870" w:rsidRDefault="008A7E0E">
      <w:pPr>
        <w:widowControl w:val="0"/>
        <w:tabs>
          <w:tab w:val="left" w:pos="762"/>
        </w:tabs>
        <w:autoSpaceDE w:val="0"/>
        <w:autoSpaceDN w:val="0"/>
        <w:rPr>
          <w:color w:val="161616"/>
          <w:lang w:val="fr-CH"/>
        </w:rPr>
      </w:pPr>
      <w:r w:rsidRPr="003C7870">
        <w:rPr>
          <w:color w:val="161616"/>
          <w:lang w:val="fr-CH"/>
        </w:rPr>
        <w:t xml:space="preserve">Le délai peut être prolongé à la demande des auteurs. </w:t>
      </w:r>
    </w:p>
    <w:p w14:paraId="1829FB66" w14:textId="77777777" w:rsidR="006C1E6A" w:rsidRPr="003C7870" w:rsidRDefault="006C1E6A" w:rsidP="006C1E6A">
      <w:pPr>
        <w:widowControl w:val="0"/>
        <w:tabs>
          <w:tab w:val="left" w:pos="762"/>
        </w:tabs>
        <w:autoSpaceDE w:val="0"/>
        <w:autoSpaceDN w:val="0"/>
        <w:rPr>
          <w:color w:val="161616"/>
          <w:lang w:val="fr-CH"/>
        </w:rPr>
      </w:pPr>
    </w:p>
    <w:p w14:paraId="1D9E33ED" w14:textId="77777777" w:rsidR="004E6C47" w:rsidRPr="003C7870" w:rsidRDefault="008A7E0E">
      <w:pPr>
        <w:pStyle w:val="Heading2"/>
        <w:rPr>
          <w:lang w:val="fr-CH"/>
        </w:rPr>
      </w:pPr>
      <w:bookmarkStart w:id="7" w:name="_Toc172119302"/>
      <w:bookmarkStart w:id="8" w:name="_Toc172119339"/>
      <w:r w:rsidRPr="003C7870">
        <w:rPr>
          <w:lang w:val="fr-CH"/>
        </w:rPr>
        <w:lastRenderedPageBreak/>
        <w:t>Soutien financier :</w:t>
      </w:r>
      <w:bookmarkEnd w:id="7"/>
      <w:bookmarkEnd w:id="8"/>
    </w:p>
    <w:p w14:paraId="593AC398" w14:textId="77777777" w:rsidR="006C1E6A" w:rsidRPr="003C7870" w:rsidRDefault="006C1E6A" w:rsidP="006C1E6A">
      <w:pPr>
        <w:keepNext/>
        <w:jc w:val="left"/>
        <w:rPr>
          <w:lang w:val="fr-CH"/>
        </w:rPr>
      </w:pPr>
    </w:p>
    <w:p w14:paraId="3E6E7669" w14:textId="77777777" w:rsidR="004E6C47" w:rsidRPr="003C7870" w:rsidRDefault="008A7E0E">
      <w:pPr>
        <w:keepNext/>
        <w:rPr>
          <w:lang w:val="fr-CH"/>
        </w:rPr>
      </w:pPr>
      <w:r w:rsidRPr="003C7870">
        <w:rPr>
          <w:lang w:val="fr-CH"/>
        </w:rPr>
        <w:t xml:space="preserve">55 000 francs suisses qui comprendraient : </w:t>
      </w:r>
    </w:p>
    <w:p w14:paraId="2EC16BF8" w14:textId="77777777" w:rsidR="006C1E6A" w:rsidRPr="003C7870" w:rsidRDefault="006C1E6A" w:rsidP="006C1E6A">
      <w:pPr>
        <w:keepNext/>
        <w:rPr>
          <w:lang w:val="fr-CH"/>
        </w:rPr>
      </w:pPr>
    </w:p>
    <w:p w14:paraId="4D57CA0E" w14:textId="77777777" w:rsidR="004E6C47" w:rsidRPr="003C7870" w:rsidRDefault="008A7E0E">
      <w:pPr>
        <w:keepNext/>
        <w:ind w:left="284" w:hanging="284"/>
        <w:rPr>
          <w:lang w:val="fr-CH"/>
        </w:rPr>
      </w:pPr>
      <w:r w:rsidRPr="00222C58">
        <w:rPr>
          <w:rFonts w:ascii="MS Gothic" w:eastAsia="MS Gothic" w:hAnsi="MS Gothic" w:cs="MS Gothic" w:hint="eastAsia"/>
        </w:rPr>
        <w:t>・</w:t>
      </w:r>
      <w:r w:rsidRPr="003C7870">
        <w:rPr>
          <w:rFonts w:ascii="MS Gothic" w:eastAsia="MS Gothic" w:hAnsi="MS Gothic" w:cs="MS Gothic"/>
          <w:lang w:val="fr-CH"/>
        </w:rPr>
        <w:tab/>
      </w:r>
      <w:r w:rsidRPr="003C7870">
        <w:rPr>
          <w:lang w:val="fr-CH"/>
        </w:rPr>
        <w:t xml:space="preserve">Honoraires de 10 000 francs suisses pour chacun des 5 auteurs. </w:t>
      </w:r>
    </w:p>
    <w:p w14:paraId="3BEF676F" w14:textId="77777777" w:rsidR="004E6C47" w:rsidRPr="003C7870" w:rsidRDefault="008A7E0E">
      <w:pPr>
        <w:ind w:left="284" w:hanging="284"/>
        <w:rPr>
          <w:lang w:val="fr-CH"/>
        </w:rPr>
      </w:pPr>
      <w:r w:rsidRPr="00222C58">
        <w:rPr>
          <w:rFonts w:ascii="MS Gothic" w:eastAsia="MS Gothic" w:hAnsi="MS Gothic" w:cs="MS Gothic" w:hint="eastAsia"/>
        </w:rPr>
        <w:t>・</w:t>
      </w:r>
      <w:r w:rsidRPr="003C7870">
        <w:rPr>
          <w:rFonts w:ascii="MS Gothic" w:eastAsia="MS Gothic" w:hAnsi="MS Gothic" w:cs="MS Gothic"/>
          <w:lang w:val="fr-CH"/>
        </w:rPr>
        <w:tab/>
      </w:r>
      <w:r w:rsidRPr="003C7870">
        <w:rPr>
          <w:lang w:val="fr-CH"/>
        </w:rPr>
        <w:t>Frais de voyage jusqu'à 5 000 francs suisses au total pour les 5 auteurs. Le but de ce voyage peut être d'organiser une réunion entre les auteurs ou de financer le voyage pour venir à Genève présenter les résultats de l'étude ou toute autre dépense de voyage imprévue.</w:t>
      </w:r>
    </w:p>
    <w:p w14:paraId="6A5FD9D3" w14:textId="77777777" w:rsidR="006C1E6A" w:rsidRPr="003C7870" w:rsidRDefault="006C1E6A" w:rsidP="006C1E6A">
      <w:pPr>
        <w:rPr>
          <w:lang w:val="fr-CH"/>
        </w:rPr>
      </w:pPr>
    </w:p>
    <w:p w14:paraId="7A345EF2" w14:textId="77777777" w:rsidR="004E6C47" w:rsidRPr="003C7870" w:rsidRDefault="008A7E0E">
      <w:pPr>
        <w:rPr>
          <w:lang w:val="fr-CH"/>
        </w:rPr>
      </w:pPr>
      <w:r w:rsidRPr="003C7870">
        <w:rPr>
          <w:lang w:val="fr-CH"/>
        </w:rPr>
        <w:t xml:space="preserve">L'estimation globale des coûts à partager est la suivante :  Le budget ordinaire de l'UPOV couvrirait 30 000 francs suisses et l'accord de fonds fiduciaire entre le Gouvernement du Japon et l'UPOV (JP-FIT) couvrirait 25 000 francs suisses.  </w:t>
      </w:r>
    </w:p>
    <w:p w14:paraId="462B6E50" w14:textId="77777777" w:rsidR="006C1E6A" w:rsidRPr="003C7870" w:rsidRDefault="006C1E6A" w:rsidP="006C1E6A">
      <w:pPr>
        <w:jc w:val="left"/>
        <w:rPr>
          <w:lang w:val="fr-CH"/>
        </w:rPr>
      </w:pPr>
    </w:p>
    <w:p w14:paraId="0B33CB68" w14:textId="77777777" w:rsidR="006C1E6A" w:rsidRPr="003C7870" w:rsidRDefault="006C1E6A" w:rsidP="006C1E6A">
      <w:pPr>
        <w:jc w:val="left"/>
        <w:rPr>
          <w:lang w:val="fr-CH"/>
        </w:rPr>
      </w:pPr>
    </w:p>
    <w:p w14:paraId="5D0F0E2D" w14:textId="77777777" w:rsidR="006C1E6A" w:rsidRPr="003C7870" w:rsidRDefault="006C1E6A" w:rsidP="006C1E6A">
      <w:pPr>
        <w:jc w:val="left"/>
        <w:rPr>
          <w:lang w:val="fr-CH"/>
        </w:rPr>
      </w:pPr>
    </w:p>
    <w:p w14:paraId="259FB36F" w14:textId="77777777" w:rsidR="004E6C47" w:rsidRPr="003C7870" w:rsidRDefault="008A7E0E">
      <w:pPr>
        <w:jc w:val="right"/>
        <w:rPr>
          <w:lang w:val="fr-CH"/>
        </w:rPr>
      </w:pPr>
      <w:r w:rsidRPr="003C7870">
        <w:rPr>
          <w:lang w:val="fr-CH"/>
        </w:rPr>
        <w:t>[</w:t>
      </w:r>
      <w:r w:rsidR="00A37DBA" w:rsidRPr="003C7870">
        <w:rPr>
          <w:lang w:val="fr-CH"/>
        </w:rPr>
        <w:t>L'annexe II suit</w:t>
      </w:r>
      <w:r w:rsidRPr="003C7870">
        <w:rPr>
          <w:lang w:val="fr-CH"/>
        </w:rPr>
        <w:t>]</w:t>
      </w:r>
    </w:p>
    <w:p w14:paraId="7AB3700E" w14:textId="77777777" w:rsidR="00A37DBA" w:rsidRPr="003C7870" w:rsidRDefault="00A37DBA" w:rsidP="006C1E6A">
      <w:pPr>
        <w:jc w:val="right"/>
        <w:rPr>
          <w:lang w:val="fr-CH"/>
        </w:rPr>
      </w:pPr>
    </w:p>
    <w:p w14:paraId="50DEB4E8" w14:textId="77777777" w:rsidR="00A37DBA" w:rsidRPr="003C7870" w:rsidRDefault="00A37DBA" w:rsidP="006C1E6A">
      <w:pPr>
        <w:jc w:val="right"/>
        <w:rPr>
          <w:lang w:val="fr-CH"/>
        </w:rPr>
      </w:pPr>
    </w:p>
    <w:p w14:paraId="0ACF10CF" w14:textId="77777777" w:rsidR="00AC0AA9" w:rsidRPr="003C7870" w:rsidRDefault="00AC0AA9" w:rsidP="00AC0AA9">
      <w:pPr>
        <w:rPr>
          <w:lang w:val="fr-CH"/>
        </w:rPr>
      </w:pPr>
    </w:p>
    <w:p w14:paraId="44C49796" w14:textId="77777777" w:rsidR="00AC0AA9" w:rsidRPr="003C7870" w:rsidRDefault="00AC0AA9" w:rsidP="00AC0AA9">
      <w:pPr>
        <w:rPr>
          <w:lang w:val="fr-CH"/>
        </w:rPr>
      </w:pPr>
    </w:p>
    <w:p w14:paraId="44F82CC9" w14:textId="77777777" w:rsidR="00AC0AA9" w:rsidRPr="003C7870" w:rsidRDefault="00AC0AA9" w:rsidP="00AC0AA9">
      <w:pPr>
        <w:rPr>
          <w:lang w:val="fr-CH"/>
        </w:rPr>
      </w:pPr>
    </w:p>
    <w:p w14:paraId="7FDAE5F2" w14:textId="77777777" w:rsidR="00AC0AA9" w:rsidRPr="003C7870" w:rsidRDefault="00AC0AA9" w:rsidP="00AC0AA9">
      <w:pPr>
        <w:rPr>
          <w:lang w:val="fr-CH"/>
        </w:rPr>
      </w:pPr>
    </w:p>
    <w:p w14:paraId="0BB46755" w14:textId="77777777" w:rsidR="00AC0AA9" w:rsidRPr="003C7870" w:rsidRDefault="00AC0AA9" w:rsidP="00AC0AA9">
      <w:pPr>
        <w:rPr>
          <w:lang w:val="fr-CH"/>
        </w:rPr>
      </w:pPr>
    </w:p>
    <w:p w14:paraId="22ECE971" w14:textId="77777777" w:rsidR="00AC0AA9" w:rsidRPr="003C7870" w:rsidRDefault="00AC0AA9" w:rsidP="00AC0AA9">
      <w:pPr>
        <w:rPr>
          <w:lang w:val="fr-CH"/>
        </w:rPr>
      </w:pPr>
    </w:p>
    <w:p w14:paraId="75C46B6A" w14:textId="77777777" w:rsidR="00AC0AA9" w:rsidRPr="003C7870" w:rsidRDefault="00AC0AA9" w:rsidP="00AC0AA9">
      <w:pPr>
        <w:rPr>
          <w:lang w:val="fr-CH"/>
        </w:rPr>
      </w:pPr>
    </w:p>
    <w:p w14:paraId="0B59B9C5" w14:textId="77777777" w:rsidR="00AC0AA9" w:rsidRPr="003C7870" w:rsidRDefault="00AC0AA9" w:rsidP="00AC0AA9">
      <w:pPr>
        <w:rPr>
          <w:lang w:val="fr-CH"/>
        </w:rPr>
      </w:pPr>
    </w:p>
    <w:p w14:paraId="0C388293" w14:textId="77777777" w:rsidR="00AC0AA9" w:rsidRPr="003C7870" w:rsidRDefault="00AC0AA9" w:rsidP="00AC0AA9">
      <w:pPr>
        <w:rPr>
          <w:lang w:val="fr-CH"/>
        </w:rPr>
      </w:pPr>
    </w:p>
    <w:p w14:paraId="6EF60A3B" w14:textId="77777777" w:rsidR="00AC0AA9" w:rsidRPr="003C7870" w:rsidRDefault="00AC0AA9" w:rsidP="00AC0AA9">
      <w:pPr>
        <w:rPr>
          <w:lang w:val="fr-CH"/>
        </w:rPr>
      </w:pPr>
    </w:p>
    <w:p w14:paraId="6FF3688D" w14:textId="77777777" w:rsidR="00AC0AA9" w:rsidRPr="003C7870" w:rsidRDefault="00AC0AA9" w:rsidP="00AC0AA9">
      <w:pPr>
        <w:rPr>
          <w:lang w:val="fr-CH"/>
        </w:rPr>
      </w:pPr>
    </w:p>
    <w:p w14:paraId="67FED172" w14:textId="77777777" w:rsidR="00AC0AA9" w:rsidRPr="003C7870" w:rsidRDefault="00AC0AA9" w:rsidP="00AC0AA9">
      <w:pPr>
        <w:rPr>
          <w:lang w:val="fr-CH"/>
        </w:rPr>
      </w:pPr>
    </w:p>
    <w:p w14:paraId="35B5F5BB" w14:textId="77777777" w:rsidR="00AC0AA9" w:rsidRPr="003C7870" w:rsidRDefault="00AC0AA9" w:rsidP="00AC0AA9">
      <w:pPr>
        <w:rPr>
          <w:lang w:val="fr-CH"/>
        </w:rPr>
      </w:pPr>
    </w:p>
    <w:p w14:paraId="20A0CF51" w14:textId="77777777" w:rsidR="00AC0AA9" w:rsidRPr="003C7870" w:rsidRDefault="00AC0AA9" w:rsidP="00AC0AA9">
      <w:pPr>
        <w:rPr>
          <w:lang w:val="fr-CH"/>
        </w:rPr>
      </w:pPr>
    </w:p>
    <w:p w14:paraId="543E1BBC" w14:textId="77777777" w:rsidR="00AC0AA9" w:rsidRPr="003C7870" w:rsidRDefault="00AC0AA9" w:rsidP="00AC0AA9">
      <w:pPr>
        <w:rPr>
          <w:lang w:val="fr-CH"/>
        </w:rPr>
      </w:pPr>
    </w:p>
    <w:p w14:paraId="6DBAD5CF" w14:textId="77777777" w:rsidR="00AC0AA9" w:rsidRPr="003C7870" w:rsidRDefault="00AC0AA9" w:rsidP="00AC0AA9">
      <w:pPr>
        <w:rPr>
          <w:lang w:val="fr-CH"/>
        </w:rPr>
      </w:pPr>
    </w:p>
    <w:p w14:paraId="33A95039" w14:textId="77777777" w:rsidR="00AC0AA9" w:rsidRPr="003C7870" w:rsidRDefault="00AC0AA9" w:rsidP="00AC0AA9">
      <w:pPr>
        <w:rPr>
          <w:lang w:val="fr-CH"/>
        </w:rPr>
      </w:pPr>
    </w:p>
    <w:p w14:paraId="01777573" w14:textId="77777777" w:rsidR="00AC0AA9" w:rsidRPr="003C7870" w:rsidRDefault="00AC0AA9" w:rsidP="00AC0AA9">
      <w:pPr>
        <w:rPr>
          <w:lang w:val="fr-CH"/>
        </w:rPr>
      </w:pPr>
    </w:p>
    <w:p w14:paraId="5EE16EFA" w14:textId="77777777" w:rsidR="00AC0AA9" w:rsidRPr="003C7870" w:rsidRDefault="00AC0AA9" w:rsidP="00AC0AA9">
      <w:pPr>
        <w:rPr>
          <w:lang w:val="fr-CH"/>
        </w:rPr>
      </w:pPr>
    </w:p>
    <w:p w14:paraId="096B617D" w14:textId="77777777" w:rsidR="00AC0AA9" w:rsidRPr="003C7870" w:rsidRDefault="00AC0AA9" w:rsidP="00AC0AA9">
      <w:pPr>
        <w:rPr>
          <w:lang w:val="fr-CH"/>
        </w:rPr>
      </w:pPr>
    </w:p>
    <w:p w14:paraId="7787B03B" w14:textId="77777777" w:rsidR="00AC0AA9" w:rsidRPr="003C7870" w:rsidRDefault="00AC0AA9" w:rsidP="00AC0AA9">
      <w:pPr>
        <w:rPr>
          <w:lang w:val="fr-CH"/>
        </w:rPr>
      </w:pPr>
    </w:p>
    <w:p w14:paraId="2B80ADA3" w14:textId="77777777" w:rsidR="00AC0AA9" w:rsidRPr="003C7870" w:rsidRDefault="00AC0AA9" w:rsidP="00AC0AA9">
      <w:pPr>
        <w:rPr>
          <w:lang w:val="fr-CH"/>
        </w:rPr>
      </w:pPr>
    </w:p>
    <w:p w14:paraId="029216C4" w14:textId="77777777" w:rsidR="00AC0AA9" w:rsidRPr="003C7870" w:rsidRDefault="00AC0AA9" w:rsidP="00AC0AA9">
      <w:pPr>
        <w:rPr>
          <w:lang w:val="fr-CH"/>
        </w:rPr>
      </w:pPr>
    </w:p>
    <w:p w14:paraId="39801ACB" w14:textId="77777777" w:rsidR="00AC0AA9" w:rsidRPr="003C7870" w:rsidRDefault="00AC0AA9" w:rsidP="00AC0AA9">
      <w:pPr>
        <w:rPr>
          <w:lang w:val="fr-CH"/>
        </w:rPr>
      </w:pPr>
    </w:p>
    <w:p w14:paraId="0290C36E" w14:textId="77777777" w:rsidR="00AC0AA9" w:rsidRPr="003C7870" w:rsidRDefault="00AC0AA9" w:rsidP="00AC0AA9">
      <w:pPr>
        <w:rPr>
          <w:lang w:val="fr-CH"/>
        </w:rPr>
      </w:pPr>
    </w:p>
    <w:p w14:paraId="06A609BD" w14:textId="77777777" w:rsidR="00AC0AA9" w:rsidRPr="003C7870" w:rsidRDefault="00AC0AA9" w:rsidP="00AC0AA9">
      <w:pPr>
        <w:rPr>
          <w:lang w:val="fr-CH"/>
        </w:rPr>
      </w:pPr>
    </w:p>
    <w:p w14:paraId="2AD042AC" w14:textId="77777777" w:rsidR="00AC0AA9" w:rsidRPr="003C7870" w:rsidRDefault="00AC0AA9" w:rsidP="00AC0AA9">
      <w:pPr>
        <w:rPr>
          <w:lang w:val="fr-CH"/>
        </w:rPr>
      </w:pPr>
    </w:p>
    <w:p w14:paraId="129A94FF" w14:textId="77777777" w:rsidR="00AC0AA9" w:rsidRPr="003C7870" w:rsidRDefault="00AC0AA9" w:rsidP="00AC0AA9">
      <w:pPr>
        <w:rPr>
          <w:lang w:val="fr-CH"/>
        </w:rPr>
      </w:pPr>
    </w:p>
    <w:p w14:paraId="4F52C108" w14:textId="77777777" w:rsidR="00AC0AA9" w:rsidRPr="003C7870" w:rsidRDefault="00AC0AA9" w:rsidP="00AC0AA9">
      <w:pPr>
        <w:rPr>
          <w:lang w:val="fr-CH"/>
        </w:rPr>
      </w:pPr>
    </w:p>
    <w:p w14:paraId="34C42F8E" w14:textId="77777777" w:rsidR="00AC0AA9" w:rsidRPr="003C7870" w:rsidRDefault="00AC0AA9" w:rsidP="00AC0AA9">
      <w:pPr>
        <w:rPr>
          <w:lang w:val="fr-CH"/>
        </w:rPr>
      </w:pPr>
    </w:p>
    <w:p w14:paraId="65611C12" w14:textId="77777777" w:rsidR="00AC0AA9" w:rsidRPr="003C7870" w:rsidRDefault="00AC0AA9" w:rsidP="00AC0AA9">
      <w:pPr>
        <w:rPr>
          <w:lang w:val="fr-CH"/>
        </w:rPr>
      </w:pPr>
    </w:p>
    <w:p w14:paraId="597ED54D" w14:textId="77777777" w:rsidR="00AC0AA9" w:rsidRPr="003C7870" w:rsidRDefault="00AC0AA9" w:rsidP="00AC0AA9">
      <w:pPr>
        <w:rPr>
          <w:lang w:val="fr-CH"/>
        </w:rPr>
      </w:pPr>
    </w:p>
    <w:p w14:paraId="71C9C0FD" w14:textId="77777777" w:rsidR="00AC0AA9" w:rsidRPr="003C7870" w:rsidRDefault="00AC0AA9" w:rsidP="00AC0AA9">
      <w:pPr>
        <w:rPr>
          <w:lang w:val="fr-CH"/>
        </w:rPr>
      </w:pPr>
    </w:p>
    <w:p w14:paraId="63FD97D4" w14:textId="77777777" w:rsidR="00AC0AA9" w:rsidRPr="003C7870" w:rsidRDefault="00AC0AA9" w:rsidP="00AC0AA9">
      <w:pPr>
        <w:rPr>
          <w:lang w:val="fr-CH"/>
        </w:rPr>
      </w:pPr>
    </w:p>
    <w:p w14:paraId="12B68BD7" w14:textId="77777777" w:rsidR="00AC0AA9" w:rsidRPr="003C7870" w:rsidRDefault="00AC0AA9" w:rsidP="00AC0AA9">
      <w:pPr>
        <w:rPr>
          <w:lang w:val="fr-CH"/>
        </w:rPr>
      </w:pPr>
    </w:p>
    <w:p w14:paraId="001F7932" w14:textId="77777777" w:rsidR="00AC0AA9" w:rsidRPr="003C7870" w:rsidRDefault="00AC0AA9" w:rsidP="00AC0AA9">
      <w:pPr>
        <w:rPr>
          <w:lang w:val="fr-CH"/>
        </w:rPr>
      </w:pPr>
    </w:p>
    <w:p w14:paraId="52792E95" w14:textId="77777777" w:rsidR="00AC0AA9" w:rsidRPr="003C7870" w:rsidRDefault="00AC0AA9" w:rsidP="00AC0AA9">
      <w:pPr>
        <w:rPr>
          <w:lang w:val="fr-CH"/>
        </w:rPr>
      </w:pPr>
    </w:p>
    <w:p w14:paraId="0DFCE58C" w14:textId="77777777" w:rsidR="00AC0AA9" w:rsidRPr="003C7870" w:rsidRDefault="00AC0AA9" w:rsidP="00AC0AA9">
      <w:pPr>
        <w:rPr>
          <w:lang w:val="fr-CH"/>
        </w:rPr>
      </w:pPr>
    </w:p>
    <w:p w14:paraId="39FEDE70" w14:textId="77777777" w:rsidR="00AC0AA9" w:rsidRPr="003C7870" w:rsidRDefault="00AC0AA9" w:rsidP="00AC0AA9">
      <w:pPr>
        <w:rPr>
          <w:lang w:val="fr-CH"/>
        </w:rPr>
      </w:pPr>
    </w:p>
    <w:p w14:paraId="01A83978" w14:textId="77777777" w:rsidR="00AC0AA9" w:rsidRPr="003C7870" w:rsidRDefault="00AC0AA9" w:rsidP="00AC0AA9">
      <w:pPr>
        <w:rPr>
          <w:lang w:val="fr-CH"/>
        </w:rPr>
      </w:pPr>
    </w:p>
    <w:p w14:paraId="2DB16EB6" w14:textId="77777777" w:rsidR="00AC0AA9" w:rsidRPr="003C7870" w:rsidRDefault="00AC0AA9" w:rsidP="00AC0AA9">
      <w:pPr>
        <w:rPr>
          <w:lang w:val="fr-CH"/>
        </w:rPr>
      </w:pPr>
    </w:p>
    <w:p w14:paraId="0AF105DA" w14:textId="77777777" w:rsidR="00AC0AA9" w:rsidRPr="003C7870" w:rsidRDefault="00AC0AA9" w:rsidP="00AC0AA9">
      <w:pPr>
        <w:rPr>
          <w:lang w:val="fr-CH"/>
        </w:rPr>
      </w:pPr>
    </w:p>
    <w:p w14:paraId="5B7A30FB" w14:textId="77777777" w:rsidR="00AC0AA9" w:rsidRPr="003C7870" w:rsidRDefault="00AC0AA9" w:rsidP="00AC0AA9">
      <w:pPr>
        <w:jc w:val="center"/>
        <w:rPr>
          <w:lang w:val="fr-CH"/>
        </w:rPr>
      </w:pPr>
    </w:p>
    <w:p w14:paraId="79B5F8E4" w14:textId="77777777" w:rsidR="00AC0AA9" w:rsidRPr="003C7870" w:rsidRDefault="00AC0AA9" w:rsidP="00AC0AA9">
      <w:pPr>
        <w:rPr>
          <w:lang w:val="fr-CH"/>
        </w:rPr>
      </w:pPr>
    </w:p>
    <w:p w14:paraId="551A33F8" w14:textId="77777777" w:rsidR="00AC0AA9" w:rsidRPr="003C7870" w:rsidRDefault="00AC0AA9" w:rsidP="00AC0AA9">
      <w:pPr>
        <w:rPr>
          <w:lang w:val="fr-CH"/>
        </w:rPr>
        <w:sectPr w:rsidR="00AC0AA9" w:rsidRPr="003C7870" w:rsidSect="0004198B">
          <w:headerReference w:type="default" r:id="rId11"/>
          <w:headerReference w:type="first" r:id="rId12"/>
          <w:pgSz w:w="11907" w:h="16840" w:code="9"/>
          <w:pgMar w:top="510" w:right="1134" w:bottom="1134" w:left="1134" w:header="510" w:footer="680" w:gutter="0"/>
          <w:pgNumType w:start="1"/>
          <w:cols w:space="720"/>
          <w:titlePg/>
        </w:sectPr>
      </w:pPr>
    </w:p>
    <w:p w14:paraId="08EB8B57" w14:textId="77777777" w:rsidR="008A7E0E" w:rsidRPr="008A7E0E" w:rsidRDefault="008A7E0E" w:rsidP="008A7E0E">
      <w:pPr>
        <w:jc w:val="center"/>
        <w:rPr>
          <w:lang w:val="fr-CH"/>
        </w:rPr>
      </w:pPr>
      <w:r w:rsidRPr="008A7E0E">
        <w:rPr>
          <w:lang w:val="fr-CH"/>
        </w:rPr>
        <w:lastRenderedPageBreak/>
        <w:t>(dans l’ordre alphabétique des noms français des membres /</w:t>
      </w:r>
      <w:r w:rsidRPr="008A7E0E">
        <w:rPr>
          <w:lang w:val="fr-CH"/>
        </w:rPr>
        <w:br/>
        <w:t xml:space="preserve">in the </w:t>
      </w:r>
      <w:proofErr w:type="spellStart"/>
      <w:r w:rsidRPr="008A7E0E">
        <w:rPr>
          <w:lang w:val="fr-CH"/>
        </w:rPr>
        <w:t>alphabetical</w:t>
      </w:r>
      <w:proofErr w:type="spellEnd"/>
      <w:r w:rsidRPr="008A7E0E">
        <w:rPr>
          <w:lang w:val="fr-CH"/>
        </w:rPr>
        <w:t xml:space="preserve"> </w:t>
      </w:r>
      <w:proofErr w:type="spellStart"/>
      <w:r w:rsidRPr="008A7E0E">
        <w:rPr>
          <w:lang w:val="fr-CH"/>
        </w:rPr>
        <w:t>order</w:t>
      </w:r>
      <w:proofErr w:type="spellEnd"/>
      <w:r w:rsidRPr="008A7E0E">
        <w:rPr>
          <w:lang w:val="fr-CH"/>
        </w:rPr>
        <w:t xml:space="preserve"> of the French </w:t>
      </w:r>
      <w:proofErr w:type="spellStart"/>
      <w:r w:rsidRPr="008A7E0E">
        <w:rPr>
          <w:lang w:val="fr-CH"/>
        </w:rPr>
        <w:t>names</w:t>
      </w:r>
      <w:proofErr w:type="spellEnd"/>
      <w:r w:rsidRPr="008A7E0E">
        <w:rPr>
          <w:lang w:val="fr-CH"/>
        </w:rPr>
        <w:t xml:space="preserve"> of the </w:t>
      </w:r>
      <w:proofErr w:type="spellStart"/>
      <w:r w:rsidRPr="008A7E0E">
        <w:rPr>
          <w:lang w:val="fr-CH"/>
        </w:rPr>
        <w:t>members</w:t>
      </w:r>
      <w:proofErr w:type="spellEnd"/>
      <w:r w:rsidRPr="008A7E0E">
        <w:rPr>
          <w:lang w:val="fr-CH"/>
        </w:rPr>
        <w:t xml:space="preserve"> /</w:t>
      </w:r>
      <w:r w:rsidRPr="008A7E0E">
        <w:rPr>
          <w:lang w:val="fr-CH"/>
        </w:rPr>
        <w:br/>
      </w:r>
      <w:proofErr w:type="spellStart"/>
      <w:r w:rsidRPr="008A7E0E">
        <w:rPr>
          <w:lang w:val="fr-CH"/>
        </w:rPr>
        <w:t>por</w:t>
      </w:r>
      <w:proofErr w:type="spellEnd"/>
      <w:r w:rsidRPr="008A7E0E">
        <w:rPr>
          <w:lang w:val="fr-CH"/>
        </w:rPr>
        <w:t xml:space="preserve"> </w:t>
      </w:r>
      <w:proofErr w:type="spellStart"/>
      <w:r w:rsidRPr="008A7E0E">
        <w:rPr>
          <w:lang w:val="fr-CH"/>
        </w:rPr>
        <w:t>orden</w:t>
      </w:r>
      <w:proofErr w:type="spellEnd"/>
      <w:r w:rsidRPr="008A7E0E">
        <w:rPr>
          <w:lang w:val="fr-CH"/>
        </w:rPr>
        <w:t xml:space="preserve"> </w:t>
      </w:r>
      <w:proofErr w:type="spellStart"/>
      <w:r w:rsidRPr="008A7E0E">
        <w:rPr>
          <w:lang w:val="fr-CH"/>
        </w:rPr>
        <w:t>alfabético</w:t>
      </w:r>
      <w:proofErr w:type="spellEnd"/>
      <w:r w:rsidRPr="008A7E0E">
        <w:rPr>
          <w:lang w:val="fr-CH"/>
        </w:rPr>
        <w:t xml:space="preserve"> de los nombres en </w:t>
      </w:r>
      <w:proofErr w:type="spellStart"/>
      <w:r w:rsidRPr="008A7E0E">
        <w:rPr>
          <w:lang w:val="fr-CH"/>
        </w:rPr>
        <w:t>francés</w:t>
      </w:r>
      <w:proofErr w:type="spellEnd"/>
      <w:r w:rsidRPr="008A7E0E">
        <w:rPr>
          <w:lang w:val="fr-CH"/>
        </w:rPr>
        <w:t xml:space="preserve"> de los </w:t>
      </w:r>
      <w:proofErr w:type="spellStart"/>
      <w:r w:rsidRPr="008A7E0E">
        <w:rPr>
          <w:lang w:val="fr-CH"/>
        </w:rPr>
        <w:t>miembros</w:t>
      </w:r>
      <w:proofErr w:type="spellEnd"/>
      <w:r w:rsidRPr="008A7E0E">
        <w:rPr>
          <w:lang w:val="fr-CH"/>
        </w:rPr>
        <w:t>)</w:t>
      </w:r>
    </w:p>
    <w:p w14:paraId="4F4D3B2E" w14:textId="77777777" w:rsidR="008A7E0E" w:rsidRPr="008D100B" w:rsidRDefault="008A7E0E" w:rsidP="008A7E0E">
      <w:pPr>
        <w:pStyle w:val="plheading"/>
        <w:rPr>
          <w:lang w:val="fr-CH"/>
        </w:rPr>
      </w:pPr>
      <w:r w:rsidRPr="008D100B">
        <w:rPr>
          <w:lang w:val="fr-CH"/>
        </w:rPr>
        <w:t>I. MEMBRES / MEMBERS / MIEMBROS</w:t>
      </w:r>
    </w:p>
    <w:p w14:paraId="60E444DA" w14:textId="77777777" w:rsidR="008A7E0E" w:rsidRPr="008D100B" w:rsidRDefault="008A7E0E" w:rsidP="008A7E0E">
      <w:pPr>
        <w:pStyle w:val="plcountry"/>
        <w:rPr>
          <w:lang w:val="fr-CH"/>
        </w:rPr>
      </w:pPr>
      <w:r w:rsidRPr="008D100B">
        <w:rPr>
          <w:lang w:val="fr-CH"/>
        </w:rPr>
        <w:t>AFRIQUE DU SUD / SOUTH AFRICA / SUDÁFRICA</w:t>
      </w:r>
    </w:p>
    <w:p w14:paraId="303243AD" w14:textId="77777777" w:rsidR="008A7E0E" w:rsidRPr="008D100B" w:rsidRDefault="008A7E0E" w:rsidP="008A7E0E">
      <w:pPr>
        <w:pStyle w:val="pldetails"/>
      </w:pPr>
      <w:r w:rsidRPr="008D100B">
        <w:t xml:space="preserve">Andani Robert MADZINGE (Mr.), Registrar: Plant Breeders’ Rights Act, Directorate: Genetic Resources, Department of Agriculture, Land Reform and Rural Development, Pretoria </w:t>
      </w:r>
      <w:r w:rsidRPr="008D100B">
        <w:br/>
        <w:t>(e-mail: AndaniMA@dalrrd.gov.za)</w:t>
      </w:r>
    </w:p>
    <w:p w14:paraId="135B0D95" w14:textId="77777777" w:rsidR="008A7E0E" w:rsidRPr="008D100B" w:rsidRDefault="008A7E0E" w:rsidP="008A7E0E">
      <w:pPr>
        <w:pStyle w:val="pldetails"/>
      </w:pPr>
      <w:r w:rsidRPr="008D100B">
        <w:t xml:space="preserve">Sabelo Jerome NDLAZI (Mr.), Scientist Manager, Department of Agriculture, Land Reform &amp; Rural Development: Genetic Resources, Pretoria </w:t>
      </w:r>
      <w:r w:rsidRPr="008D100B">
        <w:br/>
        <w:t>(e-mail: SabeloNdl@dalrrd.gov.za)</w:t>
      </w:r>
    </w:p>
    <w:p w14:paraId="2724B66B" w14:textId="77777777" w:rsidR="008A7E0E" w:rsidRPr="008D100B" w:rsidRDefault="008A7E0E" w:rsidP="008A7E0E">
      <w:pPr>
        <w:pStyle w:val="pldetails"/>
      </w:pPr>
      <w:r w:rsidRPr="008D100B">
        <w:t xml:space="preserve">Elna DE BRUYN (Ms.), Scientist Production: Plant Breeders’ Rights Office, Department of Agriculture, Land Reform and rural Development, Pretoria </w:t>
      </w:r>
      <w:r w:rsidRPr="008D100B">
        <w:br/>
        <w:t>(e-mail: elnadb@dalrrd.gov.za)</w:t>
      </w:r>
    </w:p>
    <w:p w14:paraId="4676DD92" w14:textId="77777777" w:rsidR="008A7E0E" w:rsidRPr="008D100B" w:rsidRDefault="008A7E0E" w:rsidP="008A7E0E">
      <w:pPr>
        <w:pStyle w:val="plcountry"/>
        <w:rPr>
          <w:lang w:val="es-ES"/>
        </w:rPr>
      </w:pPr>
      <w:r w:rsidRPr="008D100B">
        <w:rPr>
          <w:lang w:val="es-ES"/>
        </w:rPr>
        <w:t>ALLEMAGNE / GERMANY / ALEMANIA</w:t>
      </w:r>
    </w:p>
    <w:p w14:paraId="591EF471" w14:textId="77777777" w:rsidR="008A7E0E" w:rsidRPr="008D100B" w:rsidRDefault="008A7E0E" w:rsidP="008A7E0E">
      <w:pPr>
        <w:pStyle w:val="pldetails"/>
        <w:rPr>
          <w:lang w:val="es-ES"/>
        </w:rPr>
      </w:pPr>
      <w:r w:rsidRPr="008D100B">
        <w:rPr>
          <w:lang w:val="es-ES"/>
        </w:rPr>
        <w:t xml:space="preserve">Elmar PFÜLB (Mr.), President, Bundessortenamt, Hannover </w:t>
      </w:r>
      <w:r w:rsidRPr="008D100B">
        <w:rPr>
          <w:lang w:val="es-ES"/>
        </w:rPr>
        <w:br/>
        <w:t xml:space="preserve">(e-mail: postfach.praesident@bundessortenamt.de) </w:t>
      </w:r>
    </w:p>
    <w:p w14:paraId="13947B0E" w14:textId="77777777" w:rsidR="008A7E0E" w:rsidRPr="008D100B" w:rsidRDefault="008A7E0E" w:rsidP="008A7E0E">
      <w:pPr>
        <w:pStyle w:val="plcountry"/>
        <w:rPr>
          <w:lang w:val="es-ES"/>
        </w:rPr>
      </w:pPr>
      <w:r w:rsidRPr="008D100B">
        <w:rPr>
          <w:lang w:val="es-ES"/>
        </w:rPr>
        <w:t>ARGENTINE / ARGENTINA / Argentina</w:t>
      </w:r>
    </w:p>
    <w:p w14:paraId="4241800F" w14:textId="77777777" w:rsidR="008A7E0E" w:rsidRPr="008D100B" w:rsidRDefault="008A7E0E" w:rsidP="008A7E0E">
      <w:pPr>
        <w:pStyle w:val="pldetails"/>
        <w:rPr>
          <w:lang w:val="es-ES"/>
        </w:rPr>
      </w:pPr>
      <w:r w:rsidRPr="008D100B">
        <w:rPr>
          <w:lang w:val="es-ES"/>
        </w:rPr>
        <w:t xml:space="preserve">María Laura VILLAMAYOR (Sra.), Coordinadora de Relaciones Institucionales e Interjurisdiccionales, Instituto Nacional de Semillas (INASE), Secretaría de Agricultura, Ganadería, Pesca y Alimentación, Buenos Aires </w:t>
      </w:r>
      <w:r w:rsidRPr="008D100B">
        <w:rPr>
          <w:lang w:val="es-ES"/>
        </w:rPr>
        <w:br/>
        <w:t xml:space="preserve">(e-mail: mlvillamayor@inase.gob.ar) </w:t>
      </w:r>
    </w:p>
    <w:p w14:paraId="65DA8D39" w14:textId="77777777" w:rsidR="008A7E0E" w:rsidRPr="008D100B" w:rsidRDefault="008A7E0E" w:rsidP="008A7E0E">
      <w:pPr>
        <w:pStyle w:val="pldetails"/>
        <w:rPr>
          <w:lang w:val="es-ES"/>
        </w:rPr>
      </w:pPr>
      <w:r w:rsidRPr="008D100B">
        <w:rPr>
          <w:lang w:val="es-ES"/>
        </w:rPr>
        <w:t>Mariano Alejandro MANGIERI (Mr.), Director, Plant Variety Protection Office, Instituto Nacional de Semillas (INASE), Secretaía de Industria y Comercio Exterior, Ministerio de Economía, Buenos Aires</w:t>
      </w:r>
      <w:r w:rsidRPr="008D100B">
        <w:rPr>
          <w:lang w:val="es-ES"/>
        </w:rPr>
        <w:br/>
        <w:t>(e-mail: mmangieri@inase.gob.ar)</w:t>
      </w:r>
    </w:p>
    <w:p w14:paraId="0C68B261" w14:textId="77777777" w:rsidR="008A7E0E" w:rsidRPr="008D100B" w:rsidRDefault="008A7E0E" w:rsidP="008A7E0E">
      <w:pPr>
        <w:pStyle w:val="plcountry"/>
      </w:pPr>
      <w:r w:rsidRPr="008D100B">
        <w:t>AUSTRALIE / AUSTRALIA / AUSTRALIA</w:t>
      </w:r>
    </w:p>
    <w:p w14:paraId="278FF195" w14:textId="77777777" w:rsidR="008A7E0E" w:rsidRPr="008D100B" w:rsidRDefault="008A7E0E" w:rsidP="008A7E0E">
      <w:pPr>
        <w:pStyle w:val="pldetails"/>
      </w:pPr>
      <w:r w:rsidRPr="008D100B">
        <w:t>Isabel WARD (Ms.), Assistant Director of PBR Policy, IP Australia, Phillip</w:t>
      </w:r>
      <w:r w:rsidRPr="008D100B">
        <w:br/>
        <w:t>(e-mail: Isabel.Ward@ipaustralia.gov.au)</w:t>
      </w:r>
    </w:p>
    <w:p w14:paraId="58339966" w14:textId="77777777" w:rsidR="008A7E0E" w:rsidRPr="008D100B" w:rsidRDefault="008A7E0E" w:rsidP="008A7E0E">
      <w:pPr>
        <w:pStyle w:val="plcountry"/>
        <w:rPr>
          <w:lang w:val="de-DE"/>
        </w:rPr>
      </w:pPr>
      <w:r w:rsidRPr="008D100B">
        <w:rPr>
          <w:lang w:val="de-DE"/>
        </w:rPr>
        <w:t>AUTRICHE / AUSTRIA / AUSTRIA</w:t>
      </w:r>
    </w:p>
    <w:p w14:paraId="4E90C7B4" w14:textId="77777777" w:rsidR="008A7E0E" w:rsidRPr="008D100B" w:rsidRDefault="008A7E0E" w:rsidP="008A7E0E">
      <w:pPr>
        <w:pStyle w:val="pldetails"/>
        <w:rPr>
          <w:lang w:val="de-DE"/>
        </w:rPr>
      </w:pPr>
      <w:r w:rsidRPr="008D100B">
        <w:rPr>
          <w:lang w:val="de-DE"/>
        </w:rPr>
        <w:t xml:space="preserve">Birgit GULZ-KUSCHER (Ms.), Legal Advisor for Seed Law and Plant Variety Protection Law, Bundesministerium für Land- und Forstwirtschaft, Regionen und Wasserwirtschaft, Wien </w:t>
      </w:r>
      <w:r w:rsidRPr="008D100B">
        <w:rPr>
          <w:lang w:val="de-DE"/>
        </w:rPr>
        <w:br/>
        <w:t xml:space="preserve">(e-mail: birgit.gulz-kuscher@bml.gv.at)  </w:t>
      </w:r>
    </w:p>
    <w:p w14:paraId="234A2294" w14:textId="77777777" w:rsidR="008A7E0E" w:rsidRPr="00AC0AA9" w:rsidRDefault="008A7E0E" w:rsidP="008A7E0E">
      <w:pPr>
        <w:pStyle w:val="plcountry"/>
        <w:rPr>
          <w:lang w:val="de-DE"/>
        </w:rPr>
      </w:pPr>
      <w:r w:rsidRPr="00AC0AA9">
        <w:rPr>
          <w:lang w:val="de-DE"/>
        </w:rPr>
        <w:t>BRÉSIL / BRAZIL / BRASIL</w:t>
      </w:r>
    </w:p>
    <w:p w14:paraId="6E1D479A" w14:textId="77777777" w:rsidR="008A7E0E" w:rsidRPr="008D100B" w:rsidRDefault="008A7E0E" w:rsidP="008A7E0E">
      <w:pPr>
        <w:pStyle w:val="pldetails"/>
        <w:rPr>
          <w:lang w:val="pt-BR"/>
        </w:rPr>
      </w:pPr>
      <w:r w:rsidRPr="008D100B">
        <w:rPr>
          <w:lang w:val="pt-BR"/>
        </w:rPr>
        <w:t>Stefânia PALMA ARAUJO (Ms.), Coordinator, Plant Variety Protection Office, National Plant Variety Protection Service, Serviço Nacional de Proteção de Cultivares (SNPC), Brasilia</w:t>
      </w:r>
      <w:r w:rsidRPr="008D100B">
        <w:rPr>
          <w:lang w:val="pt-BR"/>
        </w:rPr>
        <w:br/>
        <w:t>(e-mail: stefania.araujo@agro.gov.br)</w:t>
      </w:r>
    </w:p>
    <w:p w14:paraId="7450D5DB" w14:textId="77777777" w:rsidR="008A7E0E" w:rsidRPr="008D100B" w:rsidRDefault="008A7E0E" w:rsidP="008A7E0E">
      <w:pPr>
        <w:pStyle w:val="pldetails"/>
        <w:rPr>
          <w:lang w:val="pt-BR"/>
        </w:rPr>
      </w:pPr>
      <w:r w:rsidRPr="008D100B">
        <w:t xml:space="preserve">Maria José PARON (Ms.), Federal Agricultural Inspector, Ministry of Agriculture and Livestock, Brasilia </w:t>
      </w:r>
      <w:r w:rsidRPr="008D100B">
        <w:br/>
        <w:t>(e-mail: maria.paron@agro.gov.br)</w:t>
      </w:r>
    </w:p>
    <w:p w14:paraId="5C291696" w14:textId="77777777" w:rsidR="008A7E0E" w:rsidRPr="008D100B" w:rsidRDefault="008A7E0E" w:rsidP="008A7E0E">
      <w:pPr>
        <w:pStyle w:val="plcountry"/>
      </w:pPr>
      <w:r w:rsidRPr="008D100B">
        <w:t>CANADA / CANADA / CANADÁ</w:t>
      </w:r>
    </w:p>
    <w:p w14:paraId="2F546537" w14:textId="77777777" w:rsidR="008A7E0E" w:rsidRPr="008D100B" w:rsidRDefault="008A7E0E" w:rsidP="008A7E0E">
      <w:pPr>
        <w:pStyle w:val="pldetails"/>
      </w:pPr>
      <w:r w:rsidRPr="008D100B">
        <w:t xml:space="preserve">Anthony PARKER (Mr.), Commissioner, Plant Breeders' Rights Office, Canadian Food Inspection Agency (CFIA), Ottawa </w:t>
      </w:r>
      <w:r w:rsidRPr="008D100B">
        <w:br/>
        <w:t>(e-mail: anthony.parker@inspection.gc.ca)</w:t>
      </w:r>
    </w:p>
    <w:p w14:paraId="53BBB7F6" w14:textId="77777777" w:rsidR="008A7E0E" w:rsidRPr="008D100B" w:rsidRDefault="008A7E0E" w:rsidP="008A7E0E">
      <w:pPr>
        <w:pStyle w:val="pldetails"/>
      </w:pPr>
      <w:r w:rsidRPr="008D100B">
        <w:t xml:space="preserve">Marc DE WIT (Mr.), Policy and Program Team Leader, Plant Breeders' Rights Office, Canadian Food Inspection Agency (CFIA), Ottawa </w:t>
      </w:r>
      <w:r w:rsidRPr="008D100B">
        <w:br/>
        <w:t>(e-mail: Marc.deWit@Inspection.gc.ca)</w:t>
      </w:r>
    </w:p>
    <w:p w14:paraId="638D2F0F" w14:textId="77777777" w:rsidR="008A7E0E" w:rsidRPr="008D100B" w:rsidRDefault="008A7E0E" w:rsidP="008A7E0E">
      <w:pPr>
        <w:pStyle w:val="pldetails"/>
      </w:pPr>
      <w:r w:rsidRPr="008D100B">
        <w:t xml:space="preserve">Renée CLOUTIER (Ms.), Examiner, Plant Breeders' Rights Office, Canadian Food Inspection Agency (CFIA), Ottawa </w:t>
      </w:r>
      <w:r w:rsidRPr="008D100B">
        <w:br/>
        <w:t>(e-mail: Renee.Cloutier@inspection.gc.ca)</w:t>
      </w:r>
    </w:p>
    <w:p w14:paraId="3A53325C" w14:textId="77777777" w:rsidR="008A7E0E" w:rsidRPr="008D100B" w:rsidRDefault="008A7E0E" w:rsidP="008A7E0E">
      <w:pPr>
        <w:pStyle w:val="plcountry"/>
        <w:jc w:val="both"/>
        <w:rPr>
          <w:lang w:val="es-ES"/>
        </w:rPr>
      </w:pPr>
      <w:r w:rsidRPr="008D100B">
        <w:rPr>
          <w:lang w:val="es-ES"/>
        </w:rPr>
        <w:lastRenderedPageBreak/>
        <w:t>CHILI / CHILE / CHILE</w:t>
      </w:r>
    </w:p>
    <w:p w14:paraId="24BFBA15" w14:textId="77777777" w:rsidR="008A7E0E" w:rsidRPr="008D100B" w:rsidRDefault="008A7E0E" w:rsidP="008A7E0E">
      <w:pPr>
        <w:pStyle w:val="pldetails"/>
        <w:rPr>
          <w:lang w:val="es-ES"/>
        </w:rPr>
      </w:pPr>
      <w:r w:rsidRPr="008D100B">
        <w:rPr>
          <w:lang w:val="es-ES"/>
        </w:rPr>
        <w:t>Manuel Antonio TORO UGALDE (Sr.), Jefe Sección, Registro de Variedades Protegidas, Departamento de Semillas y Plantas, Servicio Agrícola y Ganadero (SAG), Santiago de Chile (e-mail: manuel.toro@sag.gob.cl)</w:t>
      </w:r>
    </w:p>
    <w:p w14:paraId="6A52761E" w14:textId="77777777" w:rsidR="008A7E0E" w:rsidRPr="008D100B" w:rsidRDefault="008A7E0E" w:rsidP="008A7E0E">
      <w:pPr>
        <w:pStyle w:val="plcountry"/>
      </w:pPr>
      <w:r w:rsidRPr="008D100B">
        <w:t>CHINE / CHINA / CHINA</w:t>
      </w:r>
    </w:p>
    <w:p w14:paraId="788A4977" w14:textId="77777777" w:rsidR="008A7E0E" w:rsidRPr="008D100B" w:rsidRDefault="008A7E0E" w:rsidP="008A7E0E">
      <w:pPr>
        <w:pStyle w:val="pldetails"/>
      </w:pPr>
      <w:r w:rsidRPr="008D100B">
        <w:t xml:space="preserve">Yehan CUI (Mr.), Chief Agronomist, Development Center of Science and Technology (DCST), Ministry of Agriculture and Rural Affairs (MARA), Beijing </w:t>
      </w:r>
      <w:r w:rsidRPr="008D100B">
        <w:br/>
        <w:t>(e-mail: cuiyehan@agri.gov.cn)</w:t>
      </w:r>
    </w:p>
    <w:p w14:paraId="6C316200" w14:textId="77777777" w:rsidR="008A7E0E" w:rsidRPr="008D100B" w:rsidRDefault="008A7E0E" w:rsidP="008A7E0E">
      <w:pPr>
        <w:pStyle w:val="pldetails"/>
      </w:pPr>
      <w:r w:rsidRPr="008D100B">
        <w:t xml:space="preserve">Yongqi ZHENG (Mr.), Director, Laboratory of Molecular Identification of Plant Varieties, Science and Technology Development Center (Office for Protection of New Varieties of Plant), National Forestry and Grassland Administration of China (NFGA), Beijing </w:t>
      </w:r>
      <w:r w:rsidRPr="008D100B">
        <w:br/>
        <w:t>(e-mail: zyq8565@126.com)</w:t>
      </w:r>
    </w:p>
    <w:p w14:paraId="3D8978EF" w14:textId="77777777" w:rsidR="008A7E0E" w:rsidRPr="008D100B" w:rsidRDefault="008A7E0E" w:rsidP="008A7E0E">
      <w:pPr>
        <w:pStyle w:val="pldetails"/>
      </w:pPr>
      <w:r w:rsidRPr="008D100B">
        <w:t xml:space="preserve">Yuxia LIU (Ms.), Consultant, Science and Technology Development Center, Office for Protection of New Varieties of Plants, National Forestry and Grassland Administration of China (NFGA), Beijing </w:t>
      </w:r>
      <w:r w:rsidRPr="008D100B">
        <w:br/>
        <w:t xml:space="preserve">(e-mail: kjzxlyx@163.com) </w:t>
      </w:r>
    </w:p>
    <w:p w14:paraId="5DF1480E" w14:textId="77777777" w:rsidR="008A7E0E" w:rsidRPr="008D100B" w:rsidRDefault="008A7E0E" w:rsidP="008A7E0E">
      <w:pPr>
        <w:pStyle w:val="plcountry"/>
        <w:rPr>
          <w:lang w:val="es-ES"/>
        </w:rPr>
      </w:pPr>
      <w:r w:rsidRPr="008D100B">
        <w:rPr>
          <w:lang w:val="es-ES"/>
        </w:rPr>
        <w:t>COLOMBIE / COLOMBIA / KOLUMBIEN / COLOMBIA</w:t>
      </w:r>
    </w:p>
    <w:p w14:paraId="0C663C1F" w14:textId="77777777" w:rsidR="008A7E0E" w:rsidRPr="008D100B" w:rsidRDefault="008A7E0E" w:rsidP="008A7E0E">
      <w:pPr>
        <w:pStyle w:val="pldetails"/>
        <w:rPr>
          <w:lang w:val="pt-BR"/>
        </w:rPr>
      </w:pPr>
      <w:r w:rsidRPr="008D100B">
        <w:rPr>
          <w:lang w:val="es-ES"/>
        </w:rPr>
        <w:t xml:space="preserve">Alfonso Alberto ROSERO (Sr.), Director Técnico de Semillas, Subgerencia de Protección Vegetal, Instituto Colombiano Agropecuario (ICA), Bogotá </w:t>
      </w:r>
      <w:r w:rsidRPr="008D100B">
        <w:rPr>
          <w:lang w:val="es-ES"/>
        </w:rPr>
        <w:br/>
        <w:t>(e-mail: alberto.rosero@ica.gov.co)</w:t>
      </w:r>
    </w:p>
    <w:p w14:paraId="491D2E7A" w14:textId="77777777" w:rsidR="008A7E0E" w:rsidRPr="008D100B" w:rsidRDefault="008A7E0E" w:rsidP="008A7E0E">
      <w:pPr>
        <w:pStyle w:val="plcountry"/>
        <w:rPr>
          <w:lang w:val="es-ES"/>
        </w:rPr>
      </w:pPr>
      <w:r w:rsidRPr="008D100B">
        <w:rPr>
          <w:lang w:val="es-ES"/>
        </w:rPr>
        <w:t>ESPAGNE / SPAIN / ESPAÑA</w:t>
      </w:r>
    </w:p>
    <w:p w14:paraId="7F8CE784" w14:textId="77777777" w:rsidR="008A7E0E" w:rsidRPr="008D100B" w:rsidRDefault="008A7E0E" w:rsidP="008A7E0E">
      <w:pPr>
        <w:pStyle w:val="pldetails"/>
        <w:rPr>
          <w:lang w:val="es-ES"/>
        </w:rPr>
      </w:pPr>
      <w:r w:rsidRPr="008D100B">
        <w:rPr>
          <w:lang w:val="es-ES"/>
        </w:rPr>
        <w:t xml:space="preserve">Carlos SANZ ZUDAIRE (Mr.), Head of Registry, Oficina Española de Variedades Vegetales (MPA y OEVV), Madrid </w:t>
      </w:r>
      <w:r w:rsidRPr="008D100B">
        <w:rPr>
          <w:lang w:val="es-ES"/>
        </w:rPr>
        <w:br/>
        <w:t>(e-mail: csanz@mapa.es)</w:t>
      </w:r>
    </w:p>
    <w:p w14:paraId="5B9AB40E" w14:textId="77777777" w:rsidR="008A7E0E" w:rsidRPr="00F52D96" w:rsidRDefault="008A7E0E" w:rsidP="008A7E0E">
      <w:pPr>
        <w:pStyle w:val="plcountry"/>
      </w:pPr>
      <w:r w:rsidRPr="00F52D96">
        <w:t>ÉTATS-UNIS D'AMÉRIQUE / UNITED STATES OF AMERICA / ESTADOS UNIDOS DE AMÉRICA</w:t>
      </w:r>
    </w:p>
    <w:p w14:paraId="58FA55BA" w14:textId="77777777" w:rsidR="008A7E0E" w:rsidRPr="008D100B" w:rsidRDefault="008A7E0E" w:rsidP="008A7E0E">
      <w:pPr>
        <w:pStyle w:val="pldetails"/>
        <w:rPr>
          <w:lang w:val="pt-BR"/>
        </w:rPr>
      </w:pPr>
      <w:r w:rsidRPr="008D100B">
        <w:t xml:space="preserve">Nyeemah GRAZIER (Ms.), Patent Attorney-Advisor, Office of Policy and International Affairs (OPIA), U.S. Department of Commerce, Alexandria </w:t>
      </w:r>
      <w:r w:rsidRPr="008D100B">
        <w:br/>
        <w:t>(e-mail: nyeemah.grazier@uspto.gov)</w:t>
      </w:r>
    </w:p>
    <w:p w14:paraId="16B795D7" w14:textId="77777777" w:rsidR="008A7E0E" w:rsidRPr="008D100B" w:rsidRDefault="008A7E0E" w:rsidP="008A7E0E">
      <w:pPr>
        <w:pStyle w:val="pldetails"/>
      </w:pPr>
      <w:bookmarkStart w:id="9" w:name="_Hlk180408759"/>
      <w:r w:rsidRPr="008D100B">
        <w:t>Christian HANNON (Mr.), Senior Patent Attorney, Office of Policy and International Affairs (OPIA), United States Patent and Trademark Office (USPTO), Alexandria</w:t>
      </w:r>
      <w:r w:rsidRPr="008D100B">
        <w:br/>
        <w:t>(e-mail: christian.hannon@uspto.gov)</w:t>
      </w:r>
    </w:p>
    <w:p w14:paraId="1BFC27B5" w14:textId="77777777" w:rsidR="008A7E0E" w:rsidRPr="008D100B" w:rsidRDefault="008A7E0E" w:rsidP="008A7E0E">
      <w:pPr>
        <w:pStyle w:val="pldetails"/>
      </w:pPr>
      <w:r w:rsidRPr="008D100B">
        <w:t>Ruihong GUO (Ms.), Deputy Administrator, AMS, Science &amp; Technology Program, United States Department of Agriculture (USDA), Washington D.C.</w:t>
      </w:r>
      <w:r w:rsidRPr="008D100B">
        <w:br/>
        <w:t>(e-mail: ruihong.guo@usda.gov)</w:t>
      </w:r>
    </w:p>
    <w:bookmarkEnd w:id="9"/>
    <w:p w14:paraId="338C12FC" w14:textId="77777777" w:rsidR="008A7E0E" w:rsidRPr="008D100B" w:rsidRDefault="008A7E0E" w:rsidP="008A7E0E">
      <w:pPr>
        <w:pStyle w:val="pldetails"/>
      </w:pPr>
      <w:r w:rsidRPr="008D100B">
        <w:t xml:space="preserve">Jeffery HAYNES (Mr.), Commissioner, Plant Variety Protection Office, AMS, Science &amp; Technology Program, United States Department of Agriculture (USDA), Washington D.C. </w:t>
      </w:r>
      <w:r w:rsidRPr="008D100B">
        <w:br/>
        <w:t>(e-mail: Jeffery.Haynes@usda.gov)</w:t>
      </w:r>
    </w:p>
    <w:p w14:paraId="1FC12B49" w14:textId="77777777" w:rsidR="008A7E0E" w:rsidRPr="008D100B" w:rsidRDefault="008A7E0E" w:rsidP="008A7E0E">
      <w:pPr>
        <w:pStyle w:val="plcountry"/>
        <w:rPr>
          <w:lang w:val="en-GB"/>
        </w:rPr>
      </w:pPr>
      <w:r w:rsidRPr="008D100B">
        <w:rPr>
          <w:lang w:val="en-GB"/>
        </w:rPr>
        <w:t>GHANA / GHANA / GHANA</w:t>
      </w:r>
    </w:p>
    <w:p w14:paraId="50A64BE9" w14:textId="77777777" w:rsidR="008A7E0E" w:rsidRPr="008D100B" w:rsidRDefault="008A7E0E" w:rsidP="008A7E0E">
      <w:pPr>
        <w:pStyle w:val="pldetails"/>
      </w:pPr>
      <w:bookmarkStart w:id="10" w:name="_Hlk180409133"/>
      <w:r w:rsidRPr="008D100B">
        <w:t xml:space="preserve">Maud Ofaah YEBOAH (Ms.), State Attorney, Attorney General’s &amp; Ministry of Justice, Accra </w:t>
      </w:r>
      <w:r w:rsidRPr="008D100B">
        <w:br/>
        <w:t>(e-mail: graceissahaque@hotmail.com)</w:t>
      </w:r>
    </w:p>
    <w:p w14:paraId="16BB12EC" w14:textId="77777777" w:rsidR="008A7E0E" w:rsidRPr="008D100B" w:rsidRDefault="008A7E0E" w:rsidP="008A7E0E">
      <w:pPr>
        <w:pStyle w:val="pldetails"/>
      </w:pPr>
      <w:r w:rsidRPr="008D100B">
        <w:t xml:space="preserve">Courage BESAH-ADANU (Mr.), Head of PVP Unit, Senior Programs Officer, Ghana Industrial Property Office, Registrar General's Department, Accra </w:t>
      </w:r>
      <w:r w:rsidRPr="008D100B">
        <w:br/>
        <w:t>(e-mail: kadanu2@gmail.com)</w:t>
      </w:r>
    </w:p>
    <w:bookmarkEnd w:id="10"/>
    <w:p w14:paraId="21D1A314" w14:textId="77777777" w:rsidR="008A7E0E" w:rsidRPr="008D100B" w:rsidRDefault="008A7E0E" w:rsidP="008A7E0E">
      <w:pPr>
        <w:pStyle w:val="plcountry"/>
        <w:rPr>
          <w:lang w:val="en-GB"/>
        </w:rPr>
      </w:pPr>
      <w:r w:rsidRPr="008D100B">
        <w:rPr>
          <w:lang w:val="en-GB"/>
        </w:rPr>
        <w:t>HONGRIE / HUNGARY / HUNGRÍA</w:t>
      </w:r>
    </w:p>
    <w:p w14:paraId="026A0AB7" w14:textId="77777777" w:rsidR="008A7E0E" w:rsidRPr="008D100B" w:rsidRDefault="008A7E0E" w:rsidP="008A7E0E">
      <w:pPr>
        <w:pStyle w:val="pldetails"/>
      </w:pPr>
      <w:r w:rsidRPr="008D100B">
        <w:t xml:space="preserve">Tamara SOÓS (Ms.), Head, Unit of Plant Genetic Resources, Ministry of Agriculture, Budapest </w:t>
      </w:r>
      <w:r w:rsidRPr="008D100B">
        <w:br/>
        <w:t>(e-mail: tamara.soos@am.gov.hu)</w:t>
      </w:r>
    </w:p>
    <w:p w14:paraId="3929B6CB" w14:textId="77777777" w:rsidR="008A7E0E" w:rsidRPr="008D100B" w:rsidRDefault="008A7E0E" w:rsidP="008A7E0E">
      <w:pPr>
        <w:pStyle w:val="pldetails"/>
      </w:pPr>
      <w:r w:rsidRPr="008D100B">
        <w:t xml:space="preserve">Lilla RÁCZ-SZABÓ (Ms.), Expert, Ministry of Agriculture, Budapest </w:t>
      </w:r>
      <w:r w:rsidRPr="008D100B">
        <w:br/>
        <w:t xml:space="preserve">(e-mail: lilla.racz-szabo@am.gov.hu) </w:t>
      </w:r>
    </w:p>
    <w:p w14:paraId="105658F3" w14:textId="77777777" w:rsidR="008A7E0E" w:rsidRPr="008D100B" w:rsidRDefault="008A7E0E" w:rsidP="008A7E0E">
      <w:pPr>
        <w:pStyle w:val="plcountry"/>
      </w:pPr>
      <w:r w:rsidRPr="008D100B">
        <w:t>JAPON / JAPAN / JAPÓN</w:t>
      </w:r>
    </w:p>
    <w:p w14:paraId="5B9F2C88" w14:textId="77777777" w:rsidR="008A7E0E" w:rsidRPr="008D100B" w:rsidRDefault="008A7E0E" w:rsidP="008A7E0E">
      <w:pPr>
        <w:pStyle w:val="pldetails"/>
      </w:pPr>
      <w:r w:rsidRPr="008D100B">
        <w:t xml:space="preserve">Hiroyuki TANAKA (Mr.), Director, Plant Variety Protection Office, Intellectual Property Division, Export and International Affairs Bureau, Ministry of Agriculture, Forestry and Fisheries (MAFF), Tokyo </w:t>
      </w:r>
      <w:r w:rsidRPr="008D100B">
        <w:br/>
        <w:t>(e-mail: hiroyuki_tanaka830@maff.go.jp)</w:t>
      </w:r>
    </w:p>
    <w:p w14:paraId="047C3779" w14:textId="77777777" w:rsidR="008A7E0E" w:rsidRPr="008D100B" w:rsidRDefault="008A7E0E" w:rsidP="008A7E0E">
      <w:pPr>
        <w:pStyle w:val="pldetails"/>
      </w:pPr>
      <w:r w:rsidRPr="008D100B">
        <w:lastRenderedPageBreak/>
        <w:t xml:space="preserve">Minori HAGIWARA (Ms.), Director for International Affairs on Plant Variety Protection, Plant Variety Protection Office, Intellectual Property Division, Export and International Affairs Bureau, Ministry of Agriculture, Forestry and Fisheries (MAFF), Tokyo </w:t>
      </w:r>
      <w:r w:rsidRPr="008D100B">
        <w:br/>
        <w:t>(e-mail: minori_hagiwara110@maff.go.jp)</w:t>
      </w:r>
    </w:p>
    <w:p w14:paraId="2C68DD2C" w14:textId="77777777" w:rsidR="008A7E0E" w:rsidRPr="008D100B" w:rsidRDefault="008A7E0E" w:rsidP="008A7E0E">
      <w:pPr>
        <w:pStyle w:val="pldetails"/>
      </w:pPr>
      <w:r w:rsidRPr="008D100B">
        <w:t xml:space="preserve">Mayu YAMAMOTO (Mr.), Section Chief, Plant Variety Protection Office, Intellectual Property Division, Export and International Affairs Bureau, Ministry of Agriculture, Forestry and Fisheries (MAFF), Tokyo </w:t>
      </w:r>
      <w:r w:rsidRPr="008D100B">
        <w:br/>
        <w:t>(e-mail: mayu_yamamoto550@maff.go.jp)</w:t>
      </w:r>
    </w:p>
    <w:p w14:paraId="4DF9AE03" w14:textId="77777777" w:rsidR="008A7E0E" w:rsidRPr="008D100B" w:rsidRDefault="008A7E0E" w:rsidP="008A7E0E">
      <w:pPr>
        <w:pStyle w:val="pldetails"/>
      </w:pPr>
      <w:r w:rsidRPr="008D100B">
        <w:t xml:space="preserve">Hiroaki KINOSHITA (Mr.), International Relation Officer, Plant Variety Protection Office, Intellectual Property Division, Export and International Affairs Bureau, Ministry of Agriculture, Forestry and Fisheries (MAFF), Tokyo </w:t>
      </w:r>
      <w:r w:rsidRPr="008D100B">
        <w:br/>
        <w:t>(e-mail: hiroaki_kinoshita640@maff.go.jp)</w:t>
      </w:r>
    </w:p>
    <w:p w14:paraId="7E95786F" w14:textId="77777777" w:rsidR="008A7E0E" w:rsidRPr="008D100B" w:rsidRDefault="008A7E0E" w:rsidP="008A7E0E">
      <w:pPr>
        <w:pStyle w:val="pldetails"/>
      </w:pPr>
      <w:r w:rsidRPr="008D100B">
        <w:t>Yoshiyuki OHNO (Mr.), Examiner, Intellectual Property Division, Export and International Affairs Bureau, Ministry of Agriculture, Forestry and Fisheries (MAFF), Tokyo</w:t>
      </w:r>
      <w:r w:rsidRPr="008D100B">
        <w:br/>
        <w:t>(e-mail: yoshiyuki_ono300@maff.go.jp)</w:t>
      </w:r>
    </w:p>
    <w:p w14:paraId="473A483D" w14:textId="77777777" w:rsidR="008A7E0E" w:rsidRPr="008D100B" w:rsidRDefault="008A7E0E" w:rsidP="008A7E0E">
      <w:pPr>
        <w:pStyle w:val="plcountry"/>
      </w:pPr>
      <w:r w:rsidRPr="008D100B">
        <w:t>KENYA / Kenya / KENYA</w:t>
      </w:r>
    </w:p>
    <w:p w14:paraId="21F22733" w14:textId="77777777" w:rsidR="008A7E0E" w:rsidRPr="008D100B" w:rsidRDefault="008A7E0E" w:rsidP="008A7E0E">
      <w:pPr>
        <w:pStyle w:val="pldetails"/>
      </w:pPr>
      <w:r w:rsidRPr="008D100B">
        <w:t xml:space="preserve">Theophilus M. MUTUI (Mr.), Managing Director, Kenya Plant Health Inspectorate Service (KEPHIS), Nairobi </w:t>
      </w:r>
      <w:r w:rsidRPr="008D100B">
        <w:br/>
        <w:t>(e-mail: director@kephis.org)</w:t>
      </w:r>
    </w:p>
    <w:p w14:paraId="61D69D9A" w14:textId="77777777" w:rsidR="008A7E0E" w:rsidRPr="008D100B" w:rsidRDefault="008A7E0E" w:rsidP="008A7E0E">
      <w:pPr>
        <w:pStyle w:val="plcountry"/>
        <w:rPr>
          <w:lang w:val="fr-CH"/>
        </w:rPr>
      </w:pPr>
      <w:r w:rsidRPr="008D100B">
        <w:rPr>
          <w:lang w:val="fr-CH"/>
        </w:rPr>
        <w:t>MAROC / MOROCCO / MARRUECOS</w:t>
      </w:r>
    </w:p>
    <w:p w14:paraId="01690121" w14:textId="77777777" w:rsidR="008A7E0E" w:rsidRPr="008D100B" w:rsidRDefault="008A7E0E" w:rsidP="008A7E0E">
      <w:pPr>
        <w:pStyle w:val="pldetails"/>
        <w:rPr>
          <w:lang w:val="fr-CH"/>
        </w:rPr>
      </w:pPr>
      <w:r w:rsidRPr="008D100B">
        <w:rPr>
          <w:lang w:val="fr-CH"/>
        </w:rPr>
        <w:t xml:space="preserve">Zoubida TAOUSSI (Mme), Responsable de la protection des obtentions vegetales, Office National de Sécurité Sanitaire des Produits Alimentaires (ONSSA), Rabat </w:t>
      </w:r>
      <w:r w:rsidRPr="008D100B">
        <w:rPr>
          <w:lang w:val="fr-CH"/>
        </w:rPr>
        <w:br/>
        <w:t xml:space="preserve">(e-mail: ztaoussi67@gmail.com) </w:t>
      </w:r>
    </w:p>
    <w:p w14:paraId="345CFCD8" w14:textId="77777777" w:rsidR="008A7E0E" w:rsidRPr="008D100B" w:rsidRDefault="008A7E0E" w:rsidP="008A7E0E">
      <w:pPr>
        <w:pStyle w:val="plcountry"/>
        <w:rPr>
          <w:lang w:val="es-ES"/>
        </w:rPr>
      </w:pPr>
      <w:r w:rsidRPr="008D100B">
        <w:rPr>
          <w:lang w:val="es-ES"/>
        </w:rPr>
        <w:t>MEXIQUE / MEXICO / MÉXICO</w:t>
      </w:r>
    </w:p>
    <w:p w14:paraId="6E5CCA9A" w14:textId="77777777" w:rsidR="008A7E0E" w:rsidRPr="008D100B" w:rsidRDefault="008A7E0E" w:rsidP="008A7E0E">
      <w:pPr>
        <w:pStyle w:val="pldetails"/>
        <w:rPr>
          <w:lang w:val="es-ES"/>
        </w:rPr>
      </w:pPr>
      <w:r w:rsidRPr="008D100B">
        <w:rPr>
          <w:lang w:val="es-ES"/>
        </w:rPr>
        <w:t xml:space="preserve">Víctor Manuel VÁSQUEZ NAVARRETE (Sr.), Director de área, Servicio Nacional de Inspección y Certificación de Semillas (SNICS), Secretaria de Agricultura y Desarrollo Rural (Agricultura), Ciudad de México </w:t>
      </w:r>
      <w:r w:rsidRPr="008D100B">
        <w:rPr>
          <w:lang w:val="es-ES"/>
        </w:rPr>
        <w:br/>
        <w:t>(e-mail: victor.vasquez@agricultura.gob.mx)</w:t>
      </w:r>
    </w:p>
    <w:p w14:paraId="78D55D02" w14:textId="77777777" w:rsidR="008A7E0E" w:rsidRPr="00F52D96" w:rsidRDefault="008A7E0E" w:rsidP="008A7E0E">
      <w:pPr>
        <w:pStyle w:val="plcountry"/>
        <w:rPr>
          <w:lang w:val="en-GB"/>
        </w:rPr>
      </w:pPr>
      <w:r w:rsidRPr="00F52D96">
        <w:rPr>
          <w:lang w:val="en-GB"/>
        </w:rPr>
        <w:t>NOUVELLE-ZÉLANDE / NEW ZEALAND / NUEVA ZELANDIA</w:t>
      </w:r>
    </w:p>
    <w:p w14:paraId="2C5DFCE8" w14:textId="77777777" w:rsidR="008A7E0E" w:rsidRPr="008D100B" w:rsidRDefault="008A7E0E" w:rsidP="008A7E0E">
      <w:pPr>
        <w:pStyle w:val="pldetails"/>
      </w:pPr>
      <w:r w:rsidRPr="008D100B">
        <w:t xml:space="preserve">Christopher James BARNABY (Mr.), PVR Manager / Assistant Commissioner, Plant Variety Rights Office, Intellectual Property Office of New Zealand, Ministry of Economic Development, Christchurch </w:t>
      </w:r>
      <w:r w:rsidRPr="008D100B">
        <w:br/>
        <w:t>(e-mail: Chris.Barnaby@pvr.govt.nz)</w:t>
      </w:r>
    </w:p>
    <w:p w14:paraId="2CBC0867" w14:textId="77777777" w:rsidR="008A7E0E" w:rsidRPr="008D100B" w:rsidRDefault="008A7E0E" w:rsidP="008A7E0E">
      <w:pPr>
        <w:pStyle w:val="plcountry"/>
        <w:rPr>
          <w:lang w:val="es-ES"/>
        </w:rPr>
      </w:pPr>
      <w:r w:rsidRPr="008D100B">
        <w:rPr>
          <w:lang w:val="es-ES"/>
        </w:rPr>
        <w:t>PARAGUAY / PARAGUAY / Paraguay</w:t>
      </w:r>
    </w:p>
    <w:p w14:paraId="449B3321" w14:textId="77777777" w:rsidR="008A7E0E" w:rsidRPr="008D100B" w:rsidRDefault="008A7E0E" w:rsidP="008A7E0E">
      <w:pPr>
        <w:pStyle w:val="pldetails"/>
        <w:rPr>
          <w:lang w:val="es-ES"/>
        </w:rPr>
      </w:pPr>
      <w:r w:rsidRPr="008D100B">
        <w:rPr>
          <w:lang w:val="es-ES"/>
        </w:rPr>
        <w:t xml:space="preserve">Santiago Gaspar BENÍTEZ VERA (Sr.), Director, Dirección de Semillas (DISE), Servicio Nacional de Calidad y Sanidad Vegetal y de Semillas (SENAVE), San Lorenzo </w:t>
      </w:r>
      <w:r w:rsidRPr="008D100B">
        <w:rPr>
          <w:lang w:val="es-ES"/>
        </w:rPr>
        <w:br/>
        <w:t xml:space="preserve">(e-mail: santiago.benitez@senave.gov.py) </w:t>
      </w:r>
    </w:p>
    <w:p w14:paraId="11055F6B" w14:textId="77777777" w:rsidR="008A7E0E" w:rsidRPr="008D100B" w:rsidRDefault="008A7E0E" w:rsidP="008A7E0E">
      <w:pPr>
        <w:pStyle w:val="pldetails"/>
        <w:rPr>
          <w:lang w:val="es-ES"/>
        </w:rPr>
      </w:pPr>
      <w:r w:rsidRPr="008D100B">
        <w:rPr>
          <w:lang w:val="es-ES"/>
        </w:rPr>
        <w:t xml:space="preserve">Dahiana Maria OVEJERO MALDONADO (Sra.), Jefa, Departamento de Protección y Uso de Variedades, Direccion de Semillas (DISE), Servicio Nacional de Calidad y Sanidad Vegetal y de Semillas (SENAVE), San Lorenzo </w:t>
      </w:r>
      <w:r w:rsidRPr="008D100B">
        <w:rPr>
          <w:lang w:val="es-ES"/>
        </w:rPr>
        <w:br/>
        <w:t>(e-mail: dahiana.ovejero@senave.gov.py)</w:t>
      </w:r>
    </w:p>
    <w:p w14:paraId="162A4AF7" w14:textId="77777777" w:rsidR="008A7E0E" w:rsidRPr="008D100B" w:rsidRDefault="008A7E0E" w:rsidP="008A7E0E">
      <w:pPr>
        <w:pStyle w:val="plcountry"/>
      </w:pPr>
      <w:r w:rsidRPr="008D100B">
        <w:t>PAYS-BAS (ROYAUME DES) / NETHERLANDS (KINGDOM OF THE) / PAÍSES BAJOS (REINO DE LOS)</w:t>
      </w:r>
    </w:p>
    <w:p w14:paraId="6F8A96F5" w14:textId="77777777" w:rsidR="008A7E0E" w:rsidRPr="008D100B" w:rsidRDefault="008A7E0E" w:rsidP="008A7E0E">
      <w:pPr>
        <w:pStyle w:val="pldetails"/>
      </w:pPr>
      <w:r w:rsidRPr="008D100B">
        <w:t>Bernadette REGEER (Ms.), Coordinating policy advisor, Phytosanitary Affairs and Propagating material, DG Agro &amp; Nature, Ministry of Agriculture, Nature and Food Quality, Den Haag</w:t>
      </w:r>
      <w:r w:rsidRPr="008D100B">
        <w:br/>
        <w:t>(e-mail: b.regeer@minlnv.nl)</w:t>
      </w:r>
    </w:p>
    <w:p w14:paraId="32CE1BCF" w14:textId="77777777" w:rsidR="008A7E0E" w:rsidRPr="00C720C0" w:rsidRDefault="008A7E0E" w:rsidP="008A7E0E">
      <w:pPr>
        <w:pStyle w:val="pldetails"/>
        <w:rPr>
          <w:lang w:val="nl-NL"/>
        </w:rPr>
      </w:pPr>
      <w:r w:rsidRPr="00C720C0">
        <w:rPr>
          <w:lang w:val="nl-NL"/>
        </w:rPr>
        <w:t xml:space="preserve">Jan MEILING (Mr.), Director, Naktuinbouw, Roelofarendsveen </w:t>
      </w:r>
      <w:r w:rsidRPr="00C720C0">
        <w:rPr>
          <w:lang w:val="nl-NL"/>
        </w:rPr>
        <w:br/>
        <w:t>(e-mail: j.meiling@naktuinbouw.nl)</w:t>
      </w:r>
    </w:p>
    <w:p w14:paraId="280D8FC5" w14:textId="77777777" w:rsidR="008A7E0E" w:rsidRPr="008D100B" w:rsidRDefault="008A7E0E" w:rsidP="008A7E0E">
      <w:pPr>
        <w:pStyle w:val="pldetails"/>
      </w:pPr>
      <w:r w:rsidRPr="008D100B">
        <w:t xml:space="preserve">Marco HOFFMAN (Mr.), Senior Policy Officer, Naktuinbouw, Roelofarendsveen </w:t>
      </w:r>
      <w:r w:rsidRPr="008D100B">
        <w:br/>
        <w:t xml:space="preserve">(e-mail: m.hoffman@naktuinbouw.nl) </w:t>
      </w:r>
    </w:p>
    <w:p w14:paraId="2B513B8E" w14:textId="77777777" w:rsidR="008A7E0E" w:rsidRPr="008D100B" w:rsidRDefault="008A7E0E" w:rsidP="008A7E0E">
      <w:pPr>
        <w:pStyle w:val="pldetails"/>
      </w:pPr>
      <w:r w:rsidRPr="008D100B">
        <w:t xml:space="preserve">Raoul HAEGENS (Mr.), Domain Head of the Identity and Variety Testing Department, Naktuinbouw, Roelofarendsveen </w:t>
      </w:r>
      <w:r w:rsidRPr="008D100B">
        <w:br/>
        <w:t xml:space="preserve">(e-mail: r.haegens@naktuinbouw.nl) </w:t>
      </w:r>
    </w:p>
    <w:p w14:paraId="666678E5" w14:textId="77777777" w:rsidR="008A7E0E" w:rsidRPr="008D100B" w:rsidRDefault="008A7E0E" w:rsidP="008A7E0E">
      <w:pPr>
        <w:pStyle w:val="plcountry"/>
      </w:pPr>
      <w:r w:rsidRPr="008D100B">
        <w:lastRenderedPageBreak/>
        <w:t>POLOGNE / POLAND / POLONIA</w:t>
      </w:r>
    </w:p>
    <w:p w14:paraId="0438DFE2" w14:textId="77777777" w:rsidR="008A7E0E" w:rsidRPr="008D100B" w:rsidRDefault="008A7E0E" w:rsidP="008A7E0E">
      <w:pPr>
        <w:pStyle w:val="pldetails"/>
        <w:rPr>
          <w:lang w:val="pt-BR"/>
        </w:rPr>
      </w:pPr>
      <w:r w:rsidRPr="008D100B">
        <w:rPr>
          <w:lang w:val="pt-BR"/>
        </w:rPr>
        <w:t xml:space="preserve">Małgorzata JANISZEWSKA-MICHALSKA (Ms.), Head of Legal and Human Resources Office, Research Centre for Cultivar Testing (COBORU), </w:t>
      </w:r>
      <w:r w:rsidRPr="008D100B">
        <w:t xml:space="preserve">Slupia Wielka </w:t>
      </w:r>
      <w:r w:rsidRPr="008D100B">
        <w:br/>
      </w:r>
      <w:r w:rsidRPr="008D100B">
        <w:rPr>
          <w:lang w:val="pt-BR"/>
        </w:rPr>
        <w:t>(e-mail: m.janiszewska@coboru.gov.pl)</w:t>
      </w:r>
    </w:p>
    <w:p w14:paraId="14F189CA" w14:textId="77777777" w:rsidR="008A7E0E" w:rsidRPr="00F52D96" w:rsidRDefault="008A7E0E" w:rsidP="008A7E0E">
      <w:pPr>
        <w:pStyle w:val="plcountry"/>
      </w:pPr>
      <w:r w:rsidRPr="00F52D96">
        <w:t>RÉPUBLIQUE DE CORÉE / REPUBLIC OF KOREA / REPÚBLICA DE COREA</w:t>
      </w:r>
    </w:p>
    <w:p w14:paraId="113FD610" w14:textId="77777777" w:rsidR="008A7E0E" w:rsidRPr="008D100B" w:rsidRDefault="008A7E0E" w:rsidP="008A7E0E">
      <w:pPr>
        <w:pStyle w:val="pldetails"/>
        <w:rPr>
          <w:lang w:val="pt-BR"/>
        </w:rPr>
      </w:pPr>
      <w:r w:rsidRPr="008D100B">
        <w:rPr>
          <w:lang w:val="pt-BR"/>
        </w:rPr>
        <w:t xml:space="preserve">Jun Yon JANG (Mr.), Deputy Director, Korea Seed and Variety Service (KSVS), Gyeongsangbuk-do </w:t>
      </w:r>
      <w:r w:rsidRPr="008D100B">
        <w:rPr>
          <w:lang w:val="pt-BR"/>
        </w:rPr>
        <w:br/>
        <w:t xml:space="preserve">(e-mail: jang.jy@korea.kr) </w:t>
      </w:r>
    </w:p>
    <w:p w14:paraId="5903E8D2" w14:textId="77777777" w:rsidR="008A7E0E" w:rsidRPr="008D100B" w:rsidRDefault="008A7E0E" w:rsidP="008A7E0E">
      <w:pPr>
        <w:pStyle w:val="pldetails"/>
      </w:pPr>
      <w:r w:rsidRPr="008D100B">
        <w:t xml:space="preserve">ChanWoong PARK (Mr.), Deputy Director/Examiner, Plant Variety Protection Division, Korea Seed and Variety Service (KSVS), Gyeongsangbuk-do </w:t>
      </w:r>
      <w:r w:rsidRPr="008D100B">
        <w:br/>
        <w:t xml:space="preserve">(e-mail: chwopark@korea.kr) </w:t>
      </w:r>
    </w:p>
    <w:p w14:paraId="0607A54C" w14:textId="77777777" w:rsidR="008A7E0E" w:rsidRPr="008D100B" w:rsidRDefault="008A7E0E" w:rsidP="008A7E0E">
      <w:pPr>
        <w:pStyle w:val="pldetails"/>
      </w:pPr>
      <w:r w:rsidRPr="008D100B">
        <w:t xml:space="preserve">Jinkee JUNG (Mr.), Researcher, Plant Variety Protection Division, Korea Seed and Variety Service (KSVS), Ministry of Agriculture, Food and Rural Affairs (MAFRA), Gimcheon City </w:t>
      </w:r>
      <w:r w:rsidRPr="008D100B">
        <w:br/>
        <w:t xml:space="preserve">(e-mail: jinkeejung@korea.kr) </w:t>
      </w:r>
    </w:p>
    <w:p w14:paraId="6E5D0263" w14:textId="77777777" w:rsidR="008A7E0E" w:rsidRPr="008D100B" w:rsidRDefault="008A7E0E" w:rsidP="008A7E0E">
      <w:pPr>
        <w:pStyle w:val="pldetails"/>
      </w:pPr>
      <w:r w:rsidRPr="008D100B">
        <w:t xml:space="preserve">Kwanghong LEE (Mr.), Researcher, Korea Seed and Variety Service (KSVS), Maryang </w:t>
      </w:r>
      <w:r w:rsidRPr="008D100B">
        <w:br/>
        <w:t xml:space="preserve">(e-mail: grin@korea.kr) </w:t>
      </w:r>
    </w:p>
    <w:p w14:paraId="01318F7F" w14:textId="77777777" w:rsidR="008A7E0E" w:rsidRPr="008D100B" w:rsidRDefault="008A7E0E" w:rsidP="008A7E0E">
      <w:pPr>
        <w:pStyle w:val="pldetails"/>
      </w:pPr>
      <w:r w:rsidRPr="008D100B">
        <w:t xml:space="preserve">Hwansu HWANG (Mr.), Forest Researcher, Plant Variety Protection Division, National Forest Seed Variety Center (NFSV), Chungcheongbuk-do </w:t>
      </w:r>
      <w:r w:rsidRPr="008D100B">
        <w:br/>
        <w:t>(e-mail: hwansu3368@korea.kr)</w:t>
      </w:r>
    </w:p>
    <w:p w14:paraId="655AB49B" w14:textId="77777777" w:rsidR="008A7E0E" w:rsidRPr="008D100B" w:rsidRDefault="008A7E0E" w:rsidP="008A7E0E">
      <w:pPr>
        <w:pStyle w:val="plcountry"/>
        <w:rPr>
          <w:lang w:val="es-ES"/>
        </w:rPr>
      </w:pPr>
      <w:r w:rsidRPr="008D100B">
        <w:rPr>
          <w:lang w:val="es-ES"/>
        </w:rPr>
        <w:t>RÉPUBLIQUE Dominicaine / dominican REPUBLIC / REPÚBLICA Dominicana</w:t>
      </w:r>
    </w:p>
    <w:p w14:paraId="63CF845C" w14:textId="77777777" w:rsidR="008A7E0E" w:rsidRPr="008D100B" w:rsidRDefault="008A7E0E" w:rsidP="008A7E0E">
      <w:pPr>
        <w:pStyle w:val="pldetails"/>
        <w:rPr>
          <w:lang w:val="es-ES"/>
        </w:rPr>
      </w:pPr>
      <w:r w:rsidRPr="008D100B">
        <w:rPr>
          <w:lang w:val="es-ES"/>
        </w:rPr>
        <w:t>Octavio Augusto BERAS-GOICO JUSTINIANO (Sr.), Encargado del Departamento Legal, Oficina de Registro de Variedades y Obtenciones Vegetales (OREVADO), Santo Domingo </w:t>
      </w:r>
      <w:r w:rsidRPr="008D100B">
        <w:rPr>
          <w:lang w:val="es-ES"/>
        </w:rPr>
        <w:br/>
        <w:t>(e-mail: octavio.beras-goico@agricultura.gob.do)</w:t>
      </w:r>
    </w:p>
    <w:p w14:paraId="2B15B1DD" w14:textId="77777777" w:rsidR="008A7E0E" w:rsidRPr="008D100B" w:rsidRDefault="008A7E0E" w:rsidP="008A7E0E">
      <w:pPr>
        <w:pStyle w:val="plcountry"/>
        <w:rPr>
          <w:lang w:val="fr-CH"/>
        </w:rPr>
      </w:pPr>
      <w:r w:rsidRPr="008D100B">
        <w:rPr>
          <w:lang w:val="fr-CH"/>
        </w:rPr>
        <w:t>RÉPUBLIQUE TCHÈQUE / CZECH REPUBLIC / REPÚBLICA CHECA</w:t>
      </w:r>
    </w:p>
    <w:p w14:paraId="7A552919" w14:textId="77777777" w:rsidR="008A7E0E" w:rsidRPr="008D100B" w:rsidRDefault="008A7E0E" w:rsidP="008A7E0E">
      <w:pPr>
        <w:pStyle w:val="pldetails"/>
      </w:pPr>
      <w:r w:rsidRPr="008D100B">
        <w:t xml:space="preserve">Lenka CLOWEZOVÁ (Ms.), Ministry official, Plant Commodities Department,, Ministry of Agriculture, Praha </w:t>
      </w:r>
      <w:r w:rsidRPr="008D100B">
        <w:br/>
        <w:t xml:space="preserve">(e-mail: lenka.clowezova@mze.cz)  </w:t>
      </w:r>
    </w:p>
    <w:p w14:paraId="30169EAA" w14:textId="77777777" w:rsidR="008A7E0E" w:rsidRPr="008D100B" w:rsidRDefault="008A7E0E" w:rsidP="008A7E0E">
      <w:pPr>
        <w:pStyle w:val="pldetails"/>
      </w:pPr>
      <w:r w:rsidRPr="008D100B">
        <w:rPr>
          <w:rStyle w:val="ui-provider"/>
        </w:rPr>
        <w:t>Pavla BÍMOVÁ (Ms.), General affairs of DUS testing, National Plant Variety Office, Central Institute for Supervising and Testing in Agriculture (ÚKZÚZ), Brno </w:t>
      </w:r>
      <w:r w:rsidRPr="008D100B">
        <w:br/>
      </w:r>
      <w:r w:rsidRPr="008D100B">
        <w:rPr>
          <w:rStyle w:val="ui-provider"/>
        </w:rPr>
        <w:t>(e-mail: pavla.bimova@ukzuz.gov.cz)</w:t>
      </w:r>
    </w:p>
    <w:p w14:paraId="6ED1BFE3" w14:textId="77777777" w:rsidR="008A7E0E" w:rsidRPr="008D100B" w:rsidRDefault="008A7E0E" w:rsidP="008A7E0E">
      <w:pPr>
        <w:pStyle w:val="plcountry"/>
        <w:rPr>
          <w:lang w:val="es-ES"/>
        </w:rPr>
      </w:pPr>
      <w:r w:rsidRPr="008D100B">
        <w:rPr>
          <w:lang w:val="es-ES"/>
        </w:rPr>
        <w:t>RÉPUBLIQUE-UNIE DE TANZANIE / UNITED REPUBLIC OF TANZANIA / REPÚBLICA UNIDA DE TANZANÍA</w:t>
      </w:r>
    </w:p>
    <w:p w14:paraId="7FBB6963" w14:textId="77777777" w:rsidR="008A7E0E" w:rsidRPr="008D100B" w:rsidRDefault="008A7E0E" w:rsidP="008A7E0E">
      <w:pPr>
        <w:pStyle w:val="pldetails"/>
      </w:pPr>
      <w:r w:rsidRPr="008D100B">
        <w:t xml:space="preserve">Patrick NGWEDIAGI (Mr.), Director General, Tanzania Official Seed Certification Institute (TOSCI), Morogoro </w:t>
      </w:r>
      <w:r w:rsidRPr="008D100B">
        <w:br/>
        <w:t>(e-mail: dg@tosci.go.tz)</w:t>
      </w:r>
    </w:p>
    <w:p w14:paraId="53C6F9F8" w14:textId="77777777" w:rsidR="008A7E0E" w:rsidRPr="008D100B" w:rsidRDefault="008A7E0E" w:rsidP="008A7E0E">
      <w:pPr>
        <w:pStyle w:val="pldetails"/>
      </w:pPr>
      <w:r w:rsidRPr="008D100B">
        <w:t xml:space="preserve">Joyce Eligi MOSILE (Ms.), Principal Agricultural Officer II, Plant Breeders' Rights Office, Ministry of Agriculture (MoA), Dodoma </w:t>
      </w:r>
      <w:r w:rsidRPr="008D100B">
        <w:br/>
        <w:t>(e-mail: Joyce.mosile@kilimo.go.tz)</w:t>
      </w:r>
    </w:p>
    <w:p w14:paraId="13707471" w14:textId="77777777" w:rsidR="008A7E0E" w:rsidRPr="008D100B" w:rsidRDefault="008A7E0E" w:rsidP="008A7E0E">
      <w:pPr>
        <w:pStyle w:val="plcountry"/>
      </w:pPr>
      <w:r w:rsidRPr="008D100B">
        <w:t>ROUMANIE / ROMANIA / RUMANIA</w:t>
      </w:r>
    </w:p>
    <w:p w14:paraId="5C2FC241" w14:textId="77777777" w:rsidR="008A7E0E" w:rsidRPr="008D100B" w:rsidRDefault="008A7E0E" w:rsidP="008A7E0E">
      <w:pPr>
        <w:pStyle w:val="pldetails"/>
      </w:pPr>
      <w:r w:rsidRPr="008D100B">
        <w:t>Teodor Dan ENESCU (Mr.), Counsellor, State Institute for Variety Testing and Registration (ISTIS), Bucarest</w:t>
      </w:r>
      <w:r w:rsidRPr="008D100B">
        <w:br/>
        <w:t>(e-mail: enescu_teodor@istis.ro)</w:t>
      </w:r>
    </w:p>
    <w:p w14:paraId="2F3C2216" w14:textId="77777777" w:rsidR="008A7E0E" w:rsidRPr="008D100B" w:rsidRDefault="008A7E0E" w:rsidP="008A7E0E">
      <w:pPr>
        <w:pStyle w:val="plcountry"/>
      </w:pPr>
      <w:r w:rsidRPr="008D100B">
        <w:t>ROYAUME-UNI / UNITED KINGDOM / REINO UNIDO</w:t>
      </w:r>
    </w:p>
    <w:p w14:paraId="30F4841A" w14:textId="77777777" w:rsidR="008A7E0E" w:rsidRPr="008D100B" w:rsidRDefault="008A7E0E" w:rsidP="008A7E0E">
      <w:pPr>
        <w:pStyle w:val="pldetails"/>
        <w:rPr>
          <w:lang w:val="en-GB"/>
        </w:rPr>
      </w:pPr>
      <w:r w:rsidRPr="008D100B">
        <w:rPr>
          <w:lang w:val="en-GB"/>
        </w:rPr>
        <w:t>Kat DEEKS (Ms.), Plant Variety and seeds policy Team Leader, Department for Environment, Food and Rural Affairs (Defra), Cambridge</w:t>
      </w:r>
      <w:r w:rsidRPr="008D100B">
        <w:rPr>
          <w:lang w:val="en-GB"/>
        </w:rPr>
        <w:br/>
        <w:t>(e-mail: katherine.deeks@defra.gov.uk)</w:t>
      </w:r>
    </w:p>
    <w:p w14:paraId="2F7CB8AE" w14:textId="77777777" w:rsidR="008A7E0E" w:rsidRPr="008D100B" w:rsidRDefault="008A7E0E" w:rsidP="008A7E0E">
      <w:pPr>
        <w:pStyle w:val="pldetails"/>
      </w:pPr>
      <w:r w:rsidRPr="008D100B">
        <w:t xml:space="preserve">Sigurd RAMANS-HARBOROUGH (Mr.), Manager of UK Variety Listing and PBR, Plant Varieties and Seeds, Animal and Plant Health Agency (APHA), Department for Environment, Food and Rural Affairs (DEFRA), Cambridge </w:t>
      </w:r>
      <w:r w:rsidRPr="008D100B">
        <w:br/>
        <w:t xml:space="preserve">(e-mail: Sigurd.Ramans-Harborough@defra.gov.uk) </w:t>
      </w:r>
    </w:p>
    <w:p w14:paraId="5EC5BFE1" w14:textId="77777777" w:rsidR="008A7E0E" w:rsidRPr="008D100B" w:rsidRDefault="008A7E0E" w:rsidP="008A7E0E">
      <w:pPr>
        <w:pStyle w:val="pldetails"/>
      </w:pPr>
      <w:r w:rsidRPr="008D100B">
        <w:t xml:space="preserve">Peter SCOTTING (Mr.), Lead on Plant Breeders Rights and Variety Listing, Animal and Plant Health Agency (APHA), Cambridge </w:t>
      </w:r>
      <w:r w:rsidRPr="008D100B">
        <w:br/>
        <w:t>(e-mail: peter.scotting@apha.gov.uk)</w:t>
      </w:r>
    </w:p>
    <w:p w14:paraId="635EFE51" w14:textId="77777777" w:rsidR="008A7E0E" w:rsidRPr="008D100B" w:rsidRDefault="008A7E0E" w:rsidP="008A7E0E">
      <w:pPr>
        <w:pStyle w:val="pldetails"/>
      </w:pPr>
      <w:r w:rsidRPr="008D100B">
        <w:lastRenderedPageBreak/>
        <w:t xml:space="preserve">John HOWLETT (Mr.), Head of Plant Variety and Seeds (PVS), Animal and Plant Health Agency (APHA), Cambridge </w:t>
      </w:r>
      <w:r w:rsidRPr="008D100B">
        <w:br/>
        <w:t>(e-mail: john.howlett@apha.gov.uk)</w:t>
      </w:r>
    </w:p>
    <w:p w14:paraId="4E4F52A0" w14:textId="77777777" w:rsidR="008A7E0E" w:rsidRPr="008D100B" w:rsidRDefault="008A7E0E" w:rsidP="008A7E0E">
      <w:pPr>
        <w:pStyle w:val="pldetails"/>
      </w:pPr>
      <w:r w:rsidRPr="008D100B">
        <w:t xml:space="preserve">Hilary PAPWORTH (Ms.), Senior Technical Manager, NIAB, Cambridge </w:t>
      </w:r>
      <w:r w:rsidRPr="008D100B">
        <w:br/>
        <w:t>(e-mail: hilary.papworth@niab.com)</w:t>
      </w:r>
    </w:p>
    <w:p w14:paraId="54219EDD" w14:textId="77777777" w:rsidR="008A7E0E" w:rsidRPr="008D100B" w:rsidRDefault="008A7E0E" w:rsidP="008A7E0E">
      <w:pPr>
        <w:pStyle w:val="pldetails"/>
      </w:pPr>
      <w:r w:rsidRPr="008D100B">
        <w:t xml:space="preserve">Margaret WALLACE (Ms.), Joint Head of Agricultural Crop Characterisation, NIAB, Cambridge </w:t>
      </w:r>
      <w:r w:rsidRPr="008D100B">
        <w:br/>
        <w:t>(e-mail: margaret.wallace@niab.com)</w:t>
      </w:r>
    </w:p>
    <w:p w14:paraId="28D85CDA" w14:textId="77777777" w:rsidR="008A7E0E" w:rsidRPr="008D100B" w:rsidRDefault="008A7E0E" w:rsidP="008A7E0E">
      <w:pPr>
        <w:pStyle w:val="plcountry"/>
      </w:pPr>
      <w:r w:rsidRPr="008D100B">
        <w:t>SERBIE / SERBIA / SERBIA</w:t>
      </w:r>
    </w:p>
    <w:p w14:paraId="0F6EE580" w14:textId="77777777" w:rsidR="008A7E0E" w:rsidRPr="008D100B" w:rsidRDefault="008A7E0E" w:rsidP="008A7E0E">
      <w:pPr>
        <w:pStyle w:val="pldetails"/>
      </w:pPr>
      <w:r w:rsidRPr="008D100B">
        <w:t>Gordana LONCAR (Ms.), Senior Adviser for Plant Variety protection, Plant Protection Directorate, Group for Plant Variety Protection and Biosafety, Ministry of Agriculture, Forestry and Water Management, Belgrade (e-mail: gordana.loncar@minpolj.gov.rs)</w:t>
      </w:r>
    </w:p>
    <w:p w14:paraId="2C670BDC" w14:textId="77777777" w:rsidR="008A7E0E" w:rsidRPr="008D100B" w:rsidRDefault="008A7E0E" w:rsidP="008A7E0E">
      <w:pPr>
        <w:pStyle w:val="plcountry"/>
      </w:pPr>
      <w:r w:rsidRPr="008D100B">
        <w:t>SUISSE / SWITZERLAND / SUIZA</w:t>
      </w:r>
    </w:p>
    <w:p w14:paraId="083EBEC8" w14:textId="77777777" w:rsidR="008A7E0E" w:rsidRPr="008D100B" w:rsidRDefault="008A7E0E" w:rsidP="008A7E0E">
      <w:pPr>
        <w:pStyle w:val="pldetails"/>
      </w:pPr>
      <w:r w:rsidRPr="008D100B">
        <w:t xml:space="preserve">Manuela BRAND (Ms.), Plant Variety Rights Office, Plant Health and Varieties, Office fédéral de l'agriculture (OFAG), Bern </w:t>
      </w:r>
      <w:r w:rsidRPr="008D100B">
        <w:br/>
        <w:t>(e-mail: manuela.brand@blw.admin.ch)</w:t>
      </w:r>
    </w:p>
    <w:p w14:paraId="6A29B98C" w14:textId="77777777" w:rsidR="008A7E0E" w:rsidRPr="008D100B" w:rsidRDefault="008A7E0E" w:rsidP="008A7E0E">
      <w:pPr>
        <w:pStyle w:val="plcountry"/>
        <w:rPr>
          <w:lang w:val="fr-CH"/>
        </w:rPr>
      </w:pPr>
      <w:r w:rsidRPr="008D100B">
        <w:rPr>
          <w:lang w:val="fr-CH"/>
        </w:rPr>
        <w:t>TUNISIE / TUNISIA / TÚNEZ</w:t>
      </w:r>
    </w:p>
    <w:p w14:paraId="5DC02738" w14:textId="77777777" w:rsidR="008A7E0E" w:rsidRPr="008D100B" w:rsidRDefault="008A7E0E" w:rsidP="008A7E0E">
      <w:pPr>
        <w:pStyle w:val="pldetails"/>
        <w:rPr>
          <w:lang w:val="fr-CH"/>
        </w:rPr>
      </w:pPr>
      <w:r w:rsidRPr="008D100B">
        <w:rPr>
          <w:lang w:val="fr-CH"/>
        </w:rPr>
        <w:t xml:space="preserve">Omar BRAHMI (M.), </w:t>
      </w:r>
      <w:r w:rsidRPr="008D100B">
        <w:rPr>
          <w:lang w:val="fr-FR"/>
        </w:rPr>
        <w:t xml:space="preserve">Ingénieur en chef, Chef service Évaluation, Homologation et Protection des Obtentions Végétales, Direction Générale de la Santé Végétale et de Contrôle des Intrants Agricoles, Ministère de l'Agriculture, des Ressources Hydrauliques et de la Pêche, Tunis </w:t>
      </w:r>
      <w:r w:rsidRPr="008D100B">
        <w:rPr>
          <w:lang w:val="fr-FR"/>
        </w:rPr>
        <w:br/>
        <w:t>(e-mail: bo.dgpcqpa@iresa.agrinet.tn)</w:t>
      </w:r>
    </w:p>
    <w:p w14:paraId="2FAD76BF" w14:textId="77777777" w:rsidR="008A7E0E" w:rsidRPr="008D100B" w:rsidRDefault="008A7E0E" w:rsidP="008A7E0E">
      <w:pPr>
        <w:pStyle w:val="plcountry"/>
      </w:pPr>
      <w:r w:rsidRPr="008D100B">
        <w:t>TÜRKIYE / TÜRKIYE / TÜRKIYE</w:t>
      </w:r>
    </w:p>
    <w:p w14:paraId="2CB14A57" w14:textId="77777777" w:rsidR="008A7E0E" w:rsidRPr="008D100B" w:rsidRDefault="008A7E0E" w:rsidP="008A7E0E">
      <w:pPr>
        <w:pStyle w:val="pldetails"/>
      </w:pPr>
      <w:r w:rsidRPr="008D100B">
        <w:t xml:space="preserve">Sezgin KARADENIZ (Mr.), Head, Seed Policies Department and PBR Office, General Directorate of Plant Production, Ankara </w:t>
      </w:r>
      <w:r w:rsidRPr="008D100B">
        <w:br/>
        <w:t>(e-mail: sezgin.karadeniz@tarimorman.gov.tr)</w:t>
      </w:r>
    </w:p>
    <w:p w14:paraId="287DB3FD" w14:textId="77777777" w:rsidR="008A7E0E" w:rsidRPr="008D100B" w:rsidRDefault="008A7E0E" w:rsidP="008A7E0E">
      <w:pPr>
        <w:pStyle w:val="pldetails"/>
      </w:pPr>
      <w:r w:rsidRPr="008D100B">
        <w:t xml:space="preserve">Mehmet ÇAKMAK (Mr.), PBR Expert, Senior Agricultural Engineer, Msc., Seed Department, General Directorate of Plant Production, Ministry of Agriculture and Forestry, Ankara </w:t>
      </w:r>
      <w:r w:rsidRPr="008D100B">
        <w:br/>
        <w:t>(e-mail: mehmet.cakmak@tarimorman.gov.tr)</w:t>
      </w:r>
    </w:p>
    <w:p w14:paraId="796EB637" w14:textId="77777777" w:rsidR="008A7E0E" w:rsidRPr="008D100B" w:rsidRDefault="008A7E0E" w:rsidP="008A7E0E">
      <w:pPr>
        <w:pStyle w:val="pldetails"/>
      </w:pPr>
      <w:r w:rsidRPr="008D100B">
        <w:t xml:space="preserve">Koray KALAY (Mr.), Forestry Nursery Manager, Turkish General Directorate of Forestry, Ankara </w:t>
      </w:r>
      <w:r w:rsidRPr="008D100B">
        <w:br/>
        <w:t xml:space="preserve">(e-mail: koraykalay@ogm.gov.tr) </w:t>
      </w:r>
    </w:p>
    <w:p w14:paraId="27515CDC" w14:textId="77777777" w:rsidR="008A7E0E" w:rsidRPr="00F52D96" w:rsidRDefault="008A7E0E" w:rsidP="008A7E0E">
      <w:pPr>
        <w:pStyle w:val="plcountry"/>
        <w:rPr>
          <w:lang w:val="es-ES"/>
        </w:rPr>
      </w:pPr>
      <w:r w:rsidRPr="00F52D96">
        <w:rPr>
          <w:rStyle w:val="plcountryChar"/>
          <w:lang w:val="es-ES"/>
        </w:rPr>
        <w:t>UNION EUROPÉENNE / EUROPEAN UNION / UNIÓN EUROPEA</w:t>
      </w:r>
    </w:p>
    <w:p w14:paraId="77642794" w14:textId="77777777" w:rsidR="008A7E0E" w:rsidRPr="008D100B" w:rsidRDefault="008A7E0E" w:rsidP="008A7E0E">
      <w:pPr>
        <w:pStyle w:val="pldetails"/>
      </w:pPr>
      <w:r w:rsidRPr="008D100B">
        <w:t xml:space="preserve">Tamara SOÓS (Ms.), Head, Unit of Plant Genetic Resources, Ministry of Agriculture, Budapest </w:t>
      </w:r>
      <w:r w:rsidRPr="008D100B">
        <w:br/>
        <w:t>(e-mail: tamara.soos@am.gov.hu)</w:t>
      </w:r>
    </w:p>
    <w:p w14:paraId="584F59CA" w14:textId="77777777" w:rsidR="008A7E0E" w:rsidRPr="008D100B" w:rsidRDefault="008A7E0E" w:rsidP="008A7E0E">
      <w:pPr>
        <w:pStyle w:val="pldetails"/>
      </w:pPr>
      <w:r w:rsidRPr="008D100B">
        <w:t xml:space="preserve">Lilla RÁCZ-SZABÓ (Ms.), Expert, Ministry of Agriculture, Budapest </w:t>
      </w:r>
      <w:r w:rsidRPr="008D100B">
        <w:br/>
        <w:t xml:space="preserve">(e-mail: lilla.racz-szabo@am.gov.hu) </w:t>
      </w:r>
    </w:p>
    <w:p w14:paraId="7734927D" w14:textId="77777777" w:rsidR="008A7E0E" w:rsidRPr="008D100B" w:rsidRDefault="008A7E0E" w:rsidP="008A7E0E">
      <w:pPr>
        <w:pStyle w:val="pldetails"/>
      </w:pPr>
      <w:r w:rsidRPr="008D100B">
        <w:t xml:space="preserve">Päivi MANNERKORPI (Ms.), Team Leader - Plant Reproductive Material, Unit G1 Plant Health, Directorate General for Health and Food Safety (DG SANTE), European Commission, Brussels </w:t>
      </w:r>
      <w:r w:rsidRPr="008D100B">
        <w:br/>
        <w:t xml:space="preserve">(e-mail: paivi.mannerkorpi@ec.europa.eu) </w:t>
      </w:r>
    </w:p>
    <w:p w14:paraId="36E4CC22" w14:textId="77777777" w:rsidR="008A7E0E" w:rsidRPr="008D100B" w:rsidRDefault="008A7E0E" w:rsidP="008A7E0E">
      <w:pPr>
        <w:pStyle w:val="pldetails"/>
      </w:pPr>
      <w:r w:rsidRPr="008D100B">
        <w:t>Spyridon FLEVARIS (Mr.), Policy Officer, Plant Health Unit, European Commission - Health and Food Safety Directorate-General - Directorate Crisis preparedness in food, animals and plants, Brussels</w:t>
      </w:r>
      <w:r w:rsidRPr="008D100B">
        <w:br/>
        <w:t xml:space="preserve">(e-mail: spyridon.flevaris@ec.europa.eu) </w:t>
      </w:r>
    </w:p>
    <w:p w14:paraId="0277FE9C" w14:textId="77777777" w:rsidR="008A7E0E" w:rsidRPr="008D100B" w:rsidRDefault="008A7E0E" w:rsidP="008A7E0E">
      <w:pPr>
        <w:pStyle w:val="pldetails"/>
      </w:pPr>
      <w:r w:rsidRPr="008D100B">
        <w:t xml:space="preserve">Nuria URQUÍA FERNÁNDEZ (Ms.), Vice President, Community Plant Variety Office (CPVO), Angers </w:t>
      </w:r>
      <w:r w:rsidRPr="008D100B">
        <w:br/>
        <w:t>(e-mail: urquia@cpvo.europa.eu)</w:t>
      </w:r>
    </w:p>
    <w:p w14:paraId="506F5A5F" w14:textId="77777777" w:rsidR="008A7E0E" w:rsidRPr="008D100B" w:rsidRDefault="008A7E0E" w:rsidP="008A7E0E">
      <w:pPr>
        <w:pStyle w:val="pldetails"/>
      </w:pPr>
      <w:r w:rsidRPr="008D100B">
        <w:t xml:space="preserve">Dirk THEOBALD (Mr.), Senior Adviser, Community Plant Variety Office (CPVO), Angers </w:t>
      </w:r>
      <w:r w:rsidRPr="008D100B">
        <w:br/>
        <w:t xml:space="preserve">(e-mail: theobald@cpvo.europa.eu) </w:t>
      </w:r>
    </w:p>
    <w:p w14:paraId="5AEAD517" w14:textId="77777777" w:rsidR="008A7E0E" w:rsidRPr="008D100B" w:rsidRDefault="008A7E0E" w:rsidP="008A7E0E">
      <w:pPr>
        <w:pStyle w:val="pldetails"/>
      </w:pPr>
      <w:r w:rsidRPr="008D100B">
        <w:t xml:space="preserve">Jean MAISON (Mr.), Head of Unit ad interim, Plant Variety Expertise Unit, Community Plant Variety Office (CPVO), Angers </w:t>
      </w:r>
      <w:r w:rsidRPr="008D100B">
        <w:br/>
        <w:t xml:space="preserve">(e-mail: maison@cpvo.europa.eu) </w:t>
      </w:r>
    </w:p>
    <w:p w14:paraId="7DFDB762" w14:textId="77777777" w:rsidR="008A7E0E" w:rsidRPr="008D100B" w:rsidRDefault="008A7E0E" w:rsidP="008A7E0E">
      <w:pPr>
        <w:pStyle w:val="plcountry"/>
        <w:rPr>
          <w:lang w:val="es-ES"/>
        </w:rPr>
      </w:pPr>
      <w:r w:rsidRPr="008D100B">
        <w:rPr>
          <w:lang w:val="es-ES"/>
        </w:rPr>
        <w:t>URUGUAY / URUGUAY / URUGUAY</w:t>
      </w:r>
    </w:p>
    <w:p w14:paraId="09711740" w14:textId="77777777" w:rsidR="008A7E0E" w:rsidRPr="008D100B" w:rsidRDefault="008A7E0E" w:rsidP="008A7E0E">
      <w:pPr>
        <w:pStyle w:val="pldetails"/>
        <w:rPr>
          <w:lang w:val="es-ES"/>
        </w:rPr>
      </w:pPr>
      <w:r w:rsidRPr="008D100B">
        <w:rPr>
          <w:lang w:val="es-ES"/>
        </w:rPr>
        <w:t xml:space="preserve">Federico BOSCHI (Mr.), Técnico, Evaluación y Registro de Cultivares, Instituto Nacional de Semillas (INASE), Canelones </w:t>
      </w:r>
      <w:r w:rsidRPr="008D100B">
        <w:rPr>
          <w:lang w:val="es-ES"/>
        </w:rPr>
        <w:br/>
        <w:t>(e-mail: fboschi@inase.uy)</w:t>
      </w:r>
    </w:p>
    <w:p w14:paraId="5295B469" w14:textId="77777777" w:rsidR="008A7E0E" w:rsidRPr="008D100B" w:rsidRDefault="008A7E0E" w:rsidP="008A7E0E">
      <w:pPr>
        <w:pStyle w:val="plheading"/>
      </w:pPr>
      <w:r w:rsidRPr="008D100B">
        <w:lastRenderedPageBreak/>
        <w:t>II. OBSERVATEURS / OBSERVERS / OBSERVADORES</w:t>
      </w:r>
    </w:p>
    <w:p w14:paraId="543708E5" w14:textId="77777777" w:rsidR="008A7E0E" w:rsidRPr="008D100B" w:rsidRDefault="008A7E0E" w:rsidP="008A7E0E">
      <w:pPr>
        <w:pStyle w:val="plcountry"/>
      </w:pPr>
      <w:r w:rsidRPr="008D100B">
        <w:t>THAÏLANDE / THAILAND / TAILANDIA</w:t>
      </w:r>
    </w:p>
    <w:p w14:paraId="5E5D107B" w14:textId="77777777" w:rsidR="008A7E0E" w:rsidRPr="008D100B" w:rsidRDefault="008A7E0E" w:rsidP="008A7E0E">
      <w:pPr>
        <w:pStyle w:val="pldetails"/>
      </w:pPr>
      <w:r w:rsidRPr="008D100B">
        <w:t xml:space="preserve">Sakon WANASETHI (Mr.), Minister Counsellor, Permanent Mission, Geneva </w:t>
      </w:r>
      <w:r w:rsidRPr="008D100B">
        <w:br/>
        <w:t>(e-mail: sakon@thaiwto.com)</w:t>
      </w:r>
    </w:p>
    <w:p w14:paraId="334E2FFA" w14:textId="77777777" w:rsidR="008A7E0E" w:rsidRPr="008D100B" w:rsidRDefault="008A7E0E" w:rsidP="008A7E0E">
      <w:pPr>
        <w:pStyle w:val="pldetails"/>
      </w:pPr>
      <w:r w:rsidRPr="008D100B">
        <w:t xml:space="preserve">Pornpimol SUGANDHAVANIJA (Ms.), Deputy Permanent Representative, Permanent Mission, Geneva </w:t>
      </w:r>
      <w:r w:rsidRPr="008D100B">
        <w:br/>
        <w:t xml:space="preserve">(e-mail: pornpimol@thaiwto.com) </w:t>
      </w:r>
    </w:p>
    <w:p w14:paraId="599355DF" w14:textId="77777777" w:rsidR="008A7E0E" w:rsidRPr="008D100B" w:rsidRDefault="008A7E0E" w:rsidP="008A7E0E">
      <w:pPr>
        <w:pStyle w:val="plheading"/>
      </w:pPr>
      <w:r w:rsidRPr="008D100B">
        <w:t>III. ORGANISATIONS / ORGANIZATIONS / ORGANIZACIONES</w:t>
      </w:r>
    </w:p>
    <w:p w14:paraId="045233DE" w14:textId="77777777" w:rsidR="008A7E0E" w:rsidRPr="008D100B" w:rsidRDefault="008A7E0E" w:rsidP="008A7E0E">
      <w:pPr>
        <w:pStyle w:val="plcountry"/>
      </w:pPr>
      <w:r w:rsidRPr="008D100B">
        <w:t>ASSOCIATION FOR PLANT BREEDING FOR THE BENEFIT OF SOCIETY (APBREBES)</w:t>
      </w:r>
    </w:p>
    <w:p w14:paraId="609C75AE" w14:textId="77777777" w:rsidR="008A7E0E" w:rsidRPr="008D100B" w:rsidRDefault="008A7E0E" w:rsidP="008A7E0E">
      <w:pPr>
        <w:pStyle w:val="pldetails"/>
      </w:pPr>
      <w:r w:rsidRPr="008D100B">
        <w:t xml:space="preserve">François MEIENBERG (Mr.), Coordinator, Association for Plant Breeding for the Benefit of Society (APBREBES), Zürich, Suisse </w:t>
      </w:r>
      <w:r w:rsidRPr="008D100B">
        <w:br/>
        <w:t xml:space="preserve">(e-mail: contact@apbrebes.org) </w:t>
      </w:r>
    </w:p>
    <w:p w14:paraId="6D5B9097" w14:textId="77777777" w:rsidR="008A7E0E" w:rsidRPr="008D100B" w:rsidRDefault="008A7E0E" w:rsidP="008A7E0E">
      <w:pPr>
        <w:pStyle w:val="plcountry"/>
      </w:pPr>
      <w:r w:rsidRPr="008D100B">
        <w:t>ASSOCIATION INTERNATIONALE DES PRODUCTEURS HORTICOLES (AIPH) / INTERNATIONAL ASSOCIATION OF HORTICULTURAL PRODUCERS (AIPH) / ASOCIACIÓN INTERNACIONAL DE PRODUCTORES HORTÍCOLAS (AIPH)</w:t>
      </w:r>
    </w:p>
    <w:p w14:paraId="6CC6DEC6" w14:textId="77777777" w:rsidR="008A7E0E" w:rsidRPr="008D100B" w:rsidRDefault="008A7E0E" w:rsidP="008A7E0E">
      <w:pPr>
        <w:pStyle w:val="pldetails"/>
      </w:pPr>
      <w:r w:rsidRPr="008D100B">
        <w:t xml:space="preserve">Mia HOPPERUS BUMA (Ms.), Secretary, Committee for Novelty Protection, International Association of Horticultural Producers (AIPH), The Hague, Netherlands (Kingdom of the) </w:t>
      </w:r>
      <w:r w:rsidRPr="008D100B">
        <w:br/>
        <w:t xml:space="preserve">(e-mail: info@miabuma.nl) </w:t>
      </w:r>
    </w:p>
    <w:p w14:paraId="245D3DC1" w14:textId="77777777" w:rsidR="008A7E0E" w:rsidRPr="008D100B" w:rsidRDefault="008A7E0E" w:rsidP="008A7E0E">
      <w:pPr>
        <w:pStyle w:val="plcountry"/>
        <w:rPr>
          <w:lang w:val="pt-BR"/>
        </w:rPr>
      </w:pPr>
      <w:r w:rsidRPr="008D100B">
        <w:rPr>
          <w:lang w:val="pt-BR"/>
        </w:rPr>
        <w:t xml:space="preserve">ASSOCIATION INTERNATIONALE POUR LA PROTECTION DE LA PROPRIÉTÉ INTELLECTUELLE (AIPPI) / </w:t>
      </w:r>
      <w:r w:rsidRPr="008D100B">
        <w:rPr>
          <w:lang w:val="pt-BR"/>
        </w:rPr>
        <w:br/>
        <w:t xml:space="preserve">INTERNATIONAL ASSOCIATION FOR THE PROTECTION OF INTELLECTUAL PROPERTY (AIPPI) / </w:t>
      </w:r>
      <w:r w:rsidRPr="008D100B">
        <w:rPr>
          <w:lang w:val="pt-BR"/>
        </w:rPr>
        <w:br/>
        <w:t>ASOCIACIÓN Internacional para la Protección de la Propiedad Industrial e Intelectual (AIPPI)</w:t>
      </w:r>
    </w:p>
    <w:p w14:paraId="2816D747" w14:textId="77777777" w:rsidR="008A7E0E" w:rsidRPr="008D100B" w:rsidRDefault="008A7E0E" w:rsidP="008A7E0E">
      <w:pPr>
        <w:pStyle w:val="pldetails"/>
      </w:pPr>
      <w:r w:rsidRPr="008D100B">
        <w:t xml:space="preserve">Fleur TUINZING-WESTERHUIS (Ms.), Advocaat | Counsel, Houthoff Coöperatief U.A., Amsterdam, Netherlands (Kingdom of the) </w:t>
      </w:r>
      <w:r w:rsidRPr="008D100B">
        <w:br/>
        <w:t>(e-mail: f.tuinzing@houthoff.com)</w:t>
      </w:r>
    </w:p>
    <w:p w14:paraId="0F4D812F" w14:textId="77777777" w:rsidR="008A7E0E" w:rsidRPr="00F52D96" w:rsidRDefault="008A7E0E" w:rsidP="008A7E0E">
      <w:pPr>
        <w:pStyle w:val="plcountry"/>
        <w:rPr>
          <w:rStyle w:val="PageNumber"/>
        </w:rPr>
      </w:pPr>
      <w:r w:rsidRPr="00F52D96">
        <w:rPr>
          <w:rStyle w:val="PageNumber"/>
        </w:rPr>
        <w:t xml:space="preserve">COMMUNAUTÉ INTERNATIONALE DES OBTENTEURS DE PLANTES HORTICOLES À REPRODUCTION ASEXUÉE (CIOPORA) / INTERNATIONAL COMMUNITY OF BREEDERS OF ASEXUALLY REPRODUCED HORTICULTURAL PLANTS (CIOPORA) / COMUNIDAD INTERNACIONAL DE FITOMEJORADORES DE PLANTAS HORTÍCOLAS DE REPRODUCCIÓN ASEXUADA (CIOPORA) </w:t>
      </w:r>
    </w:p>
    <w:p w14:paraId="2B619901" w14:textId="77777777" w:rsidR="008A7E0E" w:rsidRPr="008D100B" w:rsidRDefault="008A7E0E" w:rsidP="008A7E0E">
      <w:pPr>
        <w:pStyle w:val="pldetails"/>
      </w:pPr>
      <w:r w:rsidRPr="008D100B">
        <w:t xml:space="preserve">Edgar KRIEGER (Mr.), Secretary General, International Community of Breeders of Asexually Reproduced Horticultural Plants (CIOPORA), Hamburg, Germany </w:t>
      </w:r>
      <w:r w:rsidRPr="008D100B">
        <w:br/>
        <w:t xml:space="preserve">(e-mail: edgar.krieger@ciopora.org) </w:t>
      </w:r>
    </w:p>
    <w:p w14:paraId="5A37864A" w14:textId="77777777" w:rsidR="008A7E0E" w:rsidRPr="008D100B" w:rsidRDefault="008A7E0E" w:rsidP="008A7E0E">
      <w:pPr>
        <w:pStyle w:val="pldetails"/>
      </w:pPr>
      <w:r w:rsidRPr="008D100B">
        <w:t xml:space="preserve">Micaela FILIPPO (Ms.), Vice Secretary-General, International Community of Breeders of Asexually Reproduced Horticultural Plants (CIOPORA), Hamburg, Germany </w:t>
      </w:r>
      <w:r w:rsidRPr="008D100B">
        <w:br/>
        <w:t>(e-mail: micaela.filippo@ciopora.org)</w:t>
      </w:r>
    </w:p>
    <w:p w14:paraId="1F27B74D" w14:textId="77777777" w:rsidR="008A7E0E" w:rsidRPr="008D100B" w:rsidRDefault="008A7E0E" w:rsidP="008A7E0E">
      <w:pPr>
        <w:pStyle w:val="plcountry"/>
        <w:rPr>
          <w:lang w:val="fr-FR"/>
        </w:rPr>
      </w:pPr>
      <w:r w:rsidRPr="008D100B">
        <w:rPr>
          <w:lang w:val="fr-CH"/>
        </w:rPr>
        <w:t>CROPLIFE INTERNATIONAL</w:t>
      </w:r>
    </w:p>
    <w:p w14:paraId="51AFC676" w14:textId="77777777" w:rsidR="008A7E0E" w:rsidRPr="008D100B" w:rsidRDefault="008A7E0E" w:rsidP="008A7E0E">
      <w:pPr>
        <w:pStyle w:val="pldetails"/>
        <w:rPr>
          <w:lang w:val="fr-CH"/>
        </w:rPr>
      </w:pPr>
      <w:r w:rsidRPr="008D100B">
        <w:rPr>
          <w:lang w:val="fr-CH"/>
        </w:rPr>
        <w:t xml:space="preserve">Marcel BRUINS (Mr.), Consultant, CropLife International, Bruxelles, Belgique </w:t>
      </w:r>
      <w:r w:rsidRPr="008D100B">
        <w:rPr>
          <w:lang w:val="fr-CH"/>
        </w:rPr>
        <w:br/>
        <w:t xml:space="preserve">(e-mail: marcel@bruinsseedconsultancy.com) </w:t>
      </w:r>
    </w:p>
    <w:p w14:paraId="5F5D6D43" w14:textId="77777777" w:rsidR="008A7E0E" w:rsidRPr="008D100B" w:rsidRDefault="008A7E0E" w:rsidP="008A7E0E">
      <w:pPr>
        <w:pStyle w:val="plcountry"/>
      </w:pPr>
      <w:r w:rsidRPr="008D100B">
        <w:t>EUROSEEDS</w:t>
      </w:r>
    </w:p>
    <w:p w14:paraId="1E359FB9" w14:textId="77777777" w:rsidR="008A7E0E" w:rsidRPr="008D100B" w:rsidRDefault="008A7E0E" w:rsidP="008A7E0E">
      <w:pPr>
        <w:pStyle w:val="pldetails"/>
      </w:pPr>
      <w:r w:rsidRPr="008D100B">
        <w:t xml:space="preserve">Jared ONSANDO (Mr.), Technical Manager Variety Testing and Registration, Bruxelles, Belgique </w:t>
      </w:r>
      <w:r w:rsidRPr="008D100B">
        <w:br/>
        <w:t xml:space="preserve">(e-mail: JaredOnsando@euroseeds.eu) </w:t>
      </w:r>
    </w:p>
    <w:p w14:paraId="0A3D43C4" w14:textId="77777777" w:rsidR="008A7E0E" w:rsidRPr="008D100B" w:rsidRDefault="008A7E0E" w:rsidP="008A7E0E">
      <w:pPr>
        <w:pStyle w:val="plcountry"/>
      </w:pPr>
      <w:r w:rsidRPr="008D100B">
        <w:t>INTERNATIONAL SEED FEDERATION (ISF)</w:t>
      </w:r>
    </w:p>
    <w:p w14:paraId="6B5D7B96" w14:textId="77777777" w:rsidR="008A7E0E" w:rsidRPr="008D100B" w:rsidRDefault="008A7E0E" w:rsidP="008A7E0E">
      <w:pPr>
        <w:pStyle w:val="pldetails"/>
      </w:pPr>
      <w:r w:rsidRPr="008D100B">
        <w:t>Szonja CSÖRGÖ (Ms.), Intellectual Property and Legal Affairs Manager, International Seed Federation (ISF), Nyon, Switzerland</w:t>
      </w:r>
      <w:r w:rsidRPr="008D100B">
        <w:br/>
        <w:t>(e-mail: s.csorgo@worldseed.org)</w:t>
      </w:r>
    </w:p>
    <w:p w14:paraId="7C5B0AF8" w14:textId="77777777" w:rsidR="008A7E0E" w:rsidRPr="008D100B" w:rsidRDefault="008A7E0E" w:rsidP="008A7E0E">
      <w:pPr>
        <w:pStyle w:val="pldetails"/>
      </w:pPr>
      <w:r w:rsidRPr="008D100B">
        <w:t xml:space="preserve">Jan KNOL (Mr.), Plant Variety Protection Officer, Crop Science Division, BASF Vegetable Seeds, </w:t>
      </w:r>
      <w:r w:rsidRPr="008D100B">
        <w:rPr>
          <w:lang w:val="en-GB"/>
        </w:rPr>
        <w:t xml:space="preserve">Nunhems Netherlands B.V., Nunhem, </w:t>
      </w:r>
      <w:r w:rsidRPr="008D100B">
        <w:t xml:space="preserve">Netherlands (Kingdom of the) </w:t>
      </w:r>
      <w:r w:rsidRPr="008D100B">
        <w:rPr>
          <w:lang w:val="en-GB"/>
        </w:rPr>
        <w:t xml:space="preserve"> </w:t>
      </w:r>
      <w:r w:rsidRPr="008D100B">
        <w:rPr>
          <w:lang w:val="en-GB"/>
        </w:rPr>
        <w:br/>
        <w:t>(e-mail: jan.knol@basf.com)</w:t>
      </w:r>
    </w:p>
    <w:p w14:paraId="4BC0D86F" w14:textId="77777777" w:rsidR="008A7E0E" w:rsidRPr="008D100B" w:rsidRDefault="008A7E0E" w:rsidP="008A7E0E">
      <w:pPr>
        <w:pStyle w:val="pldetails"/>
      </w:pPr>
      <w:r w:rsidRPr="008D100B">
        <w:lastRenderedPageBreak/>
        <w:t xml:space="preserve">Kim MAESSEN-VAN BUGGENUM (Ms.), Plant Variety Protection Officer (BASF Vegetable Seeds), Crop Science Division, Nunhems Netherlands B.V., Nunhem, Netherlands (Kingdom of the) </w:t>
      </w:r>
      <w:r w:rsidRPr="008D100B">
        <w:br/>
        <w:t xml:space="preserve">(e-mail: Kim.vanbuggenum@basf.com) </w:t>
      </w:r>
    </w:p>
    <w:p w14:paraId="403BFC68" w14:textId="77777777" w:rsidR="008A7E0E" w:rsidRPr="008D100B" w:rsidRDefault="008A7E0E" w:rsidP="008A7E0E">
      <w:pPr>
        <w:pStyle w:val="pldetails"/>
        <w:rPr>
          <w:rFonts w:cs="Arial"/>
          <w:color w:val="000000"/>
        </w:rPr>
      </w:pPr>
      <w:r w:rsidRPr="008D100B">
        <w:rPr>
          <w:rFonts w:cs="Arial"/>
          <w:color w:val="000000"/>
        </w:rPr>
        <w:t xml:space="preserve">Frank MICHIELS (Mr.), Global PVP manager GBI/BG, BASF, Gent, Belgique </w:t>
      </w:r>
      <w:r w:rsidRPr="008D100B">
        <w:rPr>
          <w:rFonts w:cs="Arial"/>
          <w:color w:val="000000"/>
        </w:rPr>
        <w:br/>
        <w:t xml:space="preserve">(e-mail: frank.michiels@basf.com) </w:t>
      </w:r>
    </w:p>
    <w:p w14:paraId="584EF2B4" w14:textId="77777777" w:rsidR="008A7E0E" w:rsidRPr="008D100B" w:rsidRDefault="008A7E0E" w:rsidP="008A7E0E">
      <w:pPr>
        <w:pStyle w:val="plcountry"/>
        <w:rPr>
          <w:sz w:val="30"/>
          <w:szCs w:val="30"/>
        </w:rPr>
      </w:pPr>
      <w:r w:rsidRPr="008D100B">
        <w:t>SEED ASSOCIATION OF THE AMERICAS (SAA) /</w:t>
      </w:r>
      <w:r w:rsidRPr="008D100B">
        <w:br/>
        <w:t>ASOCIACIÓN DE SEMILLAS DE LAS AMÉRICAS (SAA)</w:t>
      </w:r>
    </w:p>
    <w:p w14:paraId="67C1C3D2" w14:textId="77777777" w:rsidR="008A7E0E" w:rsidRPr="008D100B" w:rsidRDefault="008A7E0E" w:rsidP="008A7E0E">
      <w:pPr>
        <w:pStyle w:val="pldetails"/>
      </w:pPr>
      <w:r w:rsidRPr="008D100B">
        <w:t xml:space="preserve">Diego A. RISSO DESIRELLO, Director Ejecutivo, Seed Association of the Americas (SAA), Montevideo, Uruguay </w:t>
      </w:r>
      <w:r w:rsidRPr="008D100B">
        <w:br/>
        <w:t xml:space="preserve">(e-mail: drisso@saaseed.org) </w:t>
      </w:r>
    </w:p>
    <w:p w14:paraId="0F8246BA" w14:textId="77777777" w:rsidR="008A7E0E" w:rsidRPr="005B1798" w:rsidRDefault="008A7E0E" w:rsidP="008A7E0E">
      <w:pPr>
        <w:pStyle w:val="pldetails"/>
        <w:rPr>
          <w:sz w:val="27"/>
          <w:szCs w:val="27"/>
          <w:lang w:val="en-GB"/>
        </w:rPr>
      </w:pPr>
      <w:r w:rsidRPr="008D100B">
        <w:rPr>
          <w:lang w:val="en-GB"/>
        </w:rPr>
        <w:t xml:space="preserve">Marymar BUTRUILLE (Ms.), Germplasm IP Scientist Lead, Bayer Crop Science, Ankeny </w:t>
      </w:r>
      <w:r w:rsidRPr="008D100B">
        <w:rPr>
          <w:lang w:val="en-GB"/>
        </w:rPr>
        <w:br/>
        <w:t>(e-mail: marymar.butruille@bayer.com)</w:t>
      </w:r>
    </w:p>
    <w:p w14:paraId="13E01594" w14:textId="77777777" w:rsidR="008A7E0E" w:rsidRPr="00C71F2A" w:rsidRDefault="008A7E0E" w:rsidP="008A7E0E">
      <w:pPr>
        <w:pStyle w:val="plheading"/>
      </w:pPr>
      <w:r w:rsidRPr="00C71F2A">
        <w:t xml:space="preserve">IV. BUREAU / OFFICER / OFICINA </w:t>
      </w:r>
    </w:p>
    <w:p w14:paraId="16A89799" w14:textId="77777777" w:rsidR="008A7E0E" w:rsidRPr="000F5293" w:rsidRDefault="008A7E0E" w:rsidP="008A7E0E">
      <w:pPr>
        <w:pStyle w:val="pldetails"/>
        <w:rPr>
          <w:lang w:val="en-GB"/>
        </w:rPr>
      </w:pPr>
      <w:r w:rsidRPr="000F5293">
        <w:rPr>
          <w:lang w:val="en-GB"/>
        </w:rPr>
        <w:t xml:space="preserve">Yolanda HUERTA (Ms.), Chair </w:t>
      </w:r>
    </w:p>
    <w:p w14:paraId="5CCC9156" w14:textId="77777777" w:rsidR="008A7E0E" w:rsidRPr="000F5293" w:rsidRDefault="008A7E0E" w:rsidP="008A7E0E">
      <w:pPr>
        <w:pStyle w:val="plheading"/>
        <w:rPr>
          <w:lang w:val="en-GB"/>
        </w:rPr>
      </w:pPr>
      <w:r w:rsidRPr="000F5293">
        <w:rPr>
          <w:lang w:val="en-GB"/>
        </w:rPr>
        <w:t xml:space="preserve">V. BUREAU DE L’UPOV / OFFICE OF UPOV / OFICINA DE LA UPOV </w:t>
      </w:r>
    </w:p>
    <w:p w14:paraId="2EF07865" w14:textId="77777777" w:rsidR="008A7E0E" w:rsidRPr="000F5293" w:rsidRDefault="008A7E0E" w:rsidP="008A7E0E">
      <w:pPr>
        <w:pStyle w:val="pldetails"/>
        <w:rPr>
          <w:lang w:val="en-GB"/>
        </w:rPr>
      </w:pPr>
      <w:r w:rsidRPr="000F5293">
        <w:rPr>
          <w:lang w:val="en-GB"/>
        </w:rPr>
        <w:t xml:space="preserve">Yolanda HUERTA (Ms.), Vice Secretary-General </w:t>
      </w:r>
    </w:p>
    <w:p w14:paraId="5A478099" w14:textId="77777777" w:rsidR="008A7E0E" w:rsidRPr="00C71F2A" w:rsidRDefault="008A7E0E" w:rsidP="008A7E0E">
      <w:pPr>
        <w:pStyle w:val="pldetails"/>
      </w:pPr>
      <w:r w:rsidRPr="00C71F2A">
        <w:t xml:space="preserve">Martin EKVAD (Mr.), Director of Legal Affairs </w:t>
      </w:r>
    </w:p>
    <w:p w14:paraId="041D597C" w14:textId="77777777" w:rsidR="008A7E0E" w:rsidRPr="00C71F2A" w:rsidRDefault="008A7E0E" w:rsidP="008A7E0E">
      <w:pPr>
        <w:pStyle w:val="pldetails"/>
      </w:pPr>
      <w:r w:rsidRPr="00C71F2A">
        <w:t xml:space="preserve">Leontino TAVEIRA (Mr.), Director of Global Development and Technical Affairs </w:t>
      </w:r>
    </w:p>
    <w:p w14:paraId="74FE8CBC" w14:textId="77777777" w:rsidR="008A7E0E" w:rsidRPr="00C71F2A" w:rsidRDefault="008A7E0E" w:rsidP="008A7E0E">
      <w:pPr>
        <w:pStyle w:val="pldetails"/>
      </w:pPr>
      <w:r w:rsidRPr="00C71F2A">
        <w:t xml:space="preserve">Hend MADHOUR (Ms.), Head of IT </w:t>
      </w:r>
    </w:p>
    <w:p w14:paraId="646A0C52" w14:textId="77777777" w:rsidR="008A7E0E" w:rsidRPr="00C71F2A" w:rsidRDefault="008A7E0E" w:rsidP="008A7E0E">
      <w:pPr>
        <w:pStyle w:val="pldetails"/>
      </w:pPr>
      <w:r w:rsidRPr="00C71F2A">
        <w:t xml:space="preserve">Yoshiro NISHIMURA (Mr.), Technical/Regional Officer (Asia) </w:t>
      </w:r>
    </w:p>
    <w:p w14:paraId="536781BA" w14:textId="77777777" w:rsidR="008A7E0E" w:rsidRPr="00C720C0" w:rsidRDefault="008A7E0E" w:rsidP="008A7E0E">
      <w:pPr>
        <w:pStyle w:val="pldetails"/>
        <w:rPr>
          <w:lang w:val="nl-NL"/>
        </w:rPr>
      </w:pPr>
      <w:r w:rsidRPr="00C720C0">
        <w:rPr>
          <w:lang w:val="nl-NL"/>
        </w:rPr>
        <w:t>Kees VAN ETTEKOVEN (Mr.), Technical Expert</w:t>
      </w:r>
    </w:p>
    <w:p w14:paraId="44E8918A" w14:textId="77777777" w:rsidR="008A7E0E" w:rsidRPr="00C720C0" w:rsidRDefault="008A7E0E" w:rsidP="008A7E0E">
      <w:pPr>
        <w:rPr>
          <w:lang w:val="nl-NL"/>
        </w:rPr>
      </w:pPr>
    </w:p>
    <w:p w14:paraId="29243439" w14:textId="77777777" w:rsidR="008A7E0E" w:rsidRPr="00C720C0" w:rsidRDefault="008A7E0E" w:rsidP="008A7E0E">
      <w:pPr>
        <w:rPr>
          <w:lang w:val="nl-NL"/>
        </w:rPr>
      </w:pPr>
    </w:p>
    <w:p w14:paraId="6CF4476B" w14:textId="77777777" w:rsidR="008A7E0E" w:rsidRPr="00C720C0" w:rsidRDefault="008A7E0E" w:rsidP="008A7E0E">
      <w:pPr>
        <w:rPr>
          <w:lang w:val="nl-NL"/>
        </w:rPr>
      </w:pPr>
    </w:p>
    <w:p w14:paraId="7264D678" w14:textId="77777777" w:rsidR="008A7E0E" w:rsidRPr="00C71F2A" w:rsidRDefault="008A7E0E" w:rsidP="008A7E0E">
      <w:pPr>
        <w:keepNext/>
        <w:jc w:val="right"/>
        <w:rPr>
          <w:rFonts w:cs="Arial"/>
          <w:lang w:val="fr-CH" w:eastAsia="zh-CN"/>
        </w:rPr>
      </w:pPr>
      <w:r w:rsidRPr="00C71F2A">
        <w:rPr>
          <w:rFonts w:cs="Arial"/>
          <w:lang w:val="fr-CH"/>
        </w:rPr>
        <w:t>[Fin du document/</w:t>
      </w:r>
      <w:r w:rsidRPr="00C71F2A">
        <w:rPr>
          <w:rFonts w:cs="Arial"/>
          <w:lang w:val="fr-CH"/>
        </w:rPr>
        <w:br/>
        <w:t>End of document/</w:t>
      </w:r>
      <w:r w:rsidRPr="00C71F2A">
        <w:rPr>
          <w:rFonts w:cs="Arial"/>
          <w:lang w:val="fr-CH"/>
        </w:rPr>
        <w:br/>
        <w:t xml:space="preserve">Fin </w:t>
      </w:r>
      <w:proofErr w:type="spellStart"/>
      <w:r w:rsidRPr="00C71F2A">
        <w:rPr>
          <w:rFonts w:cs="Arial"/>
          <w:lang w:val="fr-CH"/>
        </w:rPr>
        <w:t>del</w:t>
      </w:r>
      <w:proofErr w:type="spellEnd"/>
      <w:r w:rsidRPr="00C71F2A">
        <w:rPr>
          <w:rFonts w:cs="Arial"/>
          <w:lang w:val="fr-CH"/>
        </w:rPr>
        <w:t xml:space="preserve"> </w:t>
      </w:r>
      <w:proofErr w:type="spellStart"/>
      <w:r w:rsidRPr="00C71F2A">
        <w:rPr>
          <w:rFonts w:cs="Arial"/>
          <w:lang w:val="fr-CH"/>
        </w:rPr>
        <w:t>documento</w:t>
      </w:r>
      <w:proofErr w:type="spellEnd"/>
      <w:r w:rsidRPr="00C71F2A">
        <w:rPr>
          <w:rFonts w:cs="Arial"/>
          <w:lang w:val="fr-CH"/>
        </w:rPr>
        <w:t>]</w:t>
      </w:r>
    </w:p>
    <w:p w14:paraId="2184AA83" w14:textId="77777777" w:rsidR="008A7E0E" w:rsidRPr="00AC0AA9" w:rsidRDefault="008A7E0E" w:rsidP="008A7E0E">
      <w:pPr>
        <w:jc w:val="left"/>
        <w:rPr>
          <w:lang w:val="fr-CH"/>
        </w:rPr>
      </w:pPr>
    </w:p>
    <w:p w14:paraId="38892860" w14:textId="77777777" w:rsidR="006C1E6A" w:rsidRPr="00AC0AA9" w:rsidRDefault="006C1E6A" w:rsidP="00AC0AA9">
      <w:pPr>
        <w:jc w:val="left"/>
        <w:rPr>
          <w:lang w:val="fr-CH"/>
        </w:rPr>
      </w:pPr>
    </w:p>
    <w:sectPr w:rsidR="006C1E6A" w:rsidRPr="00AC0AA9" w:rsidSect="0004198B">
      <w:headerReference w:type="default" r:id="rId13"/>
      <w:head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94D48" w14:textId="77777777" w:rsidR="00B544C0" w:rsidRDefault="00B544C0" w:rsidP="006655D3">
      <w:r>
        <w:separator/>
      </w:r>
    </w:p>
    <w:p w14:paraId="5806B366" w14:textId="77777777" w:rsidR="00B544C0" w:rsidRDefault="00B544C0" w:rsidP="006655D3"/>
    <w:p w14:paraId="141D2DCB" w14:textId="77777777" w:rsidR="00B544C0" w:rsidRDefault="00B544C0" w:rsidP="006655D3"/>
  </w:endnote>
  <w:endnote w:type="continuationSeparator" w:id="0">
    <w:p w14:paraId="49D104FD" w14:textId="77777777" w:rsidR="00B544C0" w:rsidRDefault="00B544C0" w:rsidP="006655D3">
      <w:r>
        <w:separator/>
      </w:r>
    </w:p>
    <w:p w14:paraId="72B93F9D" w14:textId="77777777" w:rsidR="004E6C47" w:rsidRDefault="008A7E0E">
      <w:pPr>
        <w:pStyle w:val="Footer"/>
        <w:spacing w:after="60"/>
        <w:rPr>
          <w:sz w:val="17"/>
          <w:lang w:val="fr-FR"/>
        </w:rPr>
      </w:pPr>
      <w:r w:rsidRPr="00294751">
        <w:rPr>
          <w:sz w:val="17"/>
          <w:lang w:val="fr-FR"/>
        </w:rPr>
        <w:t>[Suite de la note de la page précédente].</w:t>
      </w:r>
    </w:p>
    <w:p w14:paraId="47CA64D8" w14:textId="77777777" w:rsidR="00B544C0" w:rsidRPr="00294751" w:rsidRDefault="00B544C0" w:rsidP="006655D3">
      <w:pPr>
        <w:rPr>
          <w:lang w:val="fr-FR"/>
        </w:rPr>
      </w:pPr>
    </w:p>
    <w:p w14:paraId="3A8B8138" w14:textId="77777777" w:rsidR="00B544C0" w:rsidRPr="00294751" w:rsidRDefault="00B544C0" w:rsidP="006655D3">
      <w:pPr>
        <w:rPr>
          <w:lang w:val="fr-FR"/>
        </w:rPr>
      </w:pPr>
    </w:p>
  </w:endnote>
  <w:endnote w:type="continuationNotice" w:id="1">
    <w:p w14:paraId="4D37D215" w14:textId="77777777" w:rsidR="004E6C47" w:rsidRDefault="008A7E0E">
      <w:pPr>
        <w:rPr>
          <w:lang w:val="fr-FR"/>
        </w:rPr>
      </w:pPr>
      <w:r w:rsidRPr="00294751">
        <w:rPr>
          <w:lang w:val="fr-FR"/>
        </w:rPr>
        <w:t>[Suite de la note page suivante]</w:t>
      </w:r>
    </w:p>
    <w:p w14:paraId="71835322" w14:textId="77777777" w:rsidR="00B544C0" w:rsidRPr="00294751" w:rsidRDefault="00B544C0" w:rsidP="006655D3">
      <w:pPr>
        <w:rPr>
          <w:lang w:val="fr-FR"/>
        </w:rPr>
      </w:pPr>
    </w:p>
    <w:p w14:paraId="56192195" w14:textId="77777777" w:rsidR="00B544C0" w:rsidRPr="00294751" w:rsidRDefault="00B544C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5A3BA" w14:textId="77777777" w:rsidR="00B544C0" w:rsidRDefault="00B544C0" w:rsidP="006655D3">
      <w:r>
        <w:separator/>
      </w:r>
    </w:p>
  </w:footnote>
  <w:footnote w:type="continuationSeparator" w:id="0">
    <w:p w14:paraId="1E860246" w14:textId="77777777" w:rsidR="00B544C0" w:rsidRDefault="00B544C0" w:rsidP="006655D3">
      <w:r>
        <w:separator/>
      </w:r>
    </w:p>
  </w:footnote>
  <w:footnote w:type="continuationNotice" w:id="1">
    <w:p w14:paraId="490BB0D7" w14:textId="77777777" w:rsidR="00B544C0" w:rsidRPr="00AB530F" w:rsidRDefault="00B544C0"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2B4F8" w14:textId="77777777" w:rsidR="004E6C47" w:rsidRDefault="00BC38B7">
    <w:pPr>
      <w:pStyle w:val="Header"/>
      <w:rPr>
        <w:rStyle w:val="PageNumber"/>
        <w:lang w:val="en-US"/>
      </w:rPr>
    </w:pPr>
    <w:r>
      <w:rPr>
        <w:rStyle w:val="PageNumber"/>
        <w:lang w:val="en-US"/>
      </w:rPr>
      <w:t>WG-HRV/6/3</w:t>
    </w:r>
  </w:p>
  <w:p w14:paraId="0F658229" w14:textId="77777777" w:rsidR="004E6C47" w:rsidRDefault="008A7E0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44BF1">
      <w:rPr>
        <w:rStyle w:val="PageNumber"/>
        <w:noProof/>
        <w:lang w:val="en-US"/>
      </w:rPr>
      <w:t>2</w:t>
    </w:r>
    <w:r w:rsidRPr="00C5280D">
      <w:rPr>
        <w:rStyle w:val="PageNumber"/>
        <w:lang w:val="en-US"/>
      </w:rPr>
      <w:fldChar w:fldCharType="end"/>
    </w:r>
  </w:p>
  <w:p w14:paraId="443F204F"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40C21" w14:textId="77777777" w:rsidR="004E6C47" w:rsidRDefault="008A7E0E">
    <w:pPr>
      <w:pStyle w:val="Header"/>
      <w:rPr>
        <w:rStyle w:val="PageNumber"/>
        <w:lang w:val="en-US"/>
      </w:rPr>
    </w:pPr>
    <w:r>
      <w:rPr>
        <w:rStyle w:val="PageNumber"/>
        <w:lang w:val="en-US"/>
      </w:rPr>
      <w:t>WG-HRV/6/3</w:t>
    </w:r>
  </w:p>
  <w:p w14:paraId="6F82152B" w14:textId="77777777" w:rsidR="004E6C47" w:rsidRDefault="008A7E0E">
    <w:pPr>
      <w:pStyle w:val="Header"/>
      <w:rPr>
        <w:lang w:val="en-US"/>
      </w:rPr>
    </w:pPr>
    <w:proofErr w:type="spellStart"/>
    <w:r>
      <w:rPr>
        <w:lang w:val="en-US"/>
      </w:rPr>
      <w:t>Annexe</w:t>
    </w:r>
    <w:proofErr w:type="spellEnd"/>
    <w:r>
      <w:rPr>
        <w:lang w:val="en-US"/>
      </w:rPr>
      <w:t xml:space="preserve">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6C7301E3" w14:textId="77777777" w:rsidR="00A37DBA" w:rsidRPr="00C5280D" w:rsidRDefault="00A37DBA"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A8033" w14:textId="77777777" w:rsidR="004E6C47" w:rsidRDefault="008A7E0E">
    <w:pPr>
      <w:pStyle w:val="Header"/>
      <w:rPr>
        <w:lang w:val="en-US"/>
      </w:rPr>
    </w:pPr>
    <w:r w:rsidRPr="00F52D96">
      <w:rPr>
        <w:lang w:val="en-US"/>
      </w:rPr>
      <w:t>WG-HRV/6/3</w:t>
    </w:r>
  </w:p>
  <w:p w14:paraId="47F4EDA8" w14:textId="77777777" w:rsidR="00A37DBA" w:rsidRPr="00F52D96" w:rsidRDefault="00A37DBA">
    <w:pPr>
      <w:pStyle w:val="Header"/>
      <w:rPr>
        <w:lang w:val="en-US"/>
      </w:rPr>
    </w:pPr>
  </w:p>
  <w:p w14:paraId="1A4E2AAA" w14:textId="77777777" w:rsidR="004E6C47" w:rsidRDefault="008A7E0E">
    <w:pPr>
      <w:pStyle w:val="Header"/>
      <w:rPr>
        <w:lang w:val="en-US"/>
      </w:rPr>
    </w:pPr>
    <w:r w:rsidRPr="00C720C0">
      <w:rPr>
        <w:lang w:val="en-US"/>
      </w:rPr>
      <w:t xml:space="preserve">ANNEXE </w:t>
    </w:r>
    <w:r w:rsidR="005E232D" w:rsidRPr="00C720C0">
      <w:rPr>
        <w:lang w:val="en-US"/>
      </w:rPr>
      <w:t>I</w:t>
    </w:r>
  </w:p>
  <w:p w14:paraId="43C76D10" w14:textId="77777777" w:rsidR="00A37DBA" w:rsidRPr="00F52D96" w:rsidRDefault="00A37DBA">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43027" w14:textId="77777777" w:rsidR="004E6C47" w:rsidRDefault="008A7E0E">
    <w:pPr>
      <w:pStyle w:val="Header"/>
      <w:rPr>
        <w:rStyle w:val="PageNumber"/>
        <w:lang w:val="fr-CH"/>
      </w:rPr>
    </w:pPr>
    <w:r w:rsidRPr="00AC0AA9">
      <w:rPr>
        <w:rStyle w:val="PageNumber"/>
        <w:lang w:val="fr-CH"/>
      </w:rPr>
      <w:t>WG-HRV/6/3</w:t>
    </w:r>
  </w:p>
  <w:p w14:paraId="16C831E5" w14:textId="77777777" w:rsidR="004E6C47" w:rsidRDefault="008A7E0E">
    <w:pPr>
      <w:pStyle w:val="Header"/>
      <w:rPr>
        <w:lang w:val="fr-CH"/>
      </w:rPr>
    </w:pPr>
    <w:r w:rsidRPr="00AC0AA9">
      <w:rPr>
        <w:lang w:val="fr-CH"/>
      </w:rPr>
      <w:t xml:space="preserve">Annexe II, page </w:t>
    </w:r>
    <w:r w:rsidRPr="00C5280D">
      <w:rPr>
        <w:rStyle w:val="PageNumber"/>
        <w:lang w:val="en-US"/>
      </w:rPr>
      <w:fldChar w:fldCharType="begin"/>
    </w:r>
    <w:r w:rsidRPr="00AC0AA9">
      <w:rPr>
        <w:rStyle w:val="PageNumber"/>
        <w:lang w:val="fr-CH"/>
      </w:rPr>
      <w:instrText xml:space="preserve"> PAGE </w:instrText>
    </w:r>
    <w:r w:rsidRPr="00C5280D">
      <w:rPr>
        <w:rStyle w:val="PageNumber"/>
        <w:lang w:val="en-US"/>
      </w:rPr>
      <w:fldChar w:fldCharType="separate"/>
    </w:r>
    <w:r w:rsidRPr="00AC0AA9">
      <w:rPr>
        <w:rStyle w:val="PageNumber"/>
        <w:noProof/>
        <w:lang w:val="fr-CH"/>
      </w:rPr>
      <w:t>2</w:t>
    </w:r>
    <w:r w:rsidRPr="00C5280D">
      <w:rPr>
        <w:rStyle w:val="PageNumber"/>
        <w:lang w:val="en-US"/>
      </w:rPr>
      <w:fldChar w:fldCharType="end"/>
    </w:r>
  </w:p>
  <w:p w14:paraId="192EDD0F" w14:textId="77777777" w:rsidR="00AC0AA9" w:rsidRPr="00AC0AA9" w:rsidRDefault="00AC0AA9" w:rsidP="006655D3">
    <w:pP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64A84" w14:textId="77777777" w:rsidR="004E6C47" w:rsidRDefault="008A7E0E">
    <w:pPr>
      <w:pStyle w:val="Header"/>
      <w:rPr>
        <w:lang w:val="fr-CH"/>
      </w:rPr>
    </w:pPr>
    <w:r>
      <w:rPr>
        <w:lang w:val="fr-CH"/>
      </w:rPr>
      <w:t>WG-HRV/6/3</w:t>
    </w:r>
  </w:p>
  <w:p w14:paraId="31258AC3" w14:textId="77777777" w:rsidR="00A37DBA" w:rsidRDefault="00A37DBA">
    <w:pPr>
      <w:pStyle w:val="Header"/>
      <w:rPr>
        <w:lang w:val="fr-CH"/>
      </w:rPr>
    </w:pPr>
  </w:p>
  <w:p w14:paraId="08492865" w14:textId="77777777" w:rsidR="004E6C47" w:rsidRDefault="008A7E0E">
    <w:pPr>
      <w:pStyle w:val="Header"/>
      <w:rPr>
        <w:lang w:val="fr-CH"/>
      </w:rPr>
    </w:pPr>
    <w:bookmarkStart w:id="11" w:name="_Hlk181893551"/>
    <w:r>
      <w:rPr>
        <w:lang w:val="fr-CH"/>
      </w:rPr>
      <w:t>ANNEXE II / ANNEXII / ANEXO II</w:t>
    </w:r>
  </w:p>
  <w:bookmarkEnd w:id="11"/>
  <w:p w14:paraId="799F5E17" w14:textId="77777777" w:rsidR="00A37DBA" w:rsidRPr="00A37DBA" w:rsidRDefault="00A37DBA">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205E"/>
    <w:multiLevelType w:val="multilevel"/>
    <w:tmpl w:val="023CF2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4115D"/>
    <w:multiLevelType w:val="hybridMultilevel"/>
    <w:tmpl w:val="7BA2948E"/>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34757BA"/>
    <w:multiLevelType w:val="multilevel"/>
    <w:tmpl w:val="94FE48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1932D0"/>
    <w:multiLevelType w:val="multilevel"/>
    <w:tmpl w:val="3B28C47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D00099"/>
    <w:multiLevelType w:val="multilevel"/>
    <w:tmpl w:val="208268A4"/>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hint="default"/>
        <w:sz w:val="18"/>
      </w:rPr>
    </w:lvl>
    <w:lvl w:ilvl="2" w:tentative="1">
      <w:start w:val="1"/>
      <w:numFmt w:val="bullet"/>
      <w:lvlText w:val=""/>
      <w:lvlJc w:val="left"/>
      <w:pPr>
        <w:tabs>
          <w:tab w:val="num" w:pos="2160"/>
        </w:tabs>
        <w:ind w:left="2160" w:hanging="360"/>
      </w:pPr>
      <w:rPr>
        <w:rFonts w:ascii="Wingdings" w:hAnsi="Wingdings" w:hint="default"/>
        <w:sz w:val="18"/>
      </w:rPr>
    </w:lvl>
    <w:lvl w:ilvl="3" w:tentative="1">
      <w:start w:val="1"/>
      <w:numFmt w:val="bullet"/>
      <w:lvlText w:val=""/>
      <w:lvlJc w:val="left"/>
      <w:pPr>
        <w:tabs>
          <w:tab w:val="num" w:pos="2880"/>
        </w:tabs>
        <w:ind w:left="2880" w:hanging="360"/>
      </w:pPr>
      <w:rPr>
        <w:rFonts w:ascii="Wingdings" w:hAnsi="Wingdings" w:hint="default"/>
        <w:sz w:val="18"/>
      </w:rPr>
    </w:lvl>
    <w:lvl w:ilvl="4" w:tentative="1">
      <w:start w:val="1"/>
      <w:numFmt w:val="bullet"/>
      <w:lvlText w:val=""/>
      <w:lvlJc w:val="left"/>
      <w:pPr>
        <w:tabs>
          <w:tab w:val="num" w:pos="3600"/>
        </w:tabs>
        <w:ind w:left="3600" w:hanging="360"/>
      </w:pPr>
      <w:rPr>
        <w:rFonts w:ascii="Wingdings" w:hAnsi="Wingdings" w:hint="default"/>
        <w:sz w:val="18"/>
      </w:rPr>
    </w:lvl>
    <w:lvl w:ilvl="5" w:tentative="1">
      <w:start w:val="1"/>
      <w:numFmt w:val="bullet"/>
      <w:lvlText w:val=""/>
      <w:lvlJc w:val="left"/>
      <w:pPr>
        <w:tabs>
          <w:tab w:val="num" w:pos="4320"/>
        </w:tabs>
        <w:ind w:left="4320" w:hanging="360"/>
      </w:pPr>
      <w:rPr>
        <w:rFonts w:ascii="Wingdings" w:hAnsi="Wingdings" w:hint="default"/>
        <w:sz w:val="18"/>
      </w:rPr>
    </w:lvl>
    <w:lvl w:ilvl="6" w:tentative="1">
      <w:start w:val="1"/>
      <w:numFmt w:val="bullet"/>
      <w:lvlText w:val=""/>
      <w:lvlJc w:val="left"/>
      <w:pPr>
        <w:tabs>
          <w:tab w:val="num" w:pos="5040"/>
        </w:tabs>
        <w:ind w:left="5040" w:hanging="360"/>
      </w:pPr>
      <w:rPr>
        <w:rFonts w:ascii="Wingdings" w:hAnsi="Wingdings" w:hint="default"/>
        <w:sz w:val="18"/>
      </w:rPr>
    </w:lvl>
    <w:lvl w:ilvl="7" w:tentative="1">
      <w:start w:val="1"/>
      <w:numFmt w:val="bullet"/>
      <w:lvlText w:val=""/>
      <w:lvlJc w:val="left"/>
      <w:pPr>
        <w:tabs>
          <w:tab w:val="num" w:pos="5760"/>
        </w:tabs>
        <w:ind w:left="5760" w:hanging="360"/>
      </w:pPr>
      <w:rPr>
        <w:rFonts w:ascii="Wingdings" w:hAnsi="Wingdings" w:hint="default"/>
        <w:sz w:val="18"/>
      </w:rPr>
    </w:lvl>
    <w:lvl w:ilvl="8" w:tentative="1">
      <w:start w:val="1"/>
      <w:numFmt w:val="bullet"/>
      <w:lvlText w:val=""/>
      <w:lvlJc w:val="left"/>
      <w:pPr>
        <w:tabs>
          <w:tab w:val="num" w:pos="6480"/>
        </w:tabs>
        <w:ind w:left="6480" w:hanging="360"/>
      </w:pPr>
      <w:rPr>
        <w:rFonts w:ascii="Wingdings" w:hAnsi="Wingdings" w:hint="default"/>
        <w:sz w:val="18"/>
      </w:rPr>
    </w:lvl>
  </w:abstractNum>
  <w:abstractNum w:abstractNumId="5" w15:restartNumberingAfterBreak="0">
    <w:nsid w:val="1CEC38F3"/>
    <w:multiLevelType w:val="multilevel"/>
    <w:tmpl w:val="086442CE"/>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sz w:val="18"/>
      </w:rPr>
    </w:lvl>
    <w:lvl w:ilvl="2" w:tentative="1">
      <w:start w:val="1"/>
      <w:numFmt w:val="bullet"/>
      <w:lvlText w:val=""/>
      <w:lvlJc w:val="left"/>
      <w:pPr>
        <w:tabs>
          <w:tab w:val="num" w:pos="2160"/>
        </w:tabs>
        <w:ind w:left="2160" w:hanging="360"/>
      </w:pPr>
      <w:rPr>
        <w:rFonts w:ascii="Wingdings" w:hAnsi="Wingdings" w:hint="default"/>
        <w:sz w:val="18"/>
      </w:rPr>
    </w:lvl>
    <w:lvl w:ilvl="3" w:tentative="1">
      <w:start w:val="1"/>
      <w:numFmt w:val="bullet"/>
      <w:lvlText w:val=""/>
      <w:lvlJc w:val="left"/>
      <w:pPr>
        <w:tabs>
          <w:tab w:val="num" w:pos="2880"/>
        </w:tabs>
        <w:ind w:left="2880" w:hanging="360"/>
      </w:pPr>
      <w:rPr>
        <w:rFonts w:ascii="Wingdings" w:hAnsi="Wingdings" w:hint="default"/>
        <w:sz w:val="18"/>
      </w:rPr>
    </w:lvl>
    <w:lvl w:ilvl="4" w:tentative="1">
      <w:start w:val="1"/>
      <w:numFmt w:val="bullet"/>
      <w:lvlText w:val=""/>
      <w:lvlJc w:val="left"/>
      <w:pPr>
        <w:tabs>
          <w:tab w:val="num" w:pos="3600"/>
        </w:tabs>
        <w:ind w:left="3600" w:hanging="360"/>
      </w:pPr>
      <w:rPr>
        <w:rFonts w:ascii="Wingdings" w:hAnsi="Wingdings" w:hint="default"/>
        <w:sz w:val="18"/>
      </w:rPr>
    </w:lvl>
    <w:lvl w:ilvl="5" w:tentative="1">
      <w:start w:val="1"/>
      <w:numFmt w:val="bullet"/>
      <w:lvlText w:val=""/>
      <w:lvlJc w:val="left"/>
      <w:pPr>
        <w:tabs>
          <w:tab w:val="num" w:pos="4320"/>
        </w:tabs>
        <w:ind w:left="4320" w:hanging="360"/>
      </w:pPr>
      <w:rPr>
        <w:rFonts w:ascii="Wingdings" w:hAnsi="Wingdings" w:hint="default"/>
        <w:sz w:val="18"/>
      </w:rPr>
    </w:lvl>
    <w:lvl w:ilvl="6" w:tentative="1">
      <w:start w:val="1"/>
      <w:numFmt w:val="bullet"/>
      <w:lvlText w:val=""/>
      <w:lvlJc w:val="left"/>
      <w:pPr>
        <w:tabs>
          <w:tab w:val="num" w:pos="5040"/>
        </w:tabs>
        <w:ind w:left="5040" w:hanging="360"/>
      </w:pPr>
      <w:rPr>
        <w:rFonts w:ascii="Wingdings" w:hAnsi="Wingdings" w:hint="default"/>
        <w:sz w:val="18"/>
      </w:rPr>
    </w:lvl>
    <w:lvl w:ilvl="7" w:tentative="1">
      <w:start w:val="1"/>
      <w:numFmt w:val="bullet"/>
      <w:lvlText w:val=""/>
      <w:lvlJc w:val="left"/>
      <w:pPr>
        <w:tabs>
          <w:tab w:val="num" w:pos="5760"/>
        </w:tabs>
        <w:ind w:left="5760" w:hanging="360"/>
      </w:pPr>
      <w:rPr>
        <w:rFonts w:ascii="Wingdings" w:hAnsi="Wingdings" w:hint="default"/>
        <w:sz w:val="18"/>
      </w:rPr>
    </w:lvl>
    <w:lvl w:ilvl="8" w:tentative="1">
      <w:start w:val="1"/>
      <w:numFmt w:val="bullet"/>
      <w:lvlText w:val=""/>
      <w:lvlJc w:val="left"/>
      <w:pPr>
        <w:tabs>
          <w:tab w:val="num" w:pos="6480"/>
        </w:tabs>
        <w:ind w:left="6480" w:hanging="360"/>
      </w:pPr>
      <w:rPr>
        <w:rFonts w:ascii="Wingdings" w:hAnsi="Wingdings" w:hint="default"/>
        <w:sz w:val="18"/>
      </w:rPr>
    </w:lvl>
  </w:abstractNum>
  <w:abstractNum w:abstractNumId="6" w15:restartNumberingAfterBreak="0">
    <w:nsid w:val="1FCA3057"/>
    <w:multiLevelType w:val="multilevel"/>
    <w:tmpl w:val="812E53B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FF7C01"/>
    <w:multiLevelType w:val="multilevel"/>
    <w:tmpl w:val="E960906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BE2B9D"/>
    <w:multiLevelType w:val="multilevel"/>
    <w:tmpl w:val="CABC28F2"/>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sz w:val="18"/>
      </w:rPr>
    </w:lvl>
    <w:lvl w:ilvl="2" w:tentative="1">
      <w:start w:val="1"/>
      <w:numFmt w:val="bullet"/>
      <w:lvlText w:val=""/>
      <w:lvlJc w:val="left"/>
      <w:pPr>
        <w:tabs>
          <w:tab w:val="num" w:pos="2160"/>
        </w:tabs>
        <w:ind w:left="2160" w:hanging="360"/>
      </w:pPr>
      <w:rPr>
        <w:rFonts w:ascii="Wingdings" w:hAnsi="Wingdings" w:hint="default"/>
        <w:sz w:val="18"/>
      </w:rPr>
    </w:lvl>
    <w:lvl w:ilvl="3" w:tentative="1">
      <w:start w:val="1"/>
      <w:numFmt w:val="bullet"/>
      <w:lvlText w:val=""/>
      <w:lvlJc w:val="left"/>
      <w:pPr>
        <w:tabs>
          <w:tab w:val="num" w:pos="2880"/>
        </w:tabs>
        <w:ind w:left="2880" w:hanging="360"/>
      </w:pPr>
      <w:rPr>
        <w:rFonts w:ascii="Wingdings" w:hAnsi="Wingdings" w:hint="default"/>
        <w:sz w:val="18"/>
      </w:rPr>
    </w:lvl>
    <w:lvl w:ilvl="4" w:tentative="1">
      <w:start w:val="1"/>
      <w:numFmt w:val="bullet"/>
      <w:lvlText w:val=""/>
      <w:lvlJc w:val="left"/>
      <w:pPr>
        <w:tabs>
          <w:tab w:val="num" w:pos="3600"/>
        </w:tabs>
        <w:ind w:left="3600" w:hanging="360"/>
      </w:pPr>
      <w:rPr>
        <w:rFonts w:ascii="Wingdings" w:hAnsi="Wingdings" w:hint="default"/>
        <w:sz w:val="18"/>
      </w:rPr>
    </w:lvl>
    <w:lvl w:ilvl="5" w:tentative="1">
      <w:start w:val="1"/>
      <w:numFmt w:val="bullet"/>
      <w:lvlText w:val=""/>
      <w:lvlJc w:val="left"/>
      <w:pPr>
        <w:tabs>
          <w:tab w:val="num" w:pos="4320"/>
        </w:tabs>
        <w:ind w:left="4320" w:hanging="360"/>
      </w:pPr>
      <w:rPr>
        <w:rFonts w:ascii="Wingdings" w:hAnsi="Wingdings" w:hint="default"/>
        <w:sz w:val="18"/>
      </w:rPr>
    </w:lvl>
    <w:lvl w:ilvl="6" w:tentative="1">
      <w:start w:val="1"/>
      <w:numFmt w:val="bullet"/>
      <w:lvlText w:val=""/>
      <w:lvlJc w:val="left"/>
      <w:pPr>
        <w:tabs>
          <w:tab w:val="num" w:pos="5040"/>
        </w:tabs>
        <w:ind w:left="5040" w:hanging="360"/>
      </w:pPr>
      <w:rPr>
        <w:rFonts w:ascii="Wingdings" w:hAnsi="Wingdings" w:hint="default"/>
        <w:sz w:val="18"/>
      </w:rPr>
    </w:lvl>
    <w:lvl w:ilvl="7" w:tentative="1">
      <w:start w:val="1"/>
      <w:numFmt w:val="bullet"/>
      <w:lvlText w:val=""/>
      <w:lvlJc w:val="left"/>
      <w:pPr>
        <w:tabs>
          <w:tab w:val="num" w:pos="5760"/>
        </w:tabs>
        <w:ind w:left="5760" w:hanging="360"/>
      </w:pPr>
      <w:rPr>
        <w:rFonts w:ascii="Wingdings" w:hAnsi="Wingdings" w:hint="default"/>
        <w:sz w:val="18"/>
      </w:rPr>
    </w:lvl>
    <w:lvl w:ilvl="8" w:tentative="1">
      <w:start w:val="1"/>
      <w:numFmt w:val="bullet"/>
      <w:lvlText w:val=""/>
      <w:lvlJc w:val="left"/>
      <w:pPr>
        <w:tabs>
          <w:tab w:val="num" w:pos="6480"/>
        </w:tabs>
        <w:ind w:left="6480" w:hanging="360"/>
      </w:pPr>
      <w:rPr>
        <w:rFonts w:ascii="Wingdings" w:hAnsi="Wingdings" w:hint="default"/>
        <w:sz w:val="18"/>
      </w:rPr>
    </w:lvl>
  </w:abstractNum>
  <w:abstractNum w:abstractNumId="9" w15:restartNumberingAfterBreak="0">
    <w:nsid w:val="260D72D1"/>
    <w:multiLevelType w:val="multilevel"/>
    <w:tmpl w:val="3AEA9622"/>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sz w:val="18"/>
      </w:rPr>
    </w:lvl>
    <w:lvl w:ilvl="2" w:tentative="1">
      <w:start w:val="1"/>
      <w:numFmt w:val="bullet"/>
      <w:lvlText w:val=""/>
      <w:lvlJc w:val="left"/>
      <w:pPr>
        <w:tabs>
          <w:tab w:val="num" w:pos="2160"/>
        </w:tabs>
        <w:ind w:left="2160" w:hanging="360"/>
      </w:pPr>
      <w:rPr>
        <w:rFonts w:ascii="Wingdings" w:hAnsi="Wingdings" w:hint="default"/>
        <w:sz w:val="18"/>
      </w:rPr>
    </w:lvl>
    <w:lvl w:ilvl="3" w:tentative="1">
      <w:start w:val="1"/>
      <w:numFmt w:val="bullet"/>
      <w:lvlText w:val=""/>
      <w:lvlJc w:val="left"/>
      <w:pPr>
        <w:tabs>
          <w:tab w:val="num" w:pos="2880"/>
        </w:tabs>
        <w:ind w:left="2880" w:hanging="360"/>
      </w:pPr>
      <w:rPr>
        <w:rFonts w:ascii="Wingdings" w:hAnsi="Wingdings" w:hint="default"/>
        <w:sz w:val="18"/>
      </w:rPr>
    </w:lvl>
    <w:lvl w:ilvl="4" w:tentative="1">
      <w:start w:val="1"/>
      <w:numFmt w:val="bullet"/>
      <w:lvlText w:val=""/>
      <w:lvlJc w:val="left"/>
      <w:pPr>
        <w:tabs>
          <w:tab w:val="num" w:pos="3600"/>
        </w:tabs>
        <w:ind w:left="3600" w:hanging="360"/>
      </w:pPr>
      <w:rPr>
        <w:rFonts w:ascii="Wingdings" w:hAnsi="Wingdings" w:hint="default"/>
        <w:sz w:val="18"/>
      </w:rPr>
    </w:lvl>
    <w:lvl w:ilvl="5" w:tentative="1">
      <w:start w:val="1"/>
      <w:numFmt w:val="bullet"/>
      <w:lvlText w:val=""/>
      <w:lvlJc w:val="left"/>
      <w:pPr>
        <w:tabs>
          <w:tab w:val="num" w:pos="4320"/>
        </w:tabs>
        <w:ind w:left="4320" w:hanging="360"/>
      </w:pPr>
      <w:rPr>
        <w:rFonts w:ascii="Wingdings" w:hAnsi="Wingdings" w:hint="default"/>
        <w:sz w:val="18"/>
      </w:rPr>
    </w:lvl>
    <w:lvl w:ilvl="6" w:tentative="1">
      <w:start w:val="1"/>
      <w:numFmt w:val="bullet"/>
      <w:lvlText w:val=""/>
      <w:lvlJc w:val="left"/>
      <w:pPr>
        <w:tabs>
          <w:tab w:val="num" w:pos="5040"/>
        </w:tabs>
        <w:ind w:left="5040" w:hanging="360"/>
      </w:pPr>
      <w:rPr>
        <w:rFonts w:ascii="Wingdings" w:hAnsi="Wingdings" w:hint="default"/>
        <w:sz w:val="18"/>
      </w:rPr>
    </w:lvl>
    <w:lvl w:ilvl="7" w:tentative="1">
      <w:start w:val="1"/>
      <w:numFmt w:val="bullet"/>
      <w:lvlText w:val=""/>
      <w:lvlJc w:val="left"/>
      <w:pPr>
        <w:tabs>
          <w:tab w:val="num" w:pos="5760"/>
        </w:tabs>
        <w:ind w:left="5760" w:hanging="360"/>
      </w:pPr>
      <w:rPr>
        <w:rFonts w:ascii="Wingdings" w:hAnsi="Wingdings" w:hint="default"/>
        <w:sz w:val="18"/>
      </w:rPr>
    </w:lvl>
    <w:lvl w:ilvl="8" w:tentative="1">
      <w:start w:val="1"/>
      <w:numFmt w:val="bullet"/>
      <w:lvlText w:val=""/>
      <w:lvlJc w:val="left"/>
      <w:pPr>
        <w:tabs>
          <w:tab w:val="num" w:pos="6480"/>
        </w:tabs>
        <w:ind w:left="6480" w:hanging="360"/>
      </w:pPr>
      <w:rPr>
        <w:rFonts w:ascii="Wingdings" w:hAnsi="Wingdings" w:hint="default"/>
        <w:sz w:val="18"/>
      </w:rPr>
    </w:lvl>
  </w:abstractNum>
  <w:abstractNum w:abstractNumId="10" w15:restartNumberingAfterBreak="0">
    <w:nsid w:val="29217F4B"/>
    <w:multiLevelType w:val="hybridMultilevel"/>
    <w:tmpl w:val="4AE49D9A"/>
    <w:lvl w:ilvl="0" w:tplc="8544EAB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C47581"/>
    <w:multiLevelType w:val="multilevel"/>
    <w:tmpl w:val="640A2B1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7D5AD0"/>
    <w:multiLevelType w:val="multilevel"/>
    <w:tmpl w:val="6486EB68"/>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sz w:val="18"/>
      </w:rPr>
    </w:lvl>
    <w:lvl w:ilvl="2" w:tentative="1">
      <w:start w:val="1"/>
      <w:numFmt w:val="bullet"/>
      <w:lvlText w:val=""/>
      <w:lvlJc w:val="left"/>
      <w:pPr>
        <w:tabs>
          <w:tab w:val="num" w:pos="2160"/>
        </w:tabs>
        <w:ind w:left="2160" w:hanging="360"/>
      </w:pPr>
      <w:rPr>
        <w:rFonts w:ascii="Wingdings" w:hAnsi="Wingdings" w:hint="default"/>
        <w:sz w:val="18"/>
      </w:rPr>
    </w:lvl>
    <w:lvl w:ilvl="3" w:tentative="1">
      <w:start w:val="1"/>
      <w:numFmt w:val="bullet"/>
      <w:lvlText w:val=""/>
      <w:lvlJc w:val="left"/>
      <w:pPr>
        <w:tabs>
          <w:tab w:val="num" w:pos="2880"/>
        </w:tabs>
        <w:ind w:left="2880" w:hanging="360"/>
      </w:pPr>
      <w:rPr>
        <w:rFonts w:ascii="Wingdings" w:hAnsi="Wingdings" w:hint="default"/>
        <w:sz w:val="18"/>
      </w:rPr>
    </w:lvl>
    <w:lvl w:ilvl="4" w:tentative="1">
      <w:start w:val="1"/>
      <w:numFmt w:val="bullet"/>
      <w:lvlText w:val=""/>
      <w:lvlJc w:val="left"/>
      <w:pPr>
        <w:tabs>
          <w:tab w:val="num" w:pos="3600"/>
        </w:tabs>
        <w:ind w:left="3600" w:hanging="360"/>
      </w:pPr>
      <w:rPr>
        <w:rFonts w:ascii="Wingdings" w:hAnsi="Wingdings" w:hint="default"/>
        <w:sz w:val="18"/>
      </w:rPr>
    </w:lvl>
    <w:lvl w:ilvl="5" w:tentative="1">
      <w:start w:val="1"/>
      <w:numFmt w:val="bullet"/>
      <w:lvlText w:val=""/>
      <w:lvlJc w:val="left"/>
      <w:pPr>
        <w:tabs>
          <w:tab w:val="num" w:pos="4320"/>
        </w:tabs>
        <w:ind w:left="4320" w:hanging="360"/>
      </w:pPr>
      <w:rPr>
        <w:rFonts w:ascii="Wingdings" w:hAnsi="Wingdings" w:hint="default"/>
        <w:sz w:val="18"/>
      </w:rPr>
    </w:lvl>
    <w:lvl w:ilvl="6" w:tentative="1">
      <w:start w:val="1"/>
      <w:numFmt w:val="bullet"/>
      <w:lvlText w:val=""/>
      <w:lvlJc w:val="left"/>
      <w:pPr>
        <w:tabs>
          <w:tab w:val="num" w:pos="5040"/>
        </w:tabs>
        <w:ind w:left="5040" w:hanging="360"/>
      </w:pPr>
      <w:rPr>
        <w:rFonts w:ascii="Wingdings" w:hAnsi="Wingdings" w:hint="default"/>
        <w:sz w:val="18"/>
      </w:rPr>
    </w:lvl>
    <w:lvl w:ilvl="7" w:tentative="1">
      <w:start w:val="1"/>
      <w:numFmt w:val="bullet"/>
      <w:lvlText w:val=""/>
      <w:lvlJc w:val="left"/>
      <w:pPr>
        <w:tabs>
          <w:tab w:val="num" w:pos="5760"/>
        </w:tabs>
        <w:ind w:left="5760" w:hanging="360"/>
      </w:pPr>
      <w:rPr>
        <w:rFonts w:ascii="Wingdings" w:hAnsi="Wingdings" w:hint="default"/>
        <w:sz w:val="18"/>
      </w:rPr>
    </w:lvl>
    <w:lvl w:ilvl="8" w:tentative="1">
      <w:start w:val="1"/>
      <w:numFmt w:val="bullet"/>
      <w:lvlText w:val=""/>
      <w:lvlJc w:val="left"/>
      <w:pPr>
        <w:tabs>
          <w:tab w:val="num" w:pos="6480"/>
        </w:tabs>
        <w:ind w:left="6480" w:hanging="360"/>
      </w:pPr>
      <w:rPr>
        <w:rFonts w:ascii="Wingdings" w:hAnsi="Wingdings" w:hint="default"/>
        <w:sz w:val="18"/>
      </w:rPr>
    </w:lvl>
  </w:abstractNum>
  <w:abstractNum w:abstractNumId="13" w15:restartNumberingAfterBreak="0">
    <w:nsid w:val="46E75BED"/>
    <w:multiLevelType w:val="multilevel"/>
    <w:tmpl w:val="A62A396E"/>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1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F03DD4"/>
    <w:multiLevelType w:val="hybridMultilevel"/>
    <w:tmpl w:val="CC880EC2"/>
    <w:lvl w:ilvl="0" w:tplc="A692D05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2F005D"/>
    <w:multiLevelType w:val="multilevel"/>
    <w:tmpl w:val="20281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DF0D1C"/>
    <w:multiLevelType w:val="multilevel"/>
    <w:tmpl w:val="3F7E22C6"/>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sz w:val="18"/>
      </w:rPr>
    </w:lvl>
    <w:lvl w:ilvl="2" w:tentative="1">
      <w:start w:val="1"/>
      <w:numFmt w:val="bullet"/>
      <w:lvlText w:val=""/>
      <w:lvlJc w:val="left"/>
      <w:pPr>
        <w:tabs>
          <w:tab w:val="num" w:pos="2160"/>
        </w:tabs>
        <w:ind w:left="2160" w:hanging="360"/>
      </w:pPr>
      <w:rPr>
        <w:rFonts w:ascii="Wingdings" w:hAnsi="Wingdings" w:hint="default"/>
        <w:sz w:val="18"/>
      </w:rPr>
    </w:lvl>
    <w:lvl w:ilvl="3" w:tentative="1">
      <w:start w:val="1"/>
      <w:numFmt w:val="bullet"/>
      <w:lvlText w:val=""/>
      <w:lvlJc w:val="left"/>
      <w:pPr>
        <w:tabs>
          <w:tab w:val="num" w:pos="2880"/>
        </w:tabs>
        <w:ind w:left="2880" w:hanging="360"/>
      </w:pPr>
      <w:rPr>
        <w:rFonts w:ascii="Wingdings" w:hAnsi="Wingdings" w:hint="default"/>
        <w:sz w:val="18"/>
      </w:rPr>
    </w:lvl>
    <w:lvl w:ilvl="4" w:tentative="1">
      <w:start w:val="1"/>
      <w:numFmt w:val="bullet"/>
      <w:lvlText w:val=""/>
      <w:lvlJc w:val="left"/>
      <w:pPr>
        <w:tabs>
          <w:tab w:val="num" w:pos="3600"/>
        </w:tabs>
        <w:ind w:left="3600" w:hanging="360"/>
      </w:pPr>
      <w:rPr>
        <w:rFonts w:ascii="Wingdings" w:hAnsi="Wingdings" w:hint="default"/>
        <w:sz w:val="18"/>
      </w:rPr>
    </w:lvl>
    <w:lvl w:ilvl="5" w:tentative="1">
      <w:start w:val="1"/>
      <w:numFmt w:val="bullet"/>
      <w:lvlText w:val=""/>
      <w:lvlJc w:val="left"/>
      <w:pPr>
        <w:tabs>
          <w:tab w:val="num" w:pos="4320"/>
        </w:tabs>
        <w:ind w:left="4320" w:hanging="360"/>
      </w:pPr>
      <w:rPr>
        <w:rFonts w:ascii="Wingdings" w:hAnsi="Wingdings" w:hint="default"/>
        <w:sz w:val="18"/>
      </w:rPr>
    </w:lvl>
    <w:lvl w:ilvl="6" w:tentative="1">
      <w:start w:val="1"/>
      <w:numFmt w:val="bullet"/>
      <w:lvlText w:val=""/>
      <w:lvlJc w:val="left"/>
      <w:pPr>
        <w:tabs>
          <w:tab w:val="num" w:pos="5040"/>
        </w:tabs>
        <w:ind w:left="5040" w:hanging="360"/>
      </w:pPr>
      <w:rPr>
        <w:rFonts w:ascii="Wingdings" w:hAnsi="Wingdings" w:hint="default"/>
        <w:sz w:val="18"/>
      </w:rPr>
    </w:lvl>
    <w:lvl w:ilvl="7" w:tentative="1">
      <w:start w:val="1"/>
      <w:numFmt w:val="bullet"/>
      <w:lvlText w:val=""/>
      <w:lvlJc w:val="left"/>
      <w:pPr>
        <w:tabs>
          <w:tab w:val="num" w:pos="5760"/>
        </w:tabs>
        <w:ind w:left="5760" w:hanging="360"/>
      </w:pPr>
      <w:rPr>
        <w:rFonts w:ascii="Wingdings" w:hAnsi="Wingdings" w:hint="default"/>
        <w:sz w:val="18"/>
      </w:rPr>
    </w:lvl>
    <w:lvl w:ilvl="8" w:tentative="1">
      <w:start w:val="1"/>
      <w:numFmt w:val="bullet"/>
      <w:lvlText w:val=""/>
      <w:lvlJc w:val="left"/>
      <w:pPr>
        <w:tabs>
          <w:tab w:val="num" w:pos="6480"/>
        </w:tabs>
        <w:ind w:left="6480" w:hanging="360"/>
      </w:pPr>
      <w:rPr>
        <w:rFonts w:ascii="Wingdings" w:hAnsi="Wingdings" w:hint="default"/>
        <w:sz w:val="18"/>
      </w:rPr>
    </w:lvl>
  </w:abstractNum>
  <w:abstractNum w:abstractNumId="17" w15:restartNumberingAfterBreak="0">
    <w:nsid w:val="5D240725"/>
    <w:multiLevelType w:val="hybridMultilevel"/>
    <w:tmpl w:val="B134B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187256"/>
    <w:multiLevelType w:val="multilevel"/>
    <w:tmpl w:val="1E2011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FA59BC"/>
    <w:multiLevelType w:val="multilevel"/>
    <w:tmpl w:val="A32C558E"/>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sz w:val="18"/>
      </w:rPr>
    </w:lvl>
    <w:lvl w:ilvl="2" w:tentative="1">
      <w:start w:val="1"/>
      <w:numFmt w:val="bullet"/>
      <w:lvlText w:val=""/>
      <w:lvlJc w:val="left"/>
      <w:pPr>
        <w:tabs>
          <w:tab w:val="num" w:pos="2160"/>
        </w:tabs>
        <w:ind w:left="2160" w:hanging="360"/>
      </w:pPr>
      <w:rPr>
        <w:rFonts w:ascii="Wingdings" w:hAnsi="Wingdings" w:hint="default"/>
        <w:sz w:val="18"/>
      </w:rPr>
    </w:lvl>
    <w:lvl w:ilvl="3" w:tentative="1">
      <w:start w:val="1"/>
      <w:numFmt w:val="bullet"/>
      <w:lvlText w:val=""/>
      <w:lvlJc w:val="left"/>
      <w:pPr>
        <w:tabs>
          <w:tab w:val="num" w:pos="2880"/>
        </w:tabs>
        <w:ind w:left="2880" w:hanging="360"/>
      </w:pPr>
      <w:rPr>
        <w:rFonts w:ascii="Wingdings" w:hAnsi="Wingdings" w:hint="default"/>
        <w:sz w:val="18"/>
      </w:rPr>
    </w:lvl>
    <w:lvl w:ilvl="4" w:tentative="1">
      <w:start w:val="1"/>
      <w:numFmt w:val="bullet"/>
      <w:lvlText w:val=""/>
      <w:lvlJc w:val="left"/>
      <w:pPr>
        <w:tabs>
          <w:tab w:val="num" w:pos="3600"/>
        </w:tabs>
        <w:ind w:left="3600" w:hanging="360"/>
      </w:pPr>
      <w:rPr>
        <w:rFonts w:ascii="Wingdings" w:hAnsi="Wingdings" w:hint="default"/>
        <w:sz w:val="18"/>
      </w:rPr>
    </w:lvl>
    <w:lvl w:ilvl="5" w:tentative="1">
      <w:start w:val="1"/>
      <w:numFmt w:val="bullet"/>
      <w:lvlText w:val=""/>
      <w:lvlJc w:val="left"/>
      <w:pPr>
        <w:tabs>
          <w:tab w:val="num" w:pos="4320"/>
        </w:tabs>
        <w:ind w:left="4320" w:hanging="360"/>
      </w:pPr>
      <w:rPr>
        <w:rFonts w:ascii="Wingdings" w:hAnsi="Wingdings" w:hint="default"/>
        <w:sz w:val="18"/>
      </w:rPr>
    </w:lvl>
    <w:lvl w:ilvl="6" w:tentative="1">
      <w:start w:val="1"/>
      <w:numFmt w:val="bullet"/>
      <w:lvlText w:val=""/>
      <w:lvlJc w:val="left"/>
      <w:pPr>
        <w:tabs>
          <w:tab w:val="num" w:pos="5040"/>
        </w:tabs>
        <w:ind w:left="5040" w:hanging="360"/>
      </w:pPr>
      <w:rPr>
        <w:rFonts w:ascii="Wingdings" w:hAnsi="Wingdings" w:hint="default"/>
        <w:sz w:val="18"/>
      </w:rPr>
    </w:lvl>
    <w:lvl w:ilvl="7" w:tentative="1">
      <w:start w:val="1"/>
      <w:numFmt w:val="bullet"/>
      <w:lvlText w:val=""/>
      <w:lvlJc w:val="left"/>
      <w:pPr>
        <w:tabs>
          <w:tab w:val="num" w:pos="5760"/>
        </w:tabs>
        <w:ind w:left="5760" w:hanging="360"/>
      </w:pPr>
      <w:rPr>
        <w:rFonts w:ascii="Wingdings" w:hAnsi="Wingdings" w:hint="default"/>
        <w:sz w:val="18"/>
      </w:rPr>
    </w:lvl>
    <w:lvl w:ilvl="8" w:tentative="1">
      <w:start w:val="1"/>
      <w:numFmt w:val="bullet"/>
      <w:lvlText w:val=""/>
      <w:lvlJc w:val="left"/>
      <w:pPr>
        <w:tabs>
          <w:tab w:val="num" w:pos="6480"/>
        </w:tabs>
        <w:ind w:left="6480" w:hanging="360"/>
      </w:pPr>
      <w:rPr>
        <w:rFonts w:ascii="Wingdings" w:hAnsi="Wingdings" w:hint="default"/>
        <w:sz w:val="18"/>
      </w:rPr>
    </w:lvl>
  </w:abstractNum>
  <w:abstractNum w:abstractNumId="20" w15:restartNumberingAfterBreak="0">
    <w:nsid w:val="69552AD7"/>
    <w:multiLevelType w:val="multilevel"/>
    <w:tmpl w:val="6A0E2232"/>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sz w:val="18"/>
      </w:rPr>
    </w:lvl>
    <w:lvl w:ilvl="2" w:tentative="1">
      <w:start w:val="1"/>
      <w:numFmt w:val="bullet"/>
      <w:lvlText w:val=""/>
      <w:lvlJc w:val="left"/>
      <w:pPr>
        <w:tabs>
          <w:tab w:val="num" w:pos="2160"/>
        </w:tabs>
        <w:ind w:left="2160" w:hanging="360"/>
      </w:pPr>
      <w:rPr>
        <w:rFonts w:ascii="Wingdings" w:hAnsi="Wingdings" w:hint="default"/>
        <w:sz w:val="18"/>
      </w:rPr>
    </w:lvl>
    <w:lvl w:ilvl="3" w:tentative="1">
      <w:start w:val="1"/>
      <w:numFmt w:val="bullet"/>
      <w:lvlText w:val=""/>
      <w:lvlJc w:val="left"/>
      <w:pPr>
        <w:tabs>
          <w:tab w:val="num" w:pos="2880"/>
        </w:tabs>
        <w:ind w:left="2880" w:hanging="360"/>
      </w:pPr>
      <w:rPr>
        <w:rFonts w:ascii="Wingdings" w:hAnsi="Wingdings" w:hint="default"/>
        <w:sz w:val="18"/>
      </w:rPr>
    </w:lvl>
    <w:lvl w:ilvl="4" w:tentative="1">
      <w:start w:val="1"/>
      <w:numFmt w:val="bullet"/>
      <w:lvlText w:val=""/>
      <w:lvlJc w:val="left"/>
      <w:pPr>
        <w:tabs>
          <w:tab w:val="num" w:pos="3600"/>
        </w:tabs>
        <w:ind w:left="3600" w:hanging="360"/>
      </w:pPr>
      <w:rPr>
        <w:rFonts w:ascii="Wingdings" w:hAnsi="Wingdings" w:hint="default"/>
        <w:sz w:val="18"/>
      </w:rPr>
    </w:lvl>
    <w:lvl w:ilvl="5" w:tentative="1">
      <w:start w:val="1"/>
      <w:numFmt w:val="bullet"/>
      <w:lvlText w:val=""/>
      <w:lvlJc w:val="left"/>
      <w:pPr>
        <w:tabs>
          <w:tab w:val="num" w:pos="4320"/>
        </w:tabs>
        <w:ind w:left="4320" w:hanging="360"/>
      </w:pPr>
      <w:rPr>
        <w:rFonts w:ascii="Wingdings" w:hAnsi="Wingdings" w:hint="default"/>
        <w:sz w:val="18"/>
      </w:rPr>
    </w:lvl>
    <w:lvl w:ilvl="6" w:tentative="1">
      <w:start w:val="1"/>
      <w:numFmt w:val="bullet"/>
      <w:lvlText w:val=""/>
      <w:lvlJc w:val="left"/>
      <w:pPr>
        <w:tabs>
          <w:tab w:val="num" w:pos="5040"/>
        </w:tabs>
        <w:ind w:left="5040" w:hanging="360"/>
      </w:pPr>
      <w:rPr>
        <w:rFonts w:ascii="Wingdings" w:hAnsi="Wingdings" w:hint="default"/>
        <w:sz w:val="18"/>
      </w:rPr>
    </w:lvl>
    <w:lvl w:ilvl="7" w:tentative="1">
      <w:start w:val="1"/>
      <w:numFmt w:val="bullet"/>
      <w:lvlText w:val=""/>
      <w:lvlJc w:val="left"/>
      <w:pPr>
        <w:tabs>
          <w:tab w:val="num" w:pos="5760"/>
        </w:tabs>
        <w:ind w:left="5760" w:hanging="360"/>
      </w:pPr>
      <w:rPr>
        <w:rFonts w:ascii="Wingdings" w:hAnsi="Wingdings" w:hint="default"/>
        <w:sz w:val="18"/>
      </w:rPr>
    </w:lvl>
    <w:lvl w:ilvl="8" w:tentative="1">
      <w:start w:val="1"/>
      <w:numFmt w:val="bullet"/>
      <w:lvlText w:val=""/>
      <w:lvlJc w:val="left"/>
      <w:pPr>
        <w:tabs>
          <w:tab w:val="num" w:pos="6480"/>
        </w:tabs>
        <w:ind w:left="6480" w:hanging="360"/>
      </w:pPr>
      <w:rPr>
        <w:rFonts w:ascii="Wingdings" w:hAnsi="Wingdings" w:hint="default"/>
        <w:sz w:val="18"/>
      </w:rPr>
    </w:lvl>
  </w:abstractNum>
  <w:abstractNum w:abstractNumId="21" w15:restartNumberingAfterBreak="0">
    <w:nsid w:val="6B4B62F3"/>
    <w:multiLevelType w:val="hybridMultilevel"/>
    <w:tmpl w:val="7BA2948E"/>
    <w:lvl w:ilvl="0" w:tplc="51C8EFF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F62319E"/>
    <w:multiLevelType w:val="hybridMultilevel"/>
    <w:tmpl w:val="6F6AA38E"/>
    <w:lvl w:ilvl="0" w:tplc="A692D05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2526557">
    <w:abstractNumId w:val="12"/>
  </w:num>
  <w:num w:numId="2" w16cid:durableId="1333219328">
    <w:abstractNumId w:val="19"/>
  </w:num>
  <w:num w:numId="3" w16cid:durableId="1106466214">
    <w:abstractNumId w:val="16"/>
  </w:num>
  <w:num w:numId="4" w16cid:durableId="1734618879">
    <w:abstractNumId w:val="4"/>
  </w:num>
  <w:num w:numId="5" w16cid:durableId="616302902">
    <w:abstractNumId w:val="8"/>
  </w:num>
  <w:num w:numId="6" w16cid:durableId="721294950">
    <w:abstractNumId w:val="5"/>
  </w:num>
  <w:num w:numId="7" w16cid:durableId="454107445">
    <w:abstractNumId w:val="20"/>
  </w:num>
  <w:num w:numId="8" w16cid:durableId="1386248206">
    <w:abstractNumId w:val="15"/>
  </w:num>
  <w:num w:numId="9" w16cid:durableId="375933054">
    <w:abstractNumId w:val="2"/>
  </w:num>
  <w:num w:numId="10" w16cid:durableId="604269898">
    <w:abstractNumId w:val="18"/>
  </w:num>
  <w:num w:numId="11" w16cid:durableId="1003556599">
    <w:abstractNumId w:val="0"/>
  </w:num>
  <w:num w:numId="12" w16cid:durableId="1067917487">
    <w:abstractNumId w:val="13"/>
  </w:num>
  <w:num w:numId="13" w16cid:durableId="357584678">
    <w:abstractNumId w:val="3"/>
  </w:num>
  <w:num w:numId="14" w16cid:durableId="179440901">
    <w:abstractNumId w:val="6"/>
  </w:num>
  <w:num w:numId="15" w16cid:durableId="918826414">
    <w:abstractNumId w:val="7"/>
  </w:num>
  <w:num w:numId="16" w16cid:durableId="1587838518">
    <w:abstractNumId w:val="11"/>
  </w:num>
  <w:num w:numId="17" w16cid:durableId="38819312">
    <w:abstractNumId w:val="9"/>
  </w:num>
  <w:num w:numId="18" w16cid:durableId="1968075899">
    <w:abstractNumId w:val="14"/>
  </w:num>
  <w:num w:numId="19" w16cid:durableId="822963960">
    <w:abstractNumId w:val="22"/>
  </w:num>
  <w:num w:numId="20" w16cid:durableId="1311472530">
    <w:abstractNumId w:val="17"/>
  </w:num>
  <w:num w:numId="21" w16cid:durableId="769742828">
    <w:abstractNumId w:val="10"/>
  </w:num>
  <w:num w:numId="22" w16cid:durableId="159198481">
    <w:abstractNumId w:val="21"/>
  </w:num>
  <w:num w:numId="23" w16cid:durableId="1372807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4C0"/>
    <w:rsid w:val="00010CF3"/>
    <w:rsid w:val="00011E27"/>
    <w:rsid w:val="000148BC"/>
    <w:rsid w:val="00024AB8"/>
    <w:rsid w:val="00030854"/>
    <w:rsid w:val="00036028"/>
    <w:rsid w:val="00040185"/>
    <w:rsid w:val="0004198B"/>
    <w:rsid w:val="0004297B"/>
    <w:rsid w:val="00044642"/>
    <w:rsid w:val="000446B9"/>
    <w:rsid w:val="00047E21"/>
    <w:rsid w:val="00050E16"/>
    <w:rsid w:val="00083661"/>
    <w:rsid w:val="00085505"/>
    <w:rsid w:val="000C4E25"/>
    <w:rsid w:val="000C7021"/>
    <w:rsid w:val="000D6BBC"/>
    <w:rsid w:val="000D7780"/>
    <w:rsid w:val="000E636A"/>
    <w:rsid w:val="000F2F11"/>
    <w:rsid w:val="00100A5F"/>
    <w:rsid w:val="00105929"/>
    <w:rsid w:val="00110BED"/>
    <w:rsid w:val="00110C36"/>
    <w:rsid w:val="001131D5"/>
    <w:rsid w:val="0011381A"/>
    <w:rsid w:val="00114547"/>
    <w:rsid w:val="00141DB8"/>
    <w:rsid w:val="00172084"/>
    <w:rsid w:val="0017474A"/>
    <w:rsid w:val="001758C6"/>
    <w:rsid w:val="00182B99"/>
    <w:rsid w:val="001C1525"/>
    <w:rsid w:val="001E7B3C"/>
    <w:rsid w:val="0021332C"/>
    <w:rsid w:val="00213982"/>
    <w:rsid w:val="0024416D"/>
    <w:rsid w:val="00260EA2"/>
    <w:rsid w:val="00271335"/>
    <w:rsid w:val="00271911"/>
    <w:rsid w:val="00273187"/>
    <w:rsid w:val="002800A0"/>
    <w:rsid w:val="002801B3"/>
    <w:rsid w:val="00281060"/>
    <w:rsid w:val="00284050"/>
    <w:rsid w:val="00285BD0"/>
    <w:rsid w:val="002940E8"/>
    <w:rsid w:val="00294751"/>
    <w:rsid w:val="002A4C2E"/>
    <w:rsid w:val="002A6E50"/>
    <w:rsid w:val="002B4298"/>
    <w:rsid w:val="002B7A36"/>
    <w:rsid w:val="002C256A"/>
    <w:rsid w:val="002C3A67"/>
    <w:rsid w:val="002D5226"/>
    <w:rsid w:val="00305A7F"/>
    <w:rsid w:val="003152FE"/>
    <w:rsid w:val="00327436"/>
    <w:rsid w:val="00327613"/>
    <w:rsid w:val="00344BD6"/>
    <w:rsid w:val="0035528D"/>
    <w:rsid w:val="00361821"/>
    <w:rsid w:val="00361E9E"/>
    <w:rsid w:val="003753EE"/>
    <w:rsid w:val="003A0835"/>
    <w:rsid w:val="003A5AAF"/>
    <w:rsid w:val="003A7864"/>
    <w:rsid w:val="003B700A"/>
    <w:rsid w:val="003C7870"/>
    <w:rsid w:val="003C7FBE"/>
    <w:rsid w:val="003D227C"/>
    <w:rsid w:val="003D2B4D"/>
    <w:rsid w:val="003D56ED"/>
    <w:rsid w:val="003E0678"/>
    <w:rsid w:val="003E1D7D"/>
    <w:rsid w:val="003F37F5"/>
    <w:rsid w:val="00444A88"/>
    <w:rsid w:val="00453A9E"/>
    <w:rsid w:val="0046395C"/>
    <w:rsid w:val="00474DA4"/>
    <w:rsid w:val="00476B4D"/>
    <w:rsid w:val="004805FA"/>
    <w:rsid w:val="004935D2"/>
    <w:rsid w:val="004B1215"/>
    <w:rsid w:val="004C70E6"/>
    <w:rsid w:val="004D047D"/>
    <w:rsid w:val="004E6C47"/>
    <w:rsid w:val="004F1E9E"/>
    <w:rsid w:val="004F305A"/>
    <w:rsid w:val="00512164"/>
    <w:rsid w:val="00520297"/>
    <w:rsid w:val="00532395"/>
    <w:rsid w:val="005338F9"/>
    <w:rsid w:val="0054281C"/>
    <w:rsid w:val="00544581"/>
    <w:rsid w:val="0055268D"/>
    <w:rsid w:val="00563F1A"/>
    <w:rsid w:val="00575DE2"/>
    <w:rsid w:val="00576BE4"/>
    <w:rsid w:val="005774C6"/>
    <w:rsid w:val="005779DB"/>
    <w:rsid w:val="005A1B96"/>
    <w:rsid w:val="005A2A67"/>
    <w:rsid w:val="005A400A"/>
    <w:rsid w:val="005B1121"/>
    <w:rsid w:val="005B269D"/>
    <w:rsid w:val="005D13A6"/>
    <w:rsid w:val="005E232D"/>
    <w:rsid w:val="005F7B92"/>
    <w:rsid w:val="00612379"/>
    <w:rsid w:val="006153B6"/>
    <w:rsid w:val="0061555F"/>
    <w:rsid w:val="006245ED"/>
    <w:rsid w:val="0062468E"/>
    <w:rsid w:val="00636CA6"/>
    <w:rsid w:val="00641200"/>
    <w:rsid w:val="00644B33"/>
    <w:rsid w:val="00645CA8"/>
    <w:rsid w:val="006655D3"/>
    <w:rsid w:val="00666AC7"/>
    <w:rsid w:val="00667404"/>
    <w:rsid w:val="00687EB4"/>
    <w:rsid w:val="00695C56"/>
    <w:rsid w:val="006A5CDE"/>
    <w:rsid w:val="006A644A"/>
    <w:rsid w:val="006A7A55"/>
    <w:rsid w:val="006B17D2"/>
    <w:rsid w:val="006C1E6A"/>
    <w:rsid w:val="006C224E"/>
    <w:rsid w:val="006D780A"/>
    <w:rsid w:val="0071271E"/>
    <w:rsid w:val="00732DEC"/>
    <w:rsid w:val="0073565F"/>
    <w:rsid w:val="00735BD5"/>
    <w:rsid w:val="007451EC"/>
    <w:rsid w:val="00751613"/>
    <w:rsid w:val="00753EE9"/>
    <w:rsid w:val="007556F6"/>
    <w:rsid w:val="00760EEF"/>
    <w:rsid w:val="00777EE5"/>
    <w:rsid w:val="00784836"/>
    <w:rsid w:val="0079023E"/>
    <w:rsid w:val="007A2854"/>
    <w:rsid w:val="007C0BF8"/>
    <w:rsid w:val="007C1D92"/>
    <w:rsid w:val="007C4CB9"/>
    <w:rsid w:val="007D0B9D"/>
    <w:rsid w:val="007D19B0"/>
    <w:rsid w:val="007D28B1"/>
    <w:rsid w:val="007D66EB"/>
    <w:rsid w:val="007F498F"/>
    <w:rsid w:val="0080679D"/>
    <w:rsid w:val="008108B0"/>
    <w:rsid w:val="00811B20"/>
    <w:rsid w:val="00811BA5"/>
    <w:rsid w:val="00812609"/>
    <w:rsid w:val="008211B5"/>
    <w:rsid w:val="0082296E"/>
    <w:rsid w:val="00824099"/>
    <w:rsid w:val="00846D7C"/>
    <w:rsid w:val="00867AC1"/>
    <w:rsid w:val="008751DE"/>
    <w:rsid w:val="00885E10"/>
    <w:rsid w:val="008872DC"/>
    <w:rsid w:val="00890DF8"/>
    <w:rsid w:val="00892DF5"/>
    <w:rsid w:val="008938CE"/>
    <w:rsid w:val="00894B0D"/>
    <w:rsid w:val="008A0ADE"/>
    <w:rsid w:val="008A743F"/>
    <w:rsid w:val="008A7E0E"/>
    <w:rsid w:val="008B0F42"/>
    <w:rsid w:val="008C0970"/>
    <w:rsid w:val="008C3B1D"/>
    <w:rsid w:val="008C5A11"/>
    <w:rsid w:val="008D0BC5"/>
    <w:rsid w:val="008D0F14"/>
    <w:rsid w:val="008D2CF7"/>
    <w:rsid w:val="00900C26"/>
    <w:rsid w:val="0090197F"/>
    <w:rsid w:val="00903264"/>
    <w:rsid w:val="00904071"/>
    <w:rsid w:val="00906DDC"/>
    <w:rsid w:val="00932073"/>
    <w:rsid w:val="00934E09"/>
    <w:rsid w:val="00936253"/>
    <w:rsid w:val="00940D46"/>
    <w:rsid w:val="009413F1"/>
    <w:rsid w:val="00945D23"/>
    <w:rsid w:val="00952DD4"/>
    <w:rsid w:val="009561F4"/>
    <w:rsid w:val="00965AE7"/>
    <w:rsid w:val="00970FED"/>
    <w:rsid w:val="00992D82"/>
    <w:rsid w:val="00997029"/>
    <w:rsid w:val="009A7339"/>
    <w:rsid w:val="009B440E"/>
    <w:rsid w:val="009C1B51"/>
    <w:rsid w:val="009C536A"/>
    <w:rsid w:val="009D690D"/>
    <w:rsid w:val="009E65B6"/>
    <w:rsid w:val="009E7203"/>
    <w:rsid w:val="009F0A51"/>
    <w:rsid w:val="009F77CF"/>
    <w:rsid w:val="00A24C10"/>
    <w:rsid w:val="00A37DBA"/>
    <w:rsid w:val="00A42AC3"/>
    <w:rsid w:val="00A430CF"/>
    <w:rsid w:val="00A54309"/>
    <w:rsid w:val="00A610A9"/>
    <w:rsid w:val="00A73882"/>
    <w:rsid w:val="00A80F2A"/>
    <w:rsid w:val="00A816BB"/>
    <w:rsid w:val="00A96C33"/>
    <w:rsid w:val="00AA4502"/>
    <w:rsid w:val="00AB2B93"/>
    <w:rsid w:val="00AB530F"/>
    <w:rsid w:val="00AB7E5B"/>
    <w:rsid w:val="00AC0AA9"/>
    <w:rsid w:val="00AC2883"/>
    <w:rsid w:val="00AC5061"/>
    <w:rsid w:val="00AE0451"/>
    <w:rsid w:val="00AE0EF1"/>
    <w:rsid w:val="00AE2937"/>
    <w:rsid w:val="00B07301"/>
    <w:rsid w:val="00B11F3E"/>
    <w:rsid w:val="00B1618C"/>
    <w:rsid w:val="00B16E70"/>
    <w:rsid w:val="00B224DE"/>
    <w:rsid w:val="00B324D4"/>
    <w:rsid w:val="00B347C9"/>
    <w:rsid w:val="00B46575"/>
    <w:rsid w:val="00B46AEE"/>
    <w:rsid w:val="00B544C0"/>
    <w:rsid w:val="00B61777"/>
    <w:rsid w:val="00B622E6"/>
    <w:rsid w:val="00B64E94"/>
    <w:rsid w:val="00B83E82"/>
    <w:rsid w:val="00B84BBD"/>
    <w:rsid w:val="00BA43FB"/>
    <w:rsid w:val="00BA4678"/>
    <w:rsid w:val="00BB43D7"/>
    <w:rsid w:val="00BB64CB"/>
    <w:rsid w:val="00BC127D"/>
    <w:rsid w:val="00BC1FE6"/>
    <w:rsid w:val="00BC38B7"/>
    <w:rsid w:val="00C061B6"/>
    <w:rsid w:val="00C12910"/>
    <w:rsid w:val="00C2446C"/>
    <w:rsid w:val="00C36AE5"/>
    <w:rsid w:val="00C41F17"/>
    <w:rsid w:val="00C5199F"/>
    <w:rsid w:val="00C527FA"/>
    <w:rsid w:val="00C5280D"/>
    <w:rsid w:val="00C535A5"/>
    <w:rsid w:val="00C53EB3"/>
    <w:rsid w:val="00C5791C"/>
    <w:rsid w:val="00C66290"/>
    <w:rsid w:val="00C720C0"/>
    <w:rsid w:val="00C72B7A"/>
    <w:rsid w:val="00C973F2"/>
    <w:rsid w:val="00CA304C"/>
    <w:rsid w:val="00CA774A"/>
    <w:rsid w:val="00CB4921"/>
    <w:rsid w:val="00CC11B0"/>
    <w:rsid w:val="00CC2841"/>
    <w:rsid w:val="00CC5D3C"/>
    <w:rsid w:val="00CC6451"/>
    <w:rsid w:val="00CD680A"/>
    <w:rsid w:val="00CF1330"/>
    <w:rsid w:val="00CF7E36"/>
    <w:rsid w:val="00D3708D"/>
    <w:rsid w:val="00D40426"/>
    <w:rsid w:val="00D40DB8"/>
    <w:rsid w:val="00D57C96"/>
    <w:rsid w:val="00D57D18"/>
    <w:rsid w:val="00D615F9"/>
    <w:rsid w:val="00D65C3A"/>
    <w:rsid w:val="00D70E65"/>
    <w:rsid w:val="00D81A50"/>
    <w:rsid w:val="00D91203"/>
    <w:rsid w:val="00D95017"/>
    <w:rsid w:val="00D95174"/>
    <w:rsid w:val="00DA4973"/>
    <w:rsid w:val="00DA6F36"/>
    <w:rsid w:val="00DB596E"/>
    <w:rsid w:val="00DB7773"/>
    <w:rsid w:val="00DC00EA"/>
    <w:rsid w:val="00DC3802"/>
    <w:rsid w:val="00DD6208"/>
    <w:rsid w:val="00DF7E99"/>
    <w:rsid w:val="00E07D87"/>
    <w:rsid w:val="00E249C8"/>
    <w:rsid w:val="00E32F7E"/>
    <w:rsid w:val="00E5267B"/>
    <w:rsid w:val="00E559F0"/>
    <w:rsid w:val="00E63C0E"/>
    <w:rsid w:val="00E72D49"/>
    <w:rsid w:val="00E7593C"/>
    <w:rsid w:val="00E7678A"/>
    <w:rsid w:val="00E935F1"/>
    <w:rsid w:val="00E94A81"/>
    <w:rsid w:val="00EA17EA"/>
    <w:rsid w:val="00EA1B55"/>
    <w:rsid w:val="00EA1FFB"/>
    <w:rsid w:val="00EB048E"/>
    <w:rsid w:val="00EB4E9C"/>
    <w:rsid w:val="00EE34DF"/>
    <w:rsid w:val="00EF2F89"/>
    <w:rsid w:val="00F03E98"/>
    <w:rsid w:val="00F1237A"/>
    <w:rsid w:val="00F17ACF"/>
    <w:rsid w:val="00F22CBD"/>
    <w:rsid w:val="00F272F1"/>
    <w:rsid w:val="00F31412"/>
    <w:rsid w:val="00F44BF1"/>
    <w:rsid w:val="00F45372"/>
    <w:rsid w:val="00F52D96"/>
    <w:rsid w:val="00F560F7"/>
    <w:rsid w:val="00F6334D"/>
    <w:rsid w:val="00F63599"/>
    <w:rsid w:val="00F71781"/>
    <w:rsid w:val="00FA49AB"/>
    <w:rsid w:val="00FB3F74"/>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DBEF32"/>
  <w15:docId w15:val="{F9A3402E-B5C5-4CC0-A548-8B869F72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BB64CB"/>
    <w:pPr>
      <w:keepNext/>
      <w:jc w:val="both"/>
      <w:outlineLvl w:val="0"/>
    </w:pPr>
    <w:rPr>
      <w:rFonts w:ascii="Arial" w:hAnsi="Arial"/>
      <w:caps/>
      <w:lang w:val="en-GB"/>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3"/>
    </w:rPr>
  </w:style>
  <w:style w:type="character" w:styleId="PageNumber">
    <w:name w:val="page number"/>
    <w:basedOn w:val="DefaultParagraphFont"/>
    <w:rsid w:val="00D3708D"/>
    <w:rPr>
      <w:rFonts w:ascii="Arial" w:hAnsi="Arial"/>
      <w:sz w:val="18"/>
    </w:rPr>
  </w:style>
  <w:style w:type="paragraph" w:styleId="Title">
    <w:name w:val="Title"/>
    <w:basedOn w:val="Normal"/>
    <w:qFormat/>
    <w:rsid w:val="00D3708D"/>
    <w:pPr>
      <w:spacing w:after="300"/>
      <w:jc w:val="center"/>
    </w:pPr>
    <w:rPr>
      <w:b/>
      <w:caps/>
      <w:kern w:val="28"/>
      <w:sz w:val="28"/>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7"/>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5"/>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2"/>
    </w:rPr>
  </w:style>
  <w:style w:type="paragraph" w:styleId="Index2">
    <w:name w:val="index 2"/>
    <w:basedOn w:val="Normal"/>
    <w:next w:val="Normal"/>
    <w:semiHidden/>
    <w:rsid w:val="00D3708D"/>
    <w:pPr>
      <w:tabs>
        <w:tab w:val="right" w:leader="dot" w:pos="9071"/>
      </w:tabs>
      <w:ind w:left="568" w:hanging="284"/>
    </w:pPr>
    <w:rPr>
      <w:sz w:val="22"/>
    </w:rPr>
  </w:style>
  <w:style w:type="paragraph" w:styleId="Index3">
    <w:name w:val="index 3"/>
    <w:basedOn w:val="Normal"/>
    <w:next w:val="Normal"/>
    <w:semiHidden/>
    <w:rsid w:val="00D3708D"/>
    <w:pPr>
      <w:tabs>
        <w:tab w:val="right" w:leader="dot" w:pos="9071"/>
      </w:tabs>
      <w:ind w:left="851" w:hanging="284"/>
    </w:pPr>
    <w:rPr>
      <w:sz w:val="22"/>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5"/>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18"/>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4"/>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5"/>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2"/>
    </w:rPr>
  </w:style>
  <w:style w:type="paragraph" w:customStyle="1" w:styleId="Original">
    <w:name w:val="Original"/>
    <w:basedOn w:val="Normal"/>
    <w:semiHidden/>
    <w:rsid w:val="00D3708D"/>
    <w:pPr>
      <w:spacing w:before="60"/>
      <w:ind w:left="1276"/>
    </w:pPr>
    <w:rPr>
      <w:b/>
    </w:rPr>
  </w:style>
  <w:style w:type="paragraph" w:styleId="Date">
    <w:name w:val="Date"/>
    <w:basedOn w:val="Normal"/>
    <w:semiHidden/>
    <w:rsid w:val="00D3708D"/>
    <w:pPr>
      <w:spacing w:line="340" w:lineRule="exact"/>
      <w:ind w:left="1276"/>
    </w:pPr>
    <w:rPr>
      <w:b/>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4"/>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18"/>
    </w:rPr>
  </w:style>
  <w:style w:type="paragraph" w:customStyle="1" w:styleId="TitreUpov">
    <w:name w:val="TitreUpov"/>
    <w:basedOn w:val="Normal"/>
    <w:semiHidden/>
    <w:rsid w:val="00D3708D"/>
    <w:pPr>
      <w:spacing w:before="60"/>
      <w:jc w:val="center"/>
    </w:pPr>
    <w:rPr>
      <w:b/>
      <w:sz w:val="22"/>
    </w:rPr>
  </w:style>
  <w:style w:type="paragraph" w:customStyle="1" w:styleId="StyleSessionAllcaps">
    <w:name w:val="Style Session + All caps"/>
    <w:basedOn w:val="Session"/>
    <w:semiHidden/>
    <w:rsid w:val="00D3708D"/>
    <w:pPr>
      <w:spacing w:before="480"/>
    </w:pPr>
    <w:rPr>
      <w:bCs/>
      <w:caps/>
      <w:kern w:val="28"/>
      <w:sz w:val="22"/>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18"/>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7"/>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7"/>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7"/>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5"/>
      <w:lang w:val="fr-FR"/>
    </w:rPr>
  </w:style>
  <w:style w:type="paragraph" w:styleId="BalloonText">
    <w:name w:val="Balloon Text"/>
    <w:basedOn w:val="Normal"/>
    <w:link w:val="BalloonTextChar"/>
    <w:rsid w:val="00271911"/>
    <w:rPr>
      <w:rFonts w:ascii="Tahoma" w:hAnsi="Tahoma" w:cs="Tahoma"/>
      <w:sz w:val="15"/>
      <w:szCs w:val="15"/>
    </w:rPr>
  </w:style>
  <w:style w:type="character" w:customStyle="1" w:styleId="BalloonTextChar">
    <w:name w:val="Balloon Text Char"/>
    <w:basedOn w:val="DefaultParagraphFont"/>
    <w:link w:val="BalloonText"/>
    <w:rsid w:val="00271911"/>
    <w:rPr>
      <w:rFonts w:ascii="Tahoma" w:hAnsi="Tahoma" w:cs="Tahoma"/>
      <w:sz w:val="15"/>
      <w:szCs w:val="15"/>
    </w:rPr>
  </w:style>
  <w:style w:type="paragraph" w:customStyle="1" w:styleId="Doccode">
    <w:name w:val="Doc_code"/>
    <w:qFormat/>
    <w:rsid w:val="003C7FBE"/>
    <w:rPr>
      <w:rFonts w:ascii="Arial" w:hAnsi="Arial"/>
      <w:b/>
      <w:bCs/>
      <w:spacing w:val="10"/>
      <w:sz w:val="17"/>
    </w:rPr>
  </w:style>
  <w:style w:type="paragraph" w:styleId="ListParagraph">
    <w:name w:val="List Paragraph"/>
    <w:basedOn w:val="Normal"/>
    <w:uiPriority w:val="34"/>
    <w:qFormat/>
    <w:rsid w:val="004C70E6"/>
    <w:pPr>
      <w:ind w:left="720"/>
      <w:contextualSpacing/>
    </w:pPr>
  </w:style>
  <w:style w:type="character" w:customStyle="1" w:styleId="Heading1Char">
    <w:name w:val="Heading 1 Char"/>
    <w:basedOn w:val="DefaultParagraphFont"/>
    <w:link w:val="Heading1"/>
    <w:rsid w:val="0046395C"/>
    <w:rPr>
      <w:rFonts w:ascii="Arial" w:hAnsi="Arial"/>
      <w:caps/>
      <w:lang w:val="en-GB"/>
    </w:rPr>
  </w:style>
  <w:style w:type="table" w:styleId="TableGrid">
    <w:name w:val="Table Grid"/>
    <w:basedOn w:val="TableNormal"/>
    <w:rsid w:val="006C1E6A"/>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detailsChar">
    <w:name w:val="pldetails Char"/>
    <w:link w:val="pldetails"/>
    <w:locked/>
    <w:rsid w:val="00AC0AA9"/>
    <w:rPr>
      <w:rFonts w:ascii="Arial" w:hAnsi="Arial"/>
      <w:noProof/>
      <w:snapToGrid w:val="0"/>
    </w:rPr>
  </w:style>
  <w:style w:type="character" w:customStyle="1" w:styleId="plcountryChar">
    <w:name w:val="plcountry Char"/>
    <w:basedOn w:val="DefaultParagraphFont"/>
    <w:link w:val="plcountry"/>
    <w:rsid w:val="00AC0AA9"/>
    <w:rPr>
      <w:rFonts w:ascii="Arial" w:hAnsi="Arial"/>
      <w:caps/>
      <w:noProof/>
      <w:snapToGrid w:val="0"/>
      <w:u w:val="single"/>
    </w:rPr>
  </w:style>
  <w:style w:type="character" w:customStyle="1" w:styleId="ui-provider">
    <w:name w:val="ui-provider"/>
    <w:basedOn w:val="DefaultParagraphFont"/>
    <w:rsid w:val="00AC0AA9"/>
  </w:style>
  <w:style w:type="paragraph" w:styleId="Revision">
    <w:name w:val="Revision"/>
    <w:hidden/>
    <w:uiPriority w:val="99"/>
    <w:semiHidden/>
    <w:rsid w:val="005E232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677276">
      <w:bodyDiv w:val="1"/>
      <w:marLeft w:val="0"/>
      <w:marRight w:val="0"/>
      <w:marTop w:val="0"/>
      <w:marBottom w:val="0"/>
      <w:divBdr>
        <w:top w:val="none" w:sz="0" w:space="0" w:color="auto"/>
        <w:left w:val="none" w:sz="0" w:space="0" w:color="auto"/>
        <w:bottom w:val="none" w:sz="0" w:space="0" w:color="auto"/>
        <w:right w:val="none" w:sz="0" w:space="0" w:color="auto"/>
      </w:divBdr>
    </w:div>
    <w:div w:id="670915169">
      <w:bodyDiv w:val="1"/>
      <w:marLeft w:val="0"/>
      <w:marRight w:val="0"/>
      <w:marTop w:val="0"/>
      <w:marBottom w:val="0"/>
      <w:divBdr>
        <w:top w:val="none" w:sz="0" w:space="0" w:color="auto"/>
        <w:left w:val="none" w:sz="0" w:space="0" w:color="auto"/>
        <w:bottom w:val="none" w:sz="0" w:space="0" w:color="auto"/>
        <w:right w:val="none" w:sz="0" w:space="0" w:color="auto"/>
      </w:divBdr>
    </w:div>
    <w:div w:id="853768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edocs/mdocs/upov/fr/wg_hrv_6/wg_hrv_6_2.pdf" TargetMode="Externa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Ad%20hoc%20Working%20Groups\WG-HRV\WG-HRV_6_October_22_2024\templates\wg_hrv_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1B79D-C0CD-49A8-938E-8CAB423A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wg_hrv_6_EN.dotx</Template>
  <TotalTime>14</TotalTime>
  <Pages>12</Pages>
  <Words>3861</Words>
  <Characters>25265</Characters>
  <Application>Microsoft Office Word</Application>
  <DocSecurity>0</DocSecurity>
  <Lines>210</Lines>
  <Paragraphs>58</Paragraphs>
  <ScaleCrop>false</ScaleCrop>
  <HeadingPairs>
    <vt:vector size="2" baseType="variant">
      <vt:variant>
        <vt:lpstr>Title</vt:lpstr>
      </vt:variant>
      <vt:variant>
        <vt:i4>1</vt:i4>
      </vt:variant>
    </vt:vector>
  </HeadingPairs>
  <TitlesOfParts>
    <vt:vector size="1" baseType="lpstr">
      <vt:lpstr>WG-HRV/6</vt:lpstr>
    </vt:vector>
  </TitlesOfParts>
  <Company>UPOV</Company>
  <LinksUpToDate>false</LinksUpToDate>
  <CharactersWithSpaces>29068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WG-HRV/6</dc:title>
  <dc:creator>NICOLO Laurianne</dc:creator>
  <cp:keywords>, docId:D669FFB1FD619647A851E472278C8A12</cp:keywords>
  <cp:lastModifiedBy>NICOLO Laurianne</cp:lastModifiedBy>
  <cp:revision>11</cp:revision>
  <cp:lastPrinted>2016-11-22T15:41:00Z</cp:lastPrinted>
  <dcterms:created xsi:type="dcterms:W3CDTF">2024-12-12T14:36:00Z</dcterms:created>
  <dcterms:modified xsi:type="dcterms:W3CDTF">2024-12-18T08:35:00Z</dcterms:modified>
</cp:coreProperties>
</file>