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B7625" w14:paraId="479DA3E8" w14:textId="77777777" w:rsidTr="00EB4E9C">
        <w:tc>
          <w:tcPr>
            <w:tcW w:w="6522" w:type="dxa"/>
          </w:tcPr>
          <w:p w14:paraId="79CF9DAC" w14:textId="77777777" w:rsidR="00DC3802" w:rsidRPr="007B7625" w:rsidRDefault="00DC3802" w:rsidP="00AC2883">
            <w:r w:rsidRPr="007B7625">
              <w:rPr>
                <w:noProof/>
                <w:lang w:eastAsia="zh-CN"/>
              </w:rPr>
              <w:drawing>
                <wp:inline distT="0" distB="0" distL="0" distR="0" wp14:anchorId="2C9EACCC" wp14:editId="5E57CC9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CE0D023" w14:textId="77777777" w:rsidR="00DC3802" w:rsidRPr="007B7625" w:rsidRDefault="00A706D3" w:rsidP="00AC2883">
            <w:pPr>
              <w:pStyle w:val="Lettrine"/>
            </w:pPr>
            <w:r w:rsidRPr="007B7625">
              <w:t>F</w:t>
            </w:r>
          </w:p>
        </w:tc>
      </w:tr>
      <w:tr w:rsidR="00DC3802" w:rsidRPr="007B7625" w14:paraId="307F09CE" w14:textId="77777777" w:rsidTr="00645CA8">
        <w:trPr>
          <w:trHeight w:val="219"/>
        </w:trPr>
        <w:tc>
          <w:tcPr>
            <w:tcW w:w="6522" w:type="dxa"/>
          </w:tcPr>
          <w:p w14:paraId="05A5E948" w14:textId="77777777" w:rsidR="00DC3802" w:rsidRPr="007B7625" w:rsidRDefault="00DC3802" w:rsidP="00A706D3">
            <w:pPr>
              <w:pStyle w:val="upove"/>
            </w:pPr>
            <w:r w:rsidRPr="007B7625">
              <w:t xml:space="preserve">Union </w:t>
            </w:r>
            <w:r w:rsidR="00A706D3" w:rsidRPr="007B7625">
              <w:t>internationale pour la protection des obtentions végétales</w:t>
            </w:r>
          </w:p>
        </w:tc>
        <w:tc>
          <w:tcPr>
            <w:tcW w:w="3117" w:type="dxa"/>
          </w:tcPr>
          <w:p w14:paraId="48F31525" w14:textId="77777777" w:rsidR="00DC3802" w:rsidRPr="007B7625" w:rsidRDefault="00DC3802" w:rsidP="00DA4973"/>
        </w:tc>
      </w:tr>
    </w:tbl>
    <w:p w14:paraId="14A7E3C1" w14:textId="77777777" w:rsidR="00DC3802" w:rsidRPr="007B7625" w:rsidRDefault="00DC3802" w:rsidP="00DC3802"/>
    <w:p w14:paraId="07D91445" w14:textId="77777777" w:rsidR="00DA4973" w:rsidRPr="007B762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B7625" w14:paraId="6051B053" w14:textId="77777777" w:rsidTr="00EB4E9C">
        <w:tc>
          <w:tcPr>
            <w:tcW w:w="6512" w:type="dxa"/>
          </w:tcPr>
          <w:p w14:paraId="2DEB548A" w14:textId="77777777" w:rsidR="00EB4E9C" w:rsidRPr="007B7625" w:rsidRDefault="00A706D3" w:rsidP="00AC2883">
            <w:pPr>
              <w:pStyle w:val="Sessiontc"/>
              <w:spacing w:line="240" w:lineRule="auto"/>
            </w:pPr>
            <w:r w:rsidRPr="007B7625">
              <w:t>Comité technique</w:t>
            </w:r>
          </w:p>
          <w:p w14:paraId="3816F1D3" w14:textId="77777777" w:rsidR="00045980" w:rsidRPr="007B7625" w:rsidRDefault="00A706D3" w:rsidP="00045980">
            <w:pPr>
              <w:pStyle w:val="Sessiontcplacedate"/>
            </w:pPr>
            <w:r w:rsidRPr="007B7625">
              <w:t>Cinquante-</w:t>
            </w:r>
            <w:r w:rsidR="00353974" w:rsidRPr="007B7625">
              <w:t>neuv</w:t>
            </w:r>
            <w:r w:rsidRPr="007B7625">
              <w:t>ième s</w:t>
            </w:r>
            <w:r w:rsidR="00EB4E9C" w:rsidRPr="007B7625">
              <w:t>ession</w:t>
            </w:r>
          </w:p>
          <w:p w14:paraId="6347EE43" w14:textId="77777777" w:rsidR="00EB4E9C" w:rsidRPr="007B7625" w:rsidRDefault="00EB4E9C" w:rsidP="00353974">
            <w:pPr>
              <w:pStyle w:val="Sessiontcplacedate"/>
              <w:rPr>
                <w:sz w:val="22"/>
              </w:rPr>
            </w:pPr>
            <w:r w:rsidRPr="007B7625">
              <w:t>Gen</w:t>
            </w:r>
            <w:r w:rsidR="00A706D3" w:rsidRPr="007B7625">
              <w:t>è</w:t>
            </w:r>
            <w:r w:rsidRPr="007B7625">
              <w:t>v</w:t>
            </w:r>
            <w:r w:rsidR="00A706D3" w:rsidRPr="007B7625">
              <w:t>e</w:t>
            </w:r>
            <w:r w:rsidRPr="007B7625">
              <w:t xml:space="preserve">, </w:t>
            </w:r>
            <w:r w:rsidR="00045980" w:rsidRPr="007B7625">
              <w:t>2</w:t>
            </w:r>
            <w:r w:rsidR="00353974" w:rsidRPr="007B7625">
              <w:t>3</w:t>
            </w:r>
            <w:r w:rsidR="00897A4D" w:rsidRPr="007B7625">
              <w:t xml:space="preserve"> et </w:t>
            </w:r>
            <w:r w:rsidR="00045980" w:rsidRPr="007B7625">
              <w:t>2</w:t>
            </w:r>
            <w:r w:rsidR="00353974" w:rsidRPr="007B7625">
              <w:t>4</w:t>
            </w:r>
            <w:r w:rsidR="00897A4D" w:rsidRPr="007B7625">
              <w:t xml:space="preserve"> octobre</w:t>
            </w:r>
            <w:r w:rsidR="00A706D3" w:rsidRPr="007B7625">
              <w:t xml:space="preserve"> </w:t>
            </w:r>
            <w:r w:rsidR="00353974" w:rsidRPr="007B7625">
              <w:t>2023</w:t>
            </w:r>
          </w:p>
        </w:tc>
        <w:tc>
          <w:tcPr>
            <w:tcW w:w="3127" w:type="dxa"/>
          </w:tcPr>
          <w:p w14:paraId="598C6C89" w14:textId="7F56B646" w:rsidR="00EB4E9C" w:rsidRPr="007B7625" w:rsidRDefault="00353974" w:rsidP="003C7FBE">
            <w:pPr>
              <w:pStyle w:val="Doccode"/>
              <w:rPr>
                <w:lang w:val="fr-FR"/>
              </w:rPr>
            </w:pPr>
            <w:r w:rsidRPr="007B7625">
              <w:rPr>
                <w:lang w:val="fr-FR"/>
              </w:rPr>
              <w:t>TC/59</w:t>
            </w:r>
            <w:r w:rsidR="00EB4E9C" w:rsidRPr="007B7625">
              <w:rPr>
                <w:lang w:val="fr-FR"/>
              </w:rPr>
              <w:t>/</w:t>
            </w:r>
            <w:r w:rsidR="00464F5C">
              <w:rPr>
                <w:lang w:val="fr-FR"/>
              </w:rPr>
              <w:t>18</w:t>
            </w:r>
          </w:p>
          <w:p w14:paraId="7B2CA8B2" w14:textId="77777777" w:rsidR="00EB4E9C" w:rsidRPr="007B7625" w:rsidRDefault="00EB4E9C" w:rsidP="003C7FBE">
            <w:pPr>
              <w:pStyle w:val="Docoriginal"/>
            </w:pPr>
            <w:r w:rsidRPr="007B7625">
              <w:t>Original:</w:t>
            </w:r>
            <w:r w:rsidRPr="007B7625">
              <w:rPr>
                <w:b w:val="0"/>
                <w:spacing w:val="0"/>
              </w:rPr>
              <w:t xml:space="preserve">  </w:t>
            </w:r>
            <w:r w:rsidR="00A706D3" w:rsidRPr="007B7625">
              <w:rPr>
                <w:b w:val="0"/>
                <w:spacing w:val="0"/>
              </w:rPr>
              <w:t>anglais</w:t>
            </w:r>
          </w:p>
          <w:p w14:paraId="7B50A833" w14:textId="2970CC70" w:rsidR="00EB4E9C" w:rsidRPr="007B7625" w:rsidRDefault="00EB4E9C" w:rsidP="00A2300A">
            <w:pPr>
              <w:pStyle w:val="Docoriginal"/>
            </w:pPr>
            <w:r w:rsidRPr="007B7625">
              <w:t>Date</w:t>
            </w:r>
            <w:r w:rsidRPr="00464F5C">
              <w:t>:</w:t>
            </w:r>
            <w:r w:rsidR="00897A4D" w:rsidRPr="00464F5C">
              <w:rPr>
                <w:b w:val="0"/>
                <w:spacing w:val="0"/>
              </w:rPr>
              <w:t xml:space="preserve">  </w:t>
            </w:r>
            <w:r w:rsidR="00464F5C" w:rsidRPr="00464F5C">
              <w:rPr>
                <w:b w:val="0"/>
                <w:spacing w:val="0"/>
              </w:rPr>
              <w:t xml:space="preserve">21 septembre </w:t>
            </w:r>
            <w:r w:rsidR="00353974" w:rsidRPr="00464F5C">
              <w:rPr>
                <w:b w:val="0"/>
                <w:spacing w:val="0"/>
              </w:rPr>
              <w:t>2023</w:t>
            </w:r>
          </w:p>
        </w:tc>
      </w:tr>
    </w:tbl>
    <w:p w14:paraId="38E64D79" w14:textId="7EAD4C9F" w:rsidR="000D7780" w:rsidRPr="007B7625" w:rsidRDefault="00B51193" w:rsidP="006A644A">
      <w:pPr>
        <w:pStyle w:val="Titleofdoc0"/>
      </w:pPr>
      <w:r w:rsidRPr="007B7625">
        <w:t xml:space="preserve">révision partielle des principes directeurs d'examen </w:t>
      </w:r>
      <w:r w:rsidR="00464F5C">
        <w:t>De la Laitue</w:t>
      </w:r>
    </w:p>
    <w:p w14:paraId="7636F551" w14:textId="1EE794AD" w:rsidR="006A644A" w:rsidRPr="00CF44C1" w:rsidRDefault="00AE0EF1" w:rsidP="006A644A">
      <w:pPr>
        <w:pStyle w:val="preparedby1"/>
        <w:jc w:val="left"/>
      </w:pPr>
      <w:r w:rsidRPr="007B7625">
        <w:t xml:space="preserve">Document </w:t>
      </w:r>
      <w:r w:rsidR="00A706D3" w:rsidRPr="007B7625">
        <w:t xml:space="preserve">établi </w:t>
      </w:r>
      <w:r w:rsidR="00A706D3" w:rsidRPr="00CF44C1">
        <w:t xml:space="preserve">par </w:t>
      </w:r>
      <w:r w:rsidR="00B51193" w:rsidRPr="00CF44C1">
        <w:t xml:space="preserve">un expert </w:t>
      </w:r>
      <w:r w:rsidR="00254894" w:rsidRPr="00CF44C1">
        <w:t>des Pays-Bas</w:t>
      </w:r>
      <w:r w:rsidR="00B51193" w:rsidRPr="00CF44C1">
        <w:t xml:space="preserve"> </w:t>
      </w:r>
    </w:p>
    <w:p w14:paraId="356E26E0" w14:textId="0058B39E" w:rsidR="00050E16" w:rsidRPr="00CF44C1" w:rsidRDefault="00A706D3" w:rsidP="006A644A">
      <w:pPr>
        <w:pStyle w:val="Disclaimer"/>
      </w:pPr>
      <w:r w:rsidRPr="00CF44C1">
        <w:t>Avertissement : le présent document ne représente pas les principes ou les orientations de l’UPOV</w:t>
      </w:r>
      <w:r w:rsidR="00254894" w:rsidRPr="00CF44C1">
        <w:br/>
      </w:r>
      <w:r w:rsidR="00254894" w:rsidRPr="00CF44C1">
        <w:br/>
        <w:t>Ce document a été généré à l'aide d'une traduction automatique dont l'exactitude ne peut être garantie. Par conséquent, le texte dans la langue originale est la seule version authentique.</w:t>
      </w:r>
    </w:p>
    <w:p w14:paraId="06B5B328" w14:textId="7A0444B6" w:rsidR="00B51193" w:rsidRPr="00CF44C1" w:rsidRDefault="00E57F19" w:rsidP="007B7962">
      <w:r w:rsidRPr="00CF44C1">
        <w:fldChar w:fldCharType="begin"/>
      </w:r>
      <w:r w:rsidRPr="00CF44C1">
        <w:instrText xml:space="preserve"> AUTONUM  </w:instrText>
      </w:r>
      <w:r w:rsidRPr="00CF44C1">
        <w:fldChar w:fldCharType="end"/>
      </w:r>
      <w:r w:rsidRPr="00CF44C1">
        <w:tab/>
      </w:r>
      <w:r w:rsidR="00B51193" w:rsidRPr="00CF44C1">
        <w:t xml:space="preserve">L'objet du présent document est de présenter une proposition de révision partielle des principes directeurs d'examen de </w:t>
      </w:r>
      <w:r w:rsidR="00254894" w:rsidRPr="00CF44C1">
        <w:t>la laitue</w:t>
      </w:r>
      <w:r w:rsidR="00B51193" w:rsidRPr="00CF44C1">
        <w:t xml:space="preserve"> (document </w:t>
      </w:r>
      <w:r w:rsidR="00254894" w:rsidRPr="00CF44C1">
        <w:t xml:space="preserve">TG/13/11 </w:t>
      </w:r>
      <w:proofErr w:type="spellStart"/>
      <w:r w:rsidR="00254894" w:rsidRPr="00CF44C1">
        <w:t>Rev</w:t>
      </w:r>
      <w:proofErr w:type="spellEnd"/>
      <w:r w:rsidR="00254894" w:rsidRPr="00CF44C1">
        <w:t>. 2</w:t>
      </w:r>
      <w:r w:rsidR="00B51193" w:rsidRPr="00CF44C1">
        <w:t>).</w:t>
      </w:r>
    </w:p>
    <w:p w14:paraId="03A6AAA0" w14:textId="77777777" w:rsidR="00B51193" w:rsidRPr="00CF44C1" w:rsidRDefault="00B51193" w:rsidP="00B51193"/>
    <w:p w14:paraId="5DD6425B" w14:textId="3BAE3572" w:rsidR="00050E16" w:rsidRPr="00CF44C1" w:rsidRDefault="00E57F19" w:rsidP="00B51193">
      <w:pPr>
        <w:rPr>
          <w:snapToGrid w:val="0"/>
        </w:rPr>
      </w:pPr>
      <w:r w:rsidRPr="00CF44C1">
        <w:fldChar w:fldCharType="begin"/>
      </w:r>
      <w:r w:rsidRPr="00CF44C1">
        <w:instrText xml:space="preserve"> AUTONUM  </w:instrText>
      </w:r>
      <w:r w:rsidRPr="00CF44C1">
        <w:fldChar w:fldCharType="end"/>
      </w:r>
      <w:r w:rsidRPr="00CF44C1">
        <w:tab/>
      </w:r>
      <w:r w:rsidR="00B51193" w:rsidRPr="00CF44C1">
        <w:t>À sa cinquante-septième session, le Groupe de travail technique sur les plantes potagères (TWV)</w:t>
      </w:r>
      <w:r w:rsidR="00B51193" w:rsidRPr="00CF44C1">
        <w:rPr>
          <w:rStyle w:val="FootnoteReference"/>
        </w:rPr>
        <w:footnoteReference w:id="2"/>
      </w:r>
      <w:r w:rsidR="00B51193" w:rsidRPr="00CF44C1">
        <w:t xml:space="preserve">, a examiné une proposition de révision partielle des principes directeurs d'examen </w:t>
      </w:r>
      <w:r w:rsidR="00254894" w:rsidRPr="00CF44C1">
        <w:t>de la laitue</w:t>
      </w:r>
      <w:r w:rsidR="00B51193" w:rsidRPr="00CF44C1">
        <w:t xml:space="preserve"> (</w:t>
      </w:r>
      <w:r w:rsidR="00254894" w:rsidRPr="00CF44C1">
        <w:rPr>
          <w:i/>
          <w:iCs/>
        </w:rPr>
        <w:t xml:space="preserve">Lactuca sativa </w:t>
      </w:r>
      <w:r w:rsidR="00254894" w:rsidRPr="00CF44C1">
        <w:t>L.</w:t>
      </w:r>
      <w:r w:rsidR="00B51193" w:rsidRPr="00CF44C1">
        <w:t xml:space="preserve">) sur la base des documents </w:t>
      </w:r>
      <w:r w:rsidR="00254894" w:rsidRPr="00CF44C1">
        <w:t xml:space="preserve">TG/13/11 </w:t>
      </w:r>
      <w:proofErr w:type="spellStart"/>
      <w:r w:rsidR="00254894" w:rsidRPr="00CF44C1">
        <w:t>Rev</w:t>
      </w:r>
      <w:proofErr w:type="spellEnd"/>
      <w:r w:rsidR="00254894" w:rsidRPr="00CF44C1">
        <w:t>. 2 et TWV/57/12 “</w:t>
      </w:r>
      <w:r w:rsidR="00254894" w:rsidRPr="00CF44C1">
        <w:rPr>
          <w:i/>
          <w:iCs/>
        </w:rPr>
        <w:t xml:space="preserve">Partial </w:t>
      </w:r>
      <w:proofErr w:type="spellStart"/>
      <w:r w:rsidR="00254894" w:rsidRPr="00CF44C1">
        <w:rPr>
          <w:i/>
          <w:iCs/>
        </w:rPr>
        <w:t>revision</w:t>
      </w:r>
      <w:proofErr w:type="spellEnd"/>
      <w:r w:rsidR="00254894" w:rsidRPr="00CF44C1">
        <w:rPr>
          <w:i/>
          <w:iCs/>
        </w:rPr>
        <w:t xml:space="preserve"> of the Test Guidelines for </w:t>
      </w:r>
      <w:proofErr w:type="spellStart"/>
      <w:r w:rsidR="00254894" w:rsidRPr="00CF44C1">
        <w:rPr>
          <w:i/>
          <w:iCs/>
        </w:rPr>
        <w:t>Lettuce</w:t>
      </w:r>
      <w:proofErr w:type="spellEnd"/>
      <w:r w:rsidR="00623DD0" w:rsidRPr="00CF44C1">
        <w:t xml:space="preserve">” </w:t>
      </w:r>
      <w:r w:rsidR="00B51193" w:rsidRPr="00CF44C1">
        <w:t>et a proposé les modifications suivantes (voir document TWV/57/26 “</w:t>
      </w:r>
      <w:r w:rsidR="00B51193" w:rsidRPr="00CF44C1">
        <w:rPr>
          <w:i/>
        </w:rPr>
        <w:t>Report</w:t>
      </w:r>
      <w:r w:rsidR="00B51193" w:rsidRPr="00CF44C1">
        <w:t xml:space="preserve">”, paragraphe </w:t>
      </w:r>
      <w:r w:rsidR="00623DD0" w:rsidRPr="00CF44C1">
        <w:t>68</w:t>
      </w:r>
      <w:r w:rsidR="00B51193" w:rsidRPr="00CF44C1">
        <w:t>) :</w:t>
      </w:r>
    </w:p>
    <w:p w14:paraId="7FBC74DF" w14:textId="6CB67ED8" w:rsidR="00050E16" w:rsidRPr="00CF44C1" w:rsidRDefault="00050E16" w:rsidP="004B1215"/>
    <w:p w14:paraId="49F3E522" w14:textId="1C619CBB" w:rsidR="00623DD0" w:rsidRPr="00623DD0" w:rsidRDefault="00623DD0" w:rsidP="00623DD0">
      <w:pPr>
        <w:pStyle w:val="ListParagraph"/>
        <w:numPr>
          <w:ilvl w:val="0"/>
          <w:numId w:val="1"/>
        </w:numPr>
        <w:ind w:left="1134" w:hanging="567"/>
        <w:rPr>
          <w:lang w:val="fr-FR"/>
        </w:rPr>
      </w:pPr>
      <w:r w:rsidRPr="00CF44C1">
        <w:rPr>
          <w:lang w:val="fr-FR"/>
        </w:rPr>
        <w:t xml:space="preserve">Ajout de “Résistance a </w:t>
      </w:r>
      <w:proofErr w:type="spellStart"/>
      <w:r w:rsidRPr="00CF44C1">
        <w:rPr>
          <w:i/>
          <w:lang w:val="fr-FR"/>
        </w:rPr>
        <w:t>Bremia</w:t>
      </w:r>
      <w:proofErr w:type="spellEnd"/>
      <w:r w:rsidRPr="00CF44C1">
        <w:rPr>
          <w:i/>
          <w:lang w:val="fr-FR"/>
        </w:rPr>
        <w:t xml:space="preserve"> </w:t>
      </w:r>
      <w:proofErr w:type="spellStart"/>
      <w:r w:rsidRPr="00CF44C1">
        <w:rPr>
          <w:i/>
          <w:lang w:val="fr-FR"/>
        </w:rPr>
        <w:t>lactucae</w:t>
      </w:r>
      <w:proofErr w:type="spellEnd"/>
      <w:r w:rsidRPr="00CF44C1">
        <w:rPr>
          <w:lang w:val="fr-FR"/>
        </w:rPr>
        <w:t xml:space="preserve"> (</w:t>
      </w:r>
      <w:proofErr w:type="spellStart"/>
      <w:r w:rsidRPr="00CF44C1">
        <w:rPr>
          <w:lang w:val="fr-FR"/>
        </w:rPr>
        <w:t>Bl</w:t>
      </w:r>
      <w:proofErr w:type="spellEnd"/>
      <w:r w:rsidRPr="00CF44C1">
        <w:rPr>
          <w:lang w:val="fr-FR"/>
        </w:rPr>
        <w:t>) Isolat</w:t>
      </w:r>
      <w:r w:rsidRPr="00623DD0">
        <w:rPr>
          <w:lang w:val="fr-FR"/>
        </w:rPr>
        <w:t xml:space="preserve"> </w:t>
      </w:r>
      <w:proofErr w:type="spellStart"/>
      <w:r w:rsidRPr="00623DD0">
        <w:rPr>
          <w:lang w:val="fr-FR"/>
        </w:rPr>
        <w:t>Bl</w:t>
      </w:r>
      <w:proofErr w:type="spellEnd"/>
      <w:r w:rsidRPr="00623DD0">
        <w:rPr>
          <w:lang w:val="fr-FR"/>
        </w:rPr>
        <w:t>: 36EU”, y compris les variétés indiquées à titre d'exemple</w:t>
      </w:r>
      <w:r>
        <w:rPr>
          <w:lang w:val="fr-FR"/>
        </w:rPr>
        <w:t> ;</w:t>
      </w:r>
    </w:p>
    <w:p w14:paraId="2CAA33E7" w14:textId="6BA34ACA" w:rsidR="00623DD0" w:rsidRPr="00623DD0" w:rsidRDefault="00623DD0" w:rsidP="00623DD0">
      <w:pPr>
        <w:pStyle w:val="ListParagraph"/>
        <w:numPr>
          <w:ilvl w:val="0"/>
          <w:numId w:val="1"/>
        </w:numPr>
        <w:ind w:left="1134" w:hanging="567"/>
        <w:rPr>
          <w:lang w:val="fr-FR"/>
        </w:rPr>
      </w:pPr>
      <w:r w:rsidRPr="00623DD0">
        <w:rPr>
          <w:lang w:val="fr-FR"/>
        </w:rPr>
        <w:t xml:space="preserve">Révision de l'explication Ad. 38 à 52 “Résistance à </w:t>
      </w:r>
      <w:proofErr w:type="spellStart"/>
      <w:r w:rsidRPr="00623DD0">
        <w:rPr>
          <w:i/>
          <w:iCs/>
          <w:lang w:val="fr-FR"/>
        </w:rPr>
        <w:t>Bremia</w:t>
      </w:r>
      <w:proofErr w:type="spellEnd"/>
      <w:r w:rsidRPr="00623DD0">
        <w:rPr>
          <w:i/>
          <w:iCs/>
          <w:lang w:val="fr-FR"/>
        </w:rPr>
        <w:t xml:space="preserve"> </w:t>
      </w:r>
      <w:proofErr w:type="spellStart"/>
      <w:r w:rsidRPr="00623DD0">
        <w:rPr>
          <w:i/>
          <w:iCs/>
          <w:lang w:val="fr-FR"/>
        </w:rPr>
        <w:t>lactucae</w:t>
      </w:r>
      <w:proofErr w:type="spellEnd"/>
      <w:r w:rsidRPr="00623DD0">
        <w:rPr>
          <w:lang w:val="fr-FR"/>
        </w:rPr>
        <w:t xml:space="preserve"> (</w:t>
      </w:r>
      <w:proofErr w:type="spellStart"/>
      <w:r w:rsidRPr="00623DD0">
        <w:rPr>
          <w:lang w:val="fr-FR"/>
        </w:rPr>
        <w:t>Bl</w:t>
      </w:r>
      <w:proofErr w:type="spellEnd"/>
      <w:r w:rsidRPr="00623DD0">
        <w:rPr>
          <w:lang w:val="fr-FR"/>
        </w:rPr>
        <w:t>)</w:t>
      </w:r>
      <w:r w:rsidRPr="00074220">
        <w:rPr>
          <w:lang w:val="fr-FR"/>
        </w:rPr>
        <w:t>”</w:t>
      </w:r>
      <w:r>
        <w:rPr>
          <w:lang w:val="fr-FR"/>
        </w:rPr>
        <w:t> ;</w:t>
      </w:r>
    </w:p>
    <w:p w14:paraId="7BDC8AB7" w14:textId="2DC4A204" w:rsidR="00050E16" w:rsidRPr="00623DD0" w:rsidRDefault="00623DD0" w:rsidP="00074220">
      <w:pPr>
        <w:ind w:left="567" w:hanging="567"/>
      </w:pPr>
      <w:r>
        <w:rPr>
          <w:rFonts w:eastAsia="MS Mincho"/>
        </w:rPr>
        <w:tab/>
      </w:r>
      <w:r w:rsidRPr="00623DD0">
        <w:rPr>
          <w:rFonts w:eastAsia="MS Mincho"/>
        </w:rPr>
        <w:t>(</w:t>
      </w:r>
      <w:r>
        <w:rPr>
          <w:rFonts w:eastAsia="MS Mincho"/>
        </w:rPr>
        <w:t>c</w:t>
      </w:r>
      <w:r w:rsidRPr="00623DD0">
        <w:rPr>
          <w:rFonts w:eastAsia="MS Mincho"/>
        </w:rPr>
        <w:t>)</w:t>
      </w:r>
      <w:r w:rsidRPr="00623DD0">
        <w:rPr>
          <w:rFonts w:eastAsia="MS Mincho"/>
        </w:rPr>
        <w:tab/>
        <w:t>Ajout des caractères du tableau des caractères dans le questionnaire technique</w:t>
      </w:r>
      <w:r w:rsidR="00074220">
        <w:rPr>
          <w:rFonts w:eastAsia="MS Mincho"/>
        </w:rPr>
        <w:t xml:space="preserve"> (</w:t>
      </w:r>
      <w:r w:rsidR="00074220" w:rsidRPr="00F25F37">
        <w:rPr>
          <w:rFonts w:cs="Arial"/>
        </w:rPr>
        <w:t>en anglais uniquement</w:t>
      </w:r>
      <w:r w:rsidR="00074220">
        <w:rPr>
          <w:rFonts w:eastAsia="MS Mincho"/>
        </w:rPr>
        <w:t>)</w:t>
      </w:r>
      <w:r>
        <w:rPr>
          <w:rFonts w:eastAsia="MS Mincho"/>
        </w:rPr>
        <w:t>.</w:t>
      </w:r>
    </w:p>
    <w:p w14:paraId="56C28A7C" w14:textId="77777777" w:rsidR="00544581" w:rsidRPr="00623DD0" w:rsidRDefault="00544581">
      <w:pPr>
        <w:jc w:val="left"/>
      </w:pPr>
    </w:p>
    <w:p w14:paraId="540DD35D" w14:textId="224627EB" w:rsidR="00A83867" w:rsidRPr="007B7625" w:rsidRDefault="00E57F19" w:rsidP="00A83867">
      <w:r>
        <w:fldChar w:fldCharType="begin"/>
      </w:r>
      <w:r>
        <w:instrText xml:space="preserve"> AUTONUM  </w:instrText>
      </w:r>
      <w:r>
        <w:fldChar w:fldCharType="end"/>
      </w:r>
      <w:r>
        <w:tab/>
      </w:r>
      <w:r w:rsidR="00623DD0">
        <w:t xml:space="preserve">Les modifications proposées sont indiquées ci-dessous </w:t>
      </w:r>
      <w:r w:rsidR="00623DD0" w:rsidRPr="007B7625">
        <w:t xml:space="preserve">en surbrillance et </w:t>
      </w:r>
      <w:r w:rsidR="00623DD0" w:rsidRPr="007B7625">
        <w:rPr>
          <w:highlight w:val="lightGray"/>
          <w:u w:val="single"/>
        </w:rPr>
        <w:t>soulignées</w:t>
      </w:r>
      <w:r w:rsidR="00623DD0" w:rsidRPr="007B7625">
        <w:t xml:space="preserve"> pour les insertions et </w:t>
      </w:r>
      <w:r w:rsidR="00623DD0" w:rsidRPr="007B7625">
        <w:rPr>
          <w:strike/>
          <w:highlight w:val="lightGray"/>
        </w:rPr>
        <w:t>biffées</w:t>
      </w:r>
      <w:r w:rsidR="00623DD0" w:rsidRPr="007B7625">
        <w:t xml:space="preserve"> pour les suppressions</w:t>
      </w:r>
      <w:r w:rsidR="00623DD0">
        <w:t>.</w:t>
      </w:r>
    </w:p>
    <w:p w14:paraId="0D158A49" w14:textId="0E66C6BF" w:rsidR="00A83867" w:rsidRPr="007B7625" w:rsidRDefault="00A83867" w:rsidP="00A83867"/>
    <w:p w14:paraId="17E35805" w14:textId="07B46800" w:rsidR="00A83867" w:rsidRPr="007B7625" w:rsidRDefault="00A83867" w:rsidP="00A83867"/>
    <w:p w14:paraId="3C1E0F84" w14:textId="3C21A9C5" w:rsidR="00623DD0" w:rsidRPr="00623DD0" w:rsidRDefault="00623DD0" w:rsidP="00623DD0">
      <w:pPr>
        <w:rPr>
          <w:u w:val="single"/>
        </w:rPr>
      </w:pPr>
      <w:r w:rsidRPr="00623DD0">
        <w:rPr>
          <w:u w:val="single"/>
        </w:rPr>
        <w:t xml:space="preserve">Proposition d’ajout de “Résistance a </w:t>
      </w:r>
      <w:proofErr w:type="spellStart"/>
      <w:r w:rsidRPr="00623DD0">
        <w:rPr>
          <w:i/>
          <w:u w:val="single"/>
        </w:rPr>
        <w:t>Bremia</w:t>
      </w:r>
      <w:proofErr w:type="spellEnd"/>
      <w:r w:rsidRPr="00623DD0">
        <w:rPr>
          <w:i/>
          <w:u w:val="single"/>
        </w:rPr>
        <w:t xml:space="preserve"> </w:t>
      </w:r>
      <w:proofErr w:type="spellStart"/>
      <w:r w:rsidRPr="00623DD0">
        <w:rPr>
          <w:i/>
          <w:u w:val="single"/>
        </w:rPr>
        <w:t>lactucae</w:t>
      </w:r>
      <w:proofErr w:type="spellEnd"/>
      <w:r w:rsidRPr="00623DD0">
        <w:rPr>
          <w:u w:val="single"/>
        </w:rPr>
        <w:t xml:space="preserve"> (</w:t>
      </w:r>
      <w:proofErr w:type="spellStart"/>
      <w:r w:rsidRPr="00623DD0">
        <w:rPr>
          <w:u w:val="single"/>
        </w:rPr>
        <w:t>Bl</w:t>
      </w:r>
      <w:proofErr w:type="spellEnd"/>
      <w:r w:rsidRPr="00623DD0">
        <w:rPr>
          <w:u w:val="single"/>
        </w:rPr>
        <w:t xml:space="preserve">) Isolat </w:t>
      </w:r>
      <w:proofErr w:type="spellStart"/>
      <w:r w:rsidRPr="00623DD0">
        <w:rPr>
          <w:u w:val="single"/>
        </w:rPr>
        <w:t>Bl</w:t>
      </w:r>
      <w:proofErr w:type="spellEnd"/>
      <w:r w:rsidRPr="00623DD0">
        <w:rPr>
          <w:u w:val="single"/>
        </w:rPr>
        <w:t>: 36EU”, y compris les variétés indiquées à titre d'exemple</w:t>
      </w:r>
    </w:p>
    <w:p w14:paraId="68460894" w14:textId="77777777" w:rsidR="00623DD0" w:rsidRPr="00623DD0" w:rsidRDefault="00623DD0" w:rsidP="00623DD0">
      <w:pPr>
        <w:jc w:val="left"/>
        <w:rPr>
          <w:u w:val="single"/>
        </w:rPr>
      </w:pPr>
    </w:p>
    <w:tbl>
      <w:tblPr>
        <w:tblOverlap w:val="never"/>
        <w:tblW w:w="10622" w:type="dxa"/>
        <w:tblInd w:w="-278" w:type="dxa"/>
        <w:tblLayout w:type="fixed"/>
        <w:tblLook w:val="01E0" w:firstRow="1" w:lastRow="1" w:firstColumn="1" w:lastColumn="1" w:noHBand="0" w:noVBand="0"/>
      </w:tblPr>
      <w:tblGrid>
        <w:gridCol w:w="270"/>
        <w:gridCol w:w="324"/>
        <w:gridCol w:w="566"/>
        <w:gridCol w:w="1303"/>
        <w:gridCol w:w="566"/>
        <w:gridCol w:w="1303"/>
        <w:gridCol w:w="1870"/>
        <w:gridCol w:w="1870"/>
        <w:gridCol w:w="1984"/>
        <w:gridCol w:w="566"/>
      </w:tblGrid>
      <w:tr w:rsidR="00623DD0" w:rsidRPr="00E12299" w14:paraId="2A806DBC" w14:textId="77777777" w:rsidTr="00807324">
        <w:trPr>
          <w:tblHeader/>
        </w:trPr>
        <w:tc>
          <w:tcPr>
            <w:tcW w:w="270" w:type="dxa"/>
            <w:tcBorders>
              <w:top w:val="single" w:sz="6" w:space="0" w:color="000000"/>
              <w:left w:val="single" w:sz="6" w:space="0" w:color="000000"/>
              <w:bottom w:val="single" w:sz="6" w:space="0" w:color="000000"/>
            </w:tcBorders>
            <w:tcMar>
              <w:top w:w="0" w:type="dxa"/>
              <w:left w:w="0" w:type="dxa"/>
              <w:bottom w:w="0" w:type="dxa"/>
              <w:right w:w="0" w:type="dxa"/>
            </w:tcMar>
          </w:tcPr>
          <w:p w14:paraId="2D842A84" w14:textId="77777777" w:rsidR="00623DD0" w:rsidRPr="002132C5" w:rsidRDefault="00623DD0" w:rsidP="00807324">
            <w:pPr>
              <w:spacing w:line="1" w:lineRule="auto"/>
              <w:jc w:val="center"/>
              <w:rPr>
                <w:rFonts w:cs="Arial"/>
                <w:sz w:val="16"/>
                <w:szCs w:val="16"/>
              </w:rPr>
            </w:pPr>
          </w:p>
        </w:tc>
        <w:tc>
          <w:tcPr>
            <w:tcW w:w="324" w:type="dxa"/>
            <w:tcBorders>
              <w:top w:val="single" w:sz="6" w:space="0" w:color="000000"/>
              <w:bottom w:val="single" w:sz="6" w:space="0" w:color="000000"/>
              <w:right w:val="single" w:sz="6" w:space="0" w:color="000000"/>
            </w:tcBorders>
            <w:tcMar>
              <w:top w:w="0" w:type="dxa"/>
              <w:left w:w="0" w:type="dxa"/>
              <w:bottom w:w="0" w:type="dxa"/>
              <w:right w:w="0" w:type="dxa"/>
            </w:tcMar>
          </w:tcPr>
          <w:p w14:paraId="425FD448" w14:textId="77777777" w:rsidR="00623DD0" w:rsidRPr="002132C5" w:rsidRDefault="00623DD0" w:rsidP="00807324">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15FAF30" w14:textId="77777777" w:rsidR="00623DD0" w:rsidRPr="002132C5" w:rsidRDefault="00623DD0" w:rsidP="00807324">
            <w:pPr>
              <w:jc w:val="center"/>
              <w:rPr>
                <w:rFonts w:eastAsia="Arial" w:cs="Arial"/>
                <w:color w:val="000000"/>
                <w:sz w:val="16"/>
                <w:szCs w:val="16"/>
              </w:rPr>
            </w:pPr>
            <w:r w:rsidRPr="002132C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ED0A6E4" w14:textId="77777777" w:rsidR="00623DD0" w:rsidRPr="002132C5" w:rsidRDefault="00623DD0" w:rsidP="00807324">
            <w:pPr>
              <w:jc w:val="center"/>
              <w:rPr>
                <w:rFonts w:eastAsia="Arial" w:cs="Arial"/>
                <w:color w:val="000000"/>
                <w:sz w:val="16"/>
                <w:szCs w:val="16"/>
              </w:rPr>
            </w:pPr>
            <w:r w:rsidRPr="002132C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59F6CBE" w14:textId="77777777" w:rsidR="00623DD0" w:rsidRPr="002132C5" w:rsidRDefault="00623DD0" w:rsidP="00807324">
            <w:pPr>
              <w:jc w:val="center"/>
              <w:rPr>
                <w:rFonts w:eastAsia="Arial" w:cs="Arial"/>
                <w:color w:val="000000"/>
                <w:sz w:val="16"/>
                <w:szCs w:val="16"/>
              </w:rPr>
            </w:pPr>
            <w:proofErr w:type="spellStart"/>
            <w:r w:rsidRPr="002132C5">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01B8EDC" w14:textId="77777777" w:rsidR="00623DD0" w:rsidRPr="002132C5" w:rsidRDefault="00623DD0" w:rsidP="00807324">
            <w:pPr>
              <w:jc w:val="center"/>
              <w:rPr>
                <w:rFonts w:eastAsia="Arial" w:cs="Arial"/>
                <w:color w:val="000000"/>
                <w:sz w:val="16"/>
                <w:szCs w:val="16"/>
              </w:rPr>
            </w:pPr>
            <w:proofErr w:type="spellStart"/>
            <w:r w:rsidRPr="002132C5">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C4485F4" w14:textId="77777777" w:rsidR="00623DD0" w:rsidRPr="002132C5" w:rsidRDefault="00623DD0" w:rsidP="00807324">
            <w:pPr>
              <w:pStyle w:val="Normalt"/>
              <w:rPr>
                <w:rFonts w:ascii="Arial" w:hAnsi="Arial" w:cs="Arial"/>
                <w:sz w:val="16"/>
                <w:szCs w:val="16"/>
              </w:rPr>
            </w:pPr>
            <w:r w:rsidRPr="002132C5">
              <w:rPr>
                <w:rFonts w:ascii="Arial" w:hAnsi="Arial" w:cs="Arial"/>
                <w:sz w:val="16"/>
                <w:szCs w:val="16"/>
              </w:rPr>
              <w:t>Example Varieties</w:t>
            </w:r>
            <w:r w:rsidRPr="002132C5">
              <w:rPr>
                <w:rFonts w:ascii="Arial" w:hAnsi="Arial" w:cs="Arial"/>
                <w:sz w:val="16"/>
                <w:szCs w:val="16"/>
              </w:rPr>
              <w:br/>
              <w:t>Exemples</w:t>
            </w:r>
            <w:r w:rsidRPr="002132C5">
              <w:rPr>
                <w:rFonts w:ascii="Arial" w:hAnsi="Arial" w:cs="Arial"/>
                <w:sz w:val="16"/>
                <w:szCs w:val="16"/>
              </w:rPr>
              <w:br/>
              <w:t>Beispielssorten</w:t>
            </w:r>
            <w:r w:rsidRPr="002132C5">
              <w:rPr>
                <w:rFonts w:ascii="Arial" w:hAnsi="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BD3E18C" w14:textId="77777777" w:rsidR="00623DD0" w:rsidRPr="002132C5" w:rsidRDefault="00623DD0" w:rsidP="00807324">
            <w:pPr>
              <w:pStyle w:val="Normalt"/>
              <w:jc w:val="center"/>
              <w:rPr>
                <w:rFonts w:ascii="Arial" w:hAnsi="Arial" w:cs="Arial"/>
                <w:sz w:val="16"/>
                <w:szCs w:val="16"/>
              </w:rPr>
            </w:pPr>
            <w:r w:rsidRPr="002132C5">
              <w:rPr>
                <w:rFonts w:ascii="Arial" w:hAnsi="Arial" w:cs="Arial"/>
                <w:sz w:val="16"/>
                <w:szCs w:val="16"/>
              </w:rPr>
              <w:br/>
              <w:t>Note/</w:t>
            </w:r>
            <w:r w:rsidRPr="002132C5">
              <w:rPr>
                <w:rFonts w:ascii="Arial" w:hAnsi="Arial" w:cs="Arial"/>
                <w:sz w:val="16"/>
                <w:szCs w:val="16"/>
              </w:rPr>
              <w:br/>
              <w:t>Nota</w:t>
            </w:r>
          </w:p>
        </w:tc>
      </w:tr>
      <w:tr w:rsidR="00623DD0" w:rsidRPr="007B31EA" w14:paraId="266E62D3" w14:textId="77777777" w:rsidTr="00807324">
        <w:tc>
          <w:tcPr>
            <w:tcW w:w="270"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FE8FC7" w14:textId="77777777" w:rsidR="00623DD0" w:rsidRPr="00D8716D" w:rsidRDefault="00623DD0" w:rsidP="00807324">
            <w:pPr>
              <w:jc w:val="center"/>
              <w:rPr>
                <w:rFonts w:eastAsia="Arial" w:cs="Arial"/>
                <w:b/>
                <w:bCs/>
                <w:sz w:val="16"/>
                <w:szCs w:val="16"/>
                <w:highlight w:val="lightGray"/>
                <w:u w:val="single"/>
              </w:rPr>
            </w:pPr>
            <w:r w:rsidRPr="00D8716D">
              <w:rPr>
                <w:rFonts w:eastAsia="Arial" w:cs="Arial"/>
                <w:b/>
                <w:bCs/>
                <w:sz w:val="16"/>
                <w:szCs w:val="16"/>
                <w:highlight w:val="lightGray"/>
                <w:u w:val="single"/>
              </w:rPr>
              <w:t>53.</w:t>
            </w:r>
          </w:p>
        </w:tc>
        <w:tc>
          <w:tcPr>
            <w:tcW w:w="32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DE8DE7" w14:textId="77777777" w:rsidR="00623DD0" w:rsidRPr="00D8716D" w:rsidRDefault="00623DD0" w:rsidP="00807324">
            <w:pPr>
              <w:jc w:val="center"/>
              <w:rPr>
                <w:rFonts w:eastAsia="Arial" w:cs="Arial"/>
                <w:b/>
                <w:bCs/>
                <w:sz w:val="16"/>
                <w:szCs w:val="16"/>
                <w:highlight w:val="lightGray"/>
                <w:u w:val="singl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F68AC4" w14:textId="77777777" w:rsidR="00623DD0" w:rsidRPr="00D8716D" w:rsidRDefault="00623DD0" w:rsidP="00807324">
            <w:pPr>
              <w:rPr>
                <w:rFonts w:eastAsia="Arial" w:cs="Arial"/>
                <w:b/>
                <w:bCs/>
                <w:sz w:val="16"/>
                <w:szCs w:val="16"/>
                <w:highlight w:val="lightGray"/>
                <w:u w:val="single"/>
              </w:rPr>
            </w:pPr>
            <w:r w:rsidRPr="00D8716D">
              <w:rPr>
                <w:rFonts w:eastAsia="Arial" w:cs="Arial"/>
                <w:b/>
                <w:bCs/>
                <w:sz w:val="16"/>
                <w:szCs w:val="16"/>
                <w:highlight w:val="lightGray"/>
                <w:u w:val="singl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3675B7" w14:textId="77777777" w:rsidR="00623DD0" w:rsidRPr="00D8716D" w:rsidRDefault="00623DD0" w:rsidP="00807324">
            <w:pPr>
              <w:rPr>
                <w:rFonts w:eastAsia="Arial" w:cs="Arial"/>
                <w:b/>
                <w:bCs/>
                <w:sz w:val="16"/>
                <w:szCs w:val="16"/>
                <w:highlight w:val="lightGray"/>
                <w:u w:val="single"/>
              </w:rPr>
            </w:pPr>
            <w:r w:rsidRPr="00D8716D">
              <w:rPr>
                <w:rFonts w:eastAsia="Arial" w:cs="Arial"/>
                <w:b/>
                <w:bCs/>
                <w:sz w:val="16"/>
                <w:szCs w:val="16"/>
                <w:highlight w:val="lightGray"/>
                <w:u w:val="singl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4ED8A0" w14:textId="77777777" w:rsidR="00623DD0" w:rsidRPr="00D8716D" w:rsidRDefault="00623DD0" w:rsidP="00807324">
            <w:pPr>
              <w:rPr>
                <w:rFonts w:eastAsia="Arial" w:cs="Arial"/>
                <w:b/>
                <w:bCs/>
                <w:sz w:val="16"/>
                <w:szCs w:val="16"/>
                <w:highlight w:val="lightGray"/>
                <w:u w:val="single"/>
              </w:rPr>
            </w:pPr>
            <w:r w:rsidRPr="00D8716D">
              <w:rPr>
                <w:rFonts w:eastAsia="Arial" w:cs="Arial"/>
                <w:b/>
                <w:bCs/>
                <w:sz w:val="16"/>
                <w:szCs w:val="16"/>
                <w:highlight w:val="lightGray"/>
                <w:u w:val="singl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D968BC" w14:textId="77777777" w:rsidR="00623DD0" w:rsidRPr="00D8716D" w:rsidRDefault="00623DD0" w:rsidP="00807324">
            <w:pPr>
              <w:rPr>
                <w:rFonts w:eastAsia="Arial" w:cs="Arial"/>
                <w:b/>
                <w:bCs/>
                <w:sz w:val="16"/>
                <w:szCs w:val="16"/>
                <w:highlight w:val="lightGray"/>
                <w:u w:val="singl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93E2BE" w14:textId="77777777" w:rsidR="00623DD0" w:rsidRPr="00D8716D" w:rsidRDefault="00623DD0" w:rsidP="00807324">
            <w:pPr>
              <w:rPr>
                <w:rFonts w:eastAsia="Arial" w:cs="Arial"/>
                <w:b/>
                <w:bCs/>
                <w:sz w:val="16"/>
                <w:szCs w:val="16"/>
                <w:highlight w:val="lightGray"/>
                <w:u w:val="single"/>
              </w:rPr>
            </w:pPr>
          </w:p>
        </w:tc>
      </w:tr>
      <w:tr w:rsidR="00623DD0" w:rsidRPr="0081580B" w14:paraId="61AE0F86" w14:textId="77777777" w:rsidTr="00807324">
        <w:tc>
          <w:tcPr>
            <w:tcW w:w="270" w:type="dxa"/>
            <w:tcBorders>
              <w:left w:val="single" w:sz="6" w:space="0" w:color="000000"/>
            </w:tcBorders>
            <w:tcMar>
              <w:top w:w="80" w:type="dxa"/>
              <w:left w:w="40" w:type="dxa"/>
              <w:bottom w:w="80" w:type="dxa"/>
              <w:right w:w="40" w:type="dxa"/>
            </w:tcMar>
          </w:tcPr>
          <w:p w14:paraId="73D1FD49" w14:textId="77777777" w:rsidR="00623DD0" w:rsidRPr="00D8716D" w:rsidRDefault="00623DD0" w:rsidP="00807324">
            <w:pPr>
              <w:spacing w:line="1" w:lineRule="auto"/>
              <w:rPr>
                <w:rFonts w:cs="Arial"/>
                <w:sz w:val="16"/>
                <w:szCs w:val="16"/>
                <w:highlight w:val="lightGray"/>
                <w:u w:val="single"/>
              </w:rPr>
            </w:pPr>
          </w:p>
        </w:tc>
        <w:tc>
          <w:tcPr>
            <w:tcW w:w="324" w:type="dxa"/>
            <w:tcMar>
              <w:top w:w="80" w:type="dxa"/>
              <w:left w:w="40" w:type="dxa"/>
              <w:bottom w:w="80" w:type="dxa"/>
              <w:right w:w="40" w:type="dxa"/>
            </w:tcMar>
          </w:tcPr>
          <w:p w14:paraId="59EEC20B" w14:textId="77777777" w:rsidR="00623DD0" w:rsidRPr="00D8716D" w:rsidRDefault="00623DD0" w:rsidP="00807324">
            <w:pPr>
              <w:spacing w:line="1" w:lineRule="auto"/>
              <w:rPr>
                <w:rFonts w:cs="Arial"/>
                <w:sz w:val="16"/>
                <w:szCs w:val="16"/>
                <w:highlight w:val="lightGray"/>
                <w:u w:val="singl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3DD0" w:rsidRPr="0081580B" w14:paraId="383A3E8D" w14:textId="77777777" w:rsidTr="00807324">
              <w:tc>
                <w:tcPr>
                  <w:tcW w:w="1749" w:type="dxa"/>
                  <w:tcMar>
                    <w:top w:w="0" w:type="dxa"/>
                    <w:left w:w="0" w:type="dxa"/>
                    <w:bottom w:w="0" w:type="dxa"/>
                    <w:right w:w="0" w:type="dxa"/>
                  </w:tcMar>
                </w:tcPr>
                <w:p w14:paraId="379708D2" w14:textId="77777777" w:rsidR="00623DD0" w:rsidRPr="00D8716D" w:rsidRDefault="00623DD0" w:rsidP="00807324">
                  <w:pPr>
                    <w:jc w:val="left"/>
                    <w:rPr>
                      <w:rFonts w:cs="Arial"/>
                      <w:sz w:val="16"/>
                      <w:szCs w:val="16"/>
                      <w:highlight w:val="lightGray"/>
                      <w:u w:val="single"/>
                      <w:lang w:val="es-ES"/>
                    </w:rPr>
                  </w:pPr>
                  <w:proofErr w:type="spellStart"/>
                  <w:r w:rsidRPr="00D8716D">
                    <w:rPr>
                      <w:rFonts w:eastAsia="Arial" w:cs="Arial"/>
                      <w:b/>
                      <w:bCs/>
                      <w:sz w:val="16"/>
                      <w:szCs w:val="16"/>
                      <w:highlight w:val="lightGray"/>
                      <w:u w:val="single"/>
                      <w:lang w:val="es-ES"/>
                    </w:rPr>
                    <w:t>Resistance</w:t>
                  </w:r>
                  <w:proofErr w:type="spellEnd"/>
                  <w:r w:rsidRPr="00D8716D">
                    <w:rPr>
                      <w:rFonts w:eastAsia="Arial" w:cs="Arial"/>
                      <w:b/>
                      <w:bCs/>
                      <w:sz w:val="16"/>
                      <w:szCs w:val="16"/>
                      <w:highlight w:val="lightGray"/>
                      <w:u w:val="single"/>
                      <w:lang w:val="es-ES"/>
                    </w:rPr>
                    <w:t xml:space="preserve"> </w:t>
                  </w:r>
                  <w:proofErr w:type="spellStart"/>
                  <w:r w:rsidRPr="00D8716D">
                    <w:rPr>
                      <w:rFonts w:eastAsia="Arial" w:cs="Arial"/>
                      <w:b/>
                      <w:bCs/>
                      <w:sz w:val="16"/>
                      <w:szCs w:val="16"/>
                      <w:highlight w:val="lightGray"/>
                      <w:u w:val="single"/>
                      <w:lang w:val="es-ES"/>
                    </w:rPr>
                    <w:t>to</w:t>
                  </w:r>
                  <w:proofErr w:type="spellEnd"/>
                  <w:r w:rsidRPr="00D8716D">
                    <w:rPr>
                      <w:rFonts w:eastAsia="Arial" w:cs="Arial"/>
                      <w:b/>
                      <w:bCs/>
                      <w:sz w:val="16"/>
                      <w:szCs w:val="16"/>
                      <w:highlight w:val="lightGray"/>
                      <w:u w:val="single"/>
                      <w:lang w:val="es-ES"/>
                    </w:rPr>
                    <w:t xml:space="preserve"> </w:t>
                  </w:r>
                  <w:proofErr w:type="spellStart"/>
                  <w:r w:rsidRPr="00D8716D">
                    <w:rPr>
                      <w:rFonts w:eastAsia="Arial" w:cs="Arial"/>
                      <w:b/>
                      <w:bCs/>
                      <w:i/>
                      <w:iCs/>
                      <w:sz w:val="16"/>
                      <w:szCs w:val="16"/>
                      <w:highlight w:val="lightGray"/>
                      <w:u w:val="single"/>
                      <w:lang w:val="es-ES"/>
                    </w:rPr>
                    <w:t>Bremia</w:t>
                  </w:r>
                  <w:proofErr w:type="spellEnd"/>
                  <w:r w:rsidRPr="00D8716D">
                    <w:rPr>
                      <w:rFonts w:eastAsia="Arial" w:cs="Arial"/>
                      <w:b/>
                      <w:bCs/>
                      <w:i/>
                      <w:iCs/>
                      <w:sz w:val="16"/>
                      <w:szCs w:val="16"/>
                      <w:highlight w:val="lightGray"/>
                      <w:u w:val="single"/>
                      <w:lang w:val="es-ES"/>
                    </w:rPr>
                    <w:t xml:space="preserve"> </w:t>
                  </w:r>
                  <w:proofErr w:type="spellStart"/>
                  <w:r w:rsidRPr="00D8716D">
                    <w:rPr>
                      <w:rFonts w:eastAsia="Arial" w:cs="Arial"/>
                      <w:b/>
                      <w:bCs/>
                      <w:i/>
                      <w:iCs/>
                      <w:sz w:val="16"/>
                      <w:szCs w:val="16"/>
                      <w:highlight w:val="lightGray"/>
                      <w:u w:val="single"/>
                      <w:lang w:val="es-ES"/>
                    </w:rPr>
                    <w:t>lactucae</w:t>
                  </w:r>
                  <w:proofErr w:type="spellEnd"/>
                  <w:r w:rsidRPr="00D8716D">
                    <w:rPr>
                      <w:rFonts w:eastAsia="Arial" w:cs="Arial"/>
                      <w:b/>
                      <w:bCs/>
                      <w:i/>
                      <w:iCs/>
                      <w:sz w:val="16"/>
                      <w:szCs w:val="16"/>
                      <w:highlight w:val="lightGray"/>
                      <w:u w:val="single"/>
                      <w:lang w:val="es-ES"/>
                    </w:rPr>
                    <w:t> </w:t>
                  </w:r>
                  <w:r w:rsidRPr="00D8716D">
                    <w:rPr>
                      <w:rFonts w:eastAsia="Arial" w:cs="Arial"/>
                      <w:b/>
                      <w:bCs/>
                      <w:sz w:val="16"/>
                      <w:szCs w:val="16"/>
                      <w:highlight w:val="lightGray"/>
                      <w:u w:val="single"/>
                      <w:lang w:val="es-ES"/>
                    </w:rPr>
                    <w:t>(</w:t>
                  </w:r>
                  <w:proofErr w:type="spellStart"/>
                  <w:r w:rsidRPr="00D8716D">
                    <w:rPr>
                      <w:rFonts w:eastAsia="Arial" w:cs="Arial"/>
                      <w:b/>
                      <w:bCs/>
                      <w:sz w:val="16"/>
                      <w:szCs w:val="16"/>
                      <w:highlight w:val="lightGray"/>
                      <w:u w:val="single"/>
                      <w:lang w:val="es-ES"/>
                    </w:rPr>
                    <w:t>Bl</w:t>
                  </w:r>
                  <w:proofErr w:type="spellEnd"/>
                  <w:r w:rsidRPr="00D8716D">
                    <w:rPr>
                      <w:rFonts w:eastAsia="Arial" w:cs="Arial"/>
                      <w:b/>
                      <w:bCs/>
                      <w:sz w:val="16"/>
                      <w:szCs w:val="16"/>
                      <w:highlight w:val="lightGray"/>
                      <w:u w:val="single"/>
                      <w:lang w:val="es-ES"/>
                    </w:rPr>
                    <w:t xml:space="preserve">) </w:t>
                  </w:r>
                  <w:r w:rsidRPr="00D8716D">
                    <w:rPr>
                      <w:rFonts w:eastAsia="Arial" w:cs="Arial"/>
                      <w:b/>
                      <w:bCs/>
                      <w:sz w:val="16"/>
                      <w:szCs w:val="16"/>
                      <w:highlight w:val="lightGray"/>
                      <w:u w:val="single"/>
                      <w:lang w:val="es-ES"/>
                    </w:rPr>
                    <w:br/>
                  </w:r>
                  <w:proofErr w:type="spellStart"/>
                  <w:r w:rsidRPr="00D8716D">
                    <w:rPr>
                      <w:rFonts w:eastAsia="Arial" w:cs="Arial"/>
                      <w:b/>
                      <w:bCs/>
                      <w:sz w:val="16"/>
                      <w:szCs w:val="16"/>
                      <w:highlight w:val="lightGray"/>
                      <w:u w:val="single"/>
                      <w:lang w:val="es-ES"/>
                    </w:rPr>
                    <w:t>Isolate</w:t>
                  </w:r>
                  <w:proofErr w:type="spellEnd"/>
                  <w:r w:rsidRPr="00D8716D">
                    <w:rPr>
                      <w:rFonts w:eastAsia="Arial" w:cs="Arial"/>
                      <w:b/>
                      <w:bCs/>
                      <w:sz w:val="16"/>
                      <w:szCs w:val="16"/>
                      <w:highlight w:val="lightGray"/>
                      <w:u w:val="single"/>
                      <w:lang w:val="es-ES"/>
                    </w:rPr>
                    <w:t xml:space="preserve"> </w:t>
                  </w:r>
                  <w:proofErr w:type="spellStart"/>
                  <w:r w:rsidRPr="00D8716D">
                    <w:rPr>
                      <w:rFonts w:eastAsia="Arial" w:cs="Arial"/>
                      <w:b/>
                      <w:bCs/>
                      <w:sz w:val="16"/>
                      <w:szCs w:val="16"/>
                      <w:highlight w:val="lightGray"/>
                      <w:u w:val="single"/>
                      <w:lang w:val="es-ES"/>
                    </w:rPr>
                    <w:t>Bl</w:t>
                  </w:r>
                  <w:proofErr w:type="spellEnd"/>
                  <w:r w:rsidRPr="00D8716D">
                    <w:rPr>
                      <w:rFonts w:eastAsia="Arial" w:cs="Arial"/>
                      <w:b/>
                      <w:bCs/>
                      <w:sz w:val="16"/>
                      <w:szCs w:val="16"/>
                      <w:highlight w:val="lightGray"/>
                      <w:u w:val="single"/>
                      <w:lang w:val="es-ES"/>
                    </w:rPr>
                    <w:t>: 36</w:t>
                  </w:r>
                  <w:r w:rsidRPr="00D8716D">
                    <w:rPr>
                      <w:rFonts w:eastAsia="Arial" w:cs="Arial"/>
                      <w:b/>
                      <w:bCs/>
                      <w:sz w:val="16"/>
                      <w:szCs w:val="16"/>
                      <w:highlight w:val="lightGray"/>
                      <w:u w:val="single"/>
                      <w:lang w:val="es-ES_tradnl"/>
                    </w:rPr>
                    <w:t>EU</w:t>
                  </w:r>
                </w:p>
              </w:tc>
            </w:tr>
          </w:tbl>
          <w:p w14:paraId="2D7E6E08" w14:textId="77777777" w:rsidR="00623DD0" w:rsidRPr="00D8716D" w:rsidRDefault="00623DD0" w:rsidP="00807324">
            <w:pPr>
              <w:spacing w:line="1" w:lineRule="auto"/>
              <w:jc w:val="left"/>
              <w:rPr>
                <w:rFonts w:cs="Arial"/>
                <w:sz w:val="16"/>
                <w:szCs w:val="16"/>
                <w:highlight w:val="lightGray"/>
                <w:u w:val="single"/>
                <w:lang w:val="es-ES"/>
              </w:rPr>
            </w:pPr>
          </w:p>
        </w:tc>
        <w:tc>
          <w:tcPr>
            <w:tcW w:w="1869" w:type="dxa"/>
            <w:gridSpan w:val="2"/>
            <w:tcBorders>
              <w:left w:val="single" w:sz="6" w:space="0" w:color="000000"/>
            </w:tcBorders>
            <w:tcMar>
              <w:top w:w="80" w:type="dxa"/>
              <w:left w:w="60" w:type="dxa"/>
              <w:bottom w:w="80" w:type="dxa"/>
              <w:right w:w="60" w:type="dxa"/>
            </w:tcMar>
          </w:tcPr>
          <w:p w14:paraId="664FF555" w14:textId="77777777" w:rsidR="00623DD0" w:rsidRPr="00D8716D" w:rsidRDefault="00623DD0" w:rsidP="00807324">
            <w:pPr>
              <w:jc w:val="left"/>
              <w:rPr>
                <w:rFonts w:cs="Arial"/>
                <w:vanish/>
                <w:sz w:val="16"/>
                <w:szCs w:val="16"/>
                <w:highlight w:val="lightGray"/>
                <w:u w:val="singl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3DD0" w:rsidRPr="000E5B3C" w14:paraId="68F2AD68" w14:textId="77777777" w:rsidTr="00807324">
              <w:tc>
                <w:tcPr>
                  <w:tcW w:w="1749" w:type="dxa"/>
                  <w:tcMar>
                    <w:top w:w="0" w:type="dxa"/>
                    <w:left w:w="0" w:type="dxa"/>
                    <w:bottom w:w="0" w:type="dxa"/>
                    <w:right w:w="0" w:type="dxa"/>
                  </w:tcMar>
                </w:tcPr>
                <w:p w14:paraId="2483A236" w14:textId="77777777" w:rsidR="00623DD0" w:rsidRPr="00D8716D" w:rsidRDefault="00623DD0" w:rsidP="00807324">
                  <w:pPr>
                    <w:jc w:val="left"/>
                    <w:rPr>
                      <w:rFonts w:cs="Arial"/>
                      <w:sz w:val="16"/>
                      <w:szCs w:val="16"/>
                      <w:highlight w:val="lightGray"/>
                      <w:u w:val="single"/>
                      <w:lang w:val="fr-CH"/>
                    </w:rPr>
                  </w:pPr>
                  <w:r w:rsidRPr="00D8716D">
                    <w:rPr>
                      <w:rFonts w:eastAsia="Arial" w:cs="Arial"/>
                      <w:b/>
                      <w:bCs/>
                      <w:sz w:val="16"/>
                      <w:szCs w:val="16"/>
                      <w:highlight w:val="lightGray"/>
                      <w:u w:val="single"/>
                      <w:lang w:val="fr-CH"/>
                    </w:rPr>
                    <w:t xml:space="preserve">Résistance à </w:t>
                  </w:r>
                  <w:proofErr w:type="spellStart"/>
                  <w:r w:rsidRPr="00D8716D">
                    <w:rPr>
                      <w:rFonts w:eastAsia="Arial" w:cs="Arial"/>
                      <w:b/>
                      <w:bCs/>
                      <w:i/>
                      <w:sz w:val="16"/>
                      <w:szCs w:val="16"/>
                      <w:highlight w:val="lightGray"/>
                      <w:u w:val="single"/>
                      <w:lang w:val="fr-CH"/>
                    </w:rPr>
                    <w:t>Bremia</w:t>
                  </w:r>
                  <w:proofErr w:type="spellEnd"/>
                  <w:r w:rsidRPr="00D8716D">
                    <w:rPr>
                      <w:rFonts w:eastAsia="Arial" w:cs="Arial"/>
                      <w:b/>
                      <w:bCs/>
                      <w:i/>
                      <w:sz w:val="16"/>
                      <w:szCs w:val="16"/>
                      <w:highlight w:val="lightGray"/>
                      <w:u w:val="single"/>
                      <w:lang w:val="fr-CH"/>
                    </w:rPr>
                    <w:t xml:space="preserve"> </w:t>
                  </w:r>
                  <w:proofErr w:type="spellStart"/>
                  <w:r w:rsidRPr="00D8716D">
                    <w:rPr>
                      <w:rFonts w:eastAsia="Arial" w:cs="Arial"/>
                      <w:b/>
                      <w:bCs/>
                      <w:i/>
                      <w:sz w:val="16"/>
                      <w:szCs w:val="16"/>
                      <w:highlight w:val="lightGray"/>
                      <w:u w:val="single"/>
                      <w:lang w:val="fr-CH"/>
                    </w:rPr>
                    <w:t>lactucae</w:t>
                  </w:r>
                  <w:proofErr w:type="spellEnd"/>
                  <w:r w:rsidRPr="00D8716D">
                    <w:rPr>
                      <w:rFonts w:eastAsia="Arial" w:cs="Arial"/>
                      <w:b/>
                      <w:bCs/>
                      <w:sz w:val="16"/>
                      <w:szCs w:val="16"/>
                      <w:highlight w:val="lightGray"/>
                      <w:u w:val="single"/>
                      <w:lang w:val="fr-CH"/>
                    </w:rPr>
                    <w:t> (</w:t>
                  </w:r>
                  <w:proofErr w:type="spellStart"/>
                  <w:r w:rsidRPr="00D8716D">
                    <w:rPr>
                      <w:rFonts w:eastAsia="Arial" w:cs="Arial"/>
                      <w:b/>
                      <w:bCs/>
                      <w:sz w:val="16"/>
                      <w:szCs w:val="16"/>
                      <w:highlight w:val="lightGray"/>
                      <w:u w:val="single"/>
                      <w:lang w:val="fr-CH"/>
                    </w:rPr>
                    <w:t>Bl</w:t>
                  </w:r>
                  <w:proofErr w:type="spellEnd"/>
                  <w:r w:rsidRPr="00D8716D">
                    <w:rPr>
                      <w:rFonts w:eastAsia="Arial" w:cs="Arial"/>
                      <w:b/>
                      <w:bCs/>
                      <w:sz w:val="16"/>
                      <w:szCs w:val="16"/>
                      <w:highlight w:val="lightGray"/>
                      <w:u w:val="single"/>
                      <w:lang w:val="fr-CH"/>
                    </w:rPr>
                    <w:t xml:space="preserve">)  </w:t>
                  </w:r>
                  <w:r w:rsidRPr="00D8716D">
                    <w:rPr>
                      <w:rFonts w:eastAsia="Arial" w:cs="Arial"/>
                      <w:b/>
                      <w:bCs/>
                      <w:sz w:val="16"/>
                      <w:szCs w:val="16"/>
                      <w:highlight w:val="lightGray"/>
                      <w:u w:val="single"/>
                      <w:lang w:val="fr-CH"/>
                    </w:rPr>
                    <w:br/>
                    <w:t xml:space="preserve">Isolat </w:t>
                  </w:r>
                  <w:proofErr w:type="spellStart"/>
                  <w:r w:rsidRPr="00D8716D">
                    <w:rPr>
                      <w:rFonts w:eastAsia="Arial" w:cs="Arial"/>
                      <w:b/>
                      <w:bCs/>
                      <w:sz w:val="16"/>
                      <w:szCs w:val="16"/>
                      <w:highlight w:val="lightGray"/>
                      <w:u w:val="single"/>
                      <w:lang w:val="fr-CH"/>
                    </w:rPr>
                    <w:t>Bl</w:t>
                  </w:r>
                  <w:proofErr w:type="spellEnd"/>
                  <w:r w:rsidRPr="00D8716D">
                    <w:rPr>
                      <w:rFonts w:eastAsia="Arial" w:cs="Arial"/>
                      <w:b/>
                      <w:bCs/>
                      <w:sz w:val="16"/>
                      <w:szCs w:val="16"/>
                      <w:highlight w:val="lightGray"/>
                      <w:u w:val="single"/>
                      <w:lang w:val="fr-CH"/>
                    </w:rPr>
                    <w:t>: 36</w:t>
                  </w:r>
                  <w:r w:rsidRPr="00D8716D">
                    <w:rPr>
                      <w:rFonts w:eastAsia="Arial" w:cs="Arial"/>
                      <w:b/>
                      <w:bCs/>
                      <w:sz w:val="16"/>
                      <w:szCs w:val="16"/>
                      <w:highlight w:val="lightGray"/>
                      <w:u w:val="single"/>
                    </w:rPr>
                    <w:t>EU</w:t>
                  </w:r>
                </w:p>
              </w:tc>
            </w:tr>
          </w:tbl>
          <w:p w14:paraId="40F36D09" w14:textId="77777777" w:rsidR="00623DD0" w:rsidRPr="00D8716D" w:rsidRDefault="00623DD0" w:rsidP="00807324">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14:paraId="55AACE95" w14:textId="77777777" w:rsidR="00623DD0" w:rsidRPr="00D8716D" w:rsidRDefault="00623DD0" w:rsidP="00807324">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3DD0" w:rsidRPr="00D8716D" w14:paraId="3D972140" w14:textId="77777777" w:rsidTr="00807324">
              <w:tc>
                <w:tcPr>
                  <w:tcW w:w="1750" w:type="dxa"/>
                  <w:tcMar>
                    <w:top w:w="0" w:type="dxa"/>
                    <w:left w:w="0" w:type="dxa"/>
                    <w:bottom w:w="0" w:type="dxa"/>
                    <w:right w:w="0" w:type="dxa"/>
                  </w:tcMar>
                </w:tcPr>
                <w:p w14:paraId="14C3FB94" w14:textId="77777777" w:rsidR="00623DD0" w:rsidRPr="00D8716D" w:rsidRDefault="00623DD0" w:rsidP="00807324">
                  <w:pPr>
                    <w:jc w:val="left"/>
                    <w:rPr>
                      <w:rFonts w:cs="Arial"/>
                      <w:sz w:val="16"/>
                      <w:szCs w:val="16"/>
                      <w:highlight w:val="lightGray"/>
                      <w:u w:val="single"/>
                    </w:rPr>
                  </w:pPr>
                  <w:proofErr w:type="spellStart"/>
                  <w:r w:rsidRPr="00D8716D">
                    <w:rPr>
                      <w:rFonts w:eastAsia="Arial" w:cs="Arial"/>
                      <w:b/>
                      <w:bCs/>
                      <w:sz w:val="16"/>
                      <w:szCs w:val="16"/>
                      <w:highlight w:val="lightGray"/>
                      <w:u w:val="single"/>
                    </w:rPr>
                    <w:t>Resistenz</w:t>
                  </w:r>
                  <w:proofErr w:type="spellEnd"/>
                  <w:r w:rsidRPr="00D8716D">
                    <w:rPr>
                      <w:rFonts w:eastAsia="Arial" w:cs="Arial"/>
                      <w:b/>
                      <w:bCs/>
                      <w:sz w:val="16"/>
                      <w:szCs w:val="16"/>
                      <w:highlight w:val="lightGray"/>
                      <w:u w:val="single"/>
                    </w:rPr>
                    <w:t xml:space="preserve"> </w:t>
                  </w:r>
                  <w:proofErr w:type="spellStart"/>
                  <w:r w:rsidRPr="00D8716D">
                    <w:rPr>
                      <w:rFonts w:eastAsia="Arial" w:cs="Arial"/>
                      <w:b/>
                      <w:bCs/>
                      <w:sz w:val="16"/>
                      <w:szCs w:val="16"/>
                      <w:highlight w:val="lightGray"/>
                      <w:u w:val="single"/>
                    </w:rPr>
                    <w:t>gegen</w:t>
                  </w:r>
                  <w:proofErr w:type="spellEnd"/>
                  <w:r w:rsidRPr="00D8716D">
                    <w:rPr>
                      <w:rFonts w:eastAsia="Arial" w:cs="Arial"/>
                      <w:b/>
                      <w:bCs/>
                      <w:sz w:val="16"/>
                      <w:szCs w:val="16"/>
                      <w:highlight w:val="lightGray"/>
                      <w:u w:val="single"/>
                    </w:rPr>
                    <w:t xml:space="preserve"> </w:t>
                  </w:r>
                  <w:proofErr w:type="spellStart"/>
                  <w:r w:rsidRPr="00D8716D">
                    <w:rPr>
                      <w:rFonts w:eastAsia="Arial" w:cs="Arial"/>
                      <w:b/>
                      <w:bCs/>
                      <w:i/>
                      <w:sz w:val="16"/>
                      <w:szCs w:val="16"/>
                      <w:highlight w:val="lightGray"/>
                      <w:u w:val="single"/>
                    </w:rPr>
                    <w:t>Bremia</w:t>
                  </w:r>
                  <w:proofErr w:type="spellEnd"/>
                  <w:r w:rsidRPr="00D8716D">
                    <w:rPr>
                      <w:rFonts w:eastAsia="Arial" w:cs="Arial"/>
                      <w:b/>
                      <w:bCs/>
                      <w:i/>
                      <w:sz w:val="16"/>
                      <w:szCs w:val="16"/>
                      <w:highlight w:val="lightGray"/>
                      <w:u w:val="single"/>
                    </w:rPr>
                    <w:t xml:space="preserve"> </w:t>
                  </w:r>
                  <w:proofErr w:type="spellStart"/>
                  <w:r w:rsidRPr="00D8716D">
                    <w:rPr>
                      <w:rFonts w:eastAsia="Arial" w:cs="Arial"/>
                      <w:b/>
                      <w:bCs/>
                      <w:i/>
                      <w:sz w:val="16"/>
                      <w:szCs w:val="16"/>
                      <w:highlight w:val="lightGray"/>
                      <w:u w:val="single"/>
                    </w:rPr>
                    <w:t>lactucae</w:t>
                  </w:r>
                  <w:proofErr w:type="spellEnd"/>
                  <w:r w:rsidRPr="00D8716D">
                    <w:rPr>
                      <w:rFonts w:eastAsia="Arial" w:cs="Arial"/>
                      <w:b/>
                      <w:bCs/>
                      <w:sz w:val="16"/>
                      <w:szCs w:val="16"/>
                      <w:highlight w:val="lightGray"/>
                      <w:u w:val="single"/>
                    </w:rPr>
                    <w:t> (</w:t>
                  </w:r>
                  <w:proofErr w:type="spellStart"/>
                  <w:r w:rsidRPr="00D8716D">
                    <w:rPr>
                      <w:rFonts w:eastAsia="Arial" w:cs="Arial"/>
                      <w:b/>
                      <w:bCs/>
                      <w:sz w:val="16"/>
                      <w:szCs w:val="16"/>
                      <w:highlight w:val="lightGray"/>
                      <w:u w:val="single"/>
                    </w:rPr>
                    <w:t>Bl</w:t>
                  </w:r>
                  <w:proofErr w:type="spellEnd"/>
                  <w:r w:rsidRPr="00D8716D">
                    <w:rPr>
                      <w:rFonts w:eastAsia="Arial" w:cs="Arial"/>
                      <w:b/>
                      <w:bCs/>
                      <w:sz w:val="16"/>
                      <w:szCs w:val="16"/>
                      <w:highlight w:val="lightGray"/>
                      <w:u w:val="single"/>
                    </w:rPr>
                    <w:t xml:space="preserve">) Isolat </w:t>
                  </w:r>
                  <w:proofErr w:type="spellStart"/>
                  <w:r w:rsidRPr="00D8716D">
                    <w:rPr>
                      <w:rFonts w:eastAsia="Arial" w:cs="Arial"/>
                      <w:b/>
                      <w:bCs/>
                      <w:sz w:val="16"/>
                      <w:szCs w:val="16"/>
                      <w:highlight w:val="lightGray"/>
                      <w:u w:val="single"/>
                    </w:rPr>
                    <w:t>Bl</w:t>
                  </w:r>
                  <w:proofErr w:type="spellEnd"/>
                  <w:r w:rsidRPr="00D8716D">
                    <w:rPr>
                      <w:rFonts w:eastAsia="Arial" w:cs="Arial"/>
                      <w:b/>
                      <w:bCs/>
                      <w:sz w:val="16"/>
                      <w:szCs w:val="16"/>
                      <w:highlight w:val="lightGray"/>
                      <w:u w:val="single"/>
                    </w:rPr>
                    <w:t>: 36</w:t>
                  </w:r>
                  <w:r w:rsidRPr="00D8716D">
                    <w:rPr>
                      <w:rFonts w:eastAsia="Arial" w:cs="Arial"/>
                      <w:b/>
                      <w:bCs/>
                      <w:sz w:val="16"/>
                      <w:szCs w:val="16"/>
                      <w:highlight w:val="lightGray"/>
                      <w:u w:val="single"/>
                      <w:lang w:val="es-ES_tradnl"/>
                    </w:rPr>
                    <w:t>EU</w:t>
                  </w:r>
                </w:p>
              </w:tc>
            </w:tr>
          </w:tbl>
          <w:p w14:paraId="69E36ED6" w14:textId="77777777" w:rsidR="00623DD0" w:rsidRPr="00D8716D" w:rsidRDefault="00623DD0" w:rsidP="00807324">
            <w:pPr>
              <w:spacing w:line="1" w:lineRule="auto"/>
              <w:jc w:val="left"/>
              <w:rPr>
                <w:rFonts w:cs="Arial"/>
                <w:sz w:val="16"/>
                <w:szCs w:val="16"/>
                <w:highlight w:val="lightGray"/>
                <w:u w:val="single"/>
              </w:rPr>
            </w:pPr>
          </w:p>
        </w:tc>
        <w:tc>
          <w:tcPr>
            <w:tcW w:w="1870" w:type="dxa"/>
            <w:tcBorders>
              <w:left w:val="single" w:sz="6" w:space="0" w:color="000000"/>
            </w:tcBorders>
            <w:tcMar>
              <w:top w:w="80" w:type="dxa"/>
              <w:left w:w="60" w:type="dxa"/>
              <w:bottom w:w="80" w:type="dxa"/>
              <w:right w:w="60" w:type="dxa"/>
            </w:tcMar>
          </w:tcPr>
          <w:p w14:paraId="551FF8BC" w14:textId="77777777" w:rsidR="00623DD0" w:rsidRPr="00D8716D" w:rsidRDefault="00623DD0" w:rsidP="00807324">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3DD0" w:rsidRPr="0081580B" w14:paraId="07907C15" w14:textId="77777777" w:rsidTr="00807324">
              <w:tc>
                <w:tcPr>
                  <w:tcW w:w="1750" w:type="dxa"/>
                  <w:tcMar>
                    <w:top w:w="0" w:type="dxa"/>
                    <w:left w:w="0" w:type="dxa"/>
                    <w:bottom w:w="0" w:type="dxa"/>
                    <w:right w:w="0" w:type="dxa"/>
                  </w:tcMar>
                </w:tcPr>
                <w:p w14:paraId="46961AD7" w14:textId="77777777" w:rsidR="00623DD0" w:rsidRPr="00D8716D" w:rsidRDefault="00623DD0" w:rsidP="00807324">
                  <w:pPr>
                    <w:jc w:val="left"/>
                    <w:rPr>
                      <w:rFonts w:cs="Arial"/>
                      <w:sz w:val="16"/>
                      <w:szCs w:val="16"/>
                      <w:highlight w:val="lightGray"/>
                      <w:u w:val="single"/>
                      <w:lang w:val="es-ES_tradnl"/>
                    </w:rPr>
                  </w:pPr>
                  <w:r w:rsidRPr="00D8716D">
                    <w:rPr>
                      <w:rFonts w:eastAsia="Arial" w:cs="Arial"/>
                      <w:b/>
                      <w:bCs/>
                      <w:sz w:val="16"/>
                      <w:szCs w:val="16"/>
                      <w:highlight w:val="lightGray"/>
                      <w:u w:val="single"/>
                      <w:lang w:val="es-ES_tradnl"/>
                    </w:rPr>
                    <w:t xml:space="preserve">Resistencia a </w:t>
                  </w:r>
                  <w:proofErr w:type="spellStart"/>
                  <w:r w:rsidRPr="00D8716D">
                    <w:rPr>
                      <w:rFonts w:eastAsia="Arial" w:cs="Arial"/>
                      <w:b/>
                      <w:bCs/>
                      <w:i/>
                      <w:sz w:val="16"/>
                      <w:szCs w:val="16"/>
                      <w:highlight w:val="lightGray"/>
                      <w:u w:val="single"/>
                      <w:lang w:val="es-ES_tradnl"/>
                    </w:rPr>
                    <w:t>Bremia</w:t>
                  </w:r>
                  <w:proofErr w:type="spellEnd"/>
                  <w:r w:rsidRPr="00D8716D">
                    <w:rPr>
                      <w:rFonts w:eastAsia="Arial" w:cs="Arial"/>
                      <w:b/>
                      <w:bCs/>
                      <w:i/>
                      <w:sz w:val="16"/>
                      <w:szCs w:val="16"/>
                      <w:highlight w:val="lightGray"/>
                      <w:u w:val="single"/>
                      <w:lang w:val="es-ES_tradnl"/>
                    </w:rPr>
                    <w:t xml:space="preserve"> </w:t>
                  </w:r>
                  <w:proofErr w:type="spellStart"/>
                  <w:r w:rsidRPr="00D8716D">
                    <w:rPr>
                      <w:rFonts w:eastAsia="Arial" w:cs="Arial"/>
                      <w:b/>
                      <w:bCs/>
                      <w:i/>
                      <w:sz w:val="16"/>
                      <w:szCs w:val="16"/>
                      <w:highlight w:val="lightGray"/>
                      <w:u w:val="single"/>
                      <w:lang w:val="es-ES_tradnl"/>
                    </w:rPr>
                    <w:t>lactucae</w:t>
                  </w:r>
                  <w:proofErr w:type="spellEnd"/>
                  <w:r w:rsidRPr="00D8716D">
                    <w:rPr>
                      <w:rFonts w:eastAsia="Arial" w:cs="Arial"/>
                      <w:b/>
                      <w:bCs/>
                      <w:sz w:val="16"/>
                      <w:szCs w:val="16"/>
                      <w:highlight w:val="lightGray"/>
                      <w:u w:val="single"/>
                      <w:lang w:val="es-ES_tradnl"/>
                    </w:rPr>
                    <w:t> (</w:t>
                  </w:r>
                  <w:proofErr w:type="spellStart"/>
                  <w:r w:rsidRPr="00D8716D">
                    <w:rPr>
                      <w:rFonts w:eastAsia="Arial" w:cs="Arial"/>
                      <w:b/>
                      <w:bCs/>
                      <w:sz w:val="16"/>
                      <w:szCs w:val="16"/>
                      <w:highlight w:val="lightGray"/>
                      <w:u w:val="single"/>
                      <w:lang w:val="es-ES_tradnl"/>
                    </w:rPr>
                    <w:t>Bl</w:t>
                  </w:r>
                  <w:proofErr w:type="spellEnd"/>
                  <w:r w:rsidRPr="00D8716D">
                    <w:rPr>
                      <w:rFonts w:eastAsia="Arial" w:cs="Arial"/>
                      <w:b/>
                      <w:bCs/>
                      <w:sz w:val="16"/>
                      <w:szCs w:val="16"/>
                      <w:highlight w:val="lightGray"/>
                      <w:u w:val="single"/>
                      <w:lang w:val="es-ES_tradnl"/>
                    </w:rPr>
                    <w:t>)  Aislado </w:t>
                  </w:r>
                  <w:proofErr w:type="spellStart"/>
                  <w:r w:rsidRPr="00D8716D">
                    <w:rPr>
                      <w:rFonts w:eastAsia="Arial" w:cs="Arial"/>
                      <w:b/>
                      <w:bCs/>
                      <w:sz w:val="16"/>
                      <w:szCs w:val="16"/>
                      <w:highlight w:val="lightGray"/>
                      <w:u w:val="single"/>
                      <w:lang w:val="es-ES_tradnl"/>
                    </w:rPr>
                    <w:t>Bl</w:t>
                  </w:r>
                  <w:proofErr w:type="spellEnd"/>
                  <w:r w:rsidRPr="00D8716D">
                    <w:rPr>
                      <w:rFonts w:eastAsia="Arial" w:cs="Arial"/>
                      <w:b/>
                      <w:bCs/>
                      <w:sz w:val="16"/>
                      <w:szCs w:val="16"/>
                      <w:highlight w:val="lightGray"/>
                      <w:u w:val="single"/>
                      <w:lang w:val="es-ES_tradnl"/>
                    </w:rPr>
                    <w:t>: 36EU</w:t>
                  </w:r>
                </w:p>
              </w:tc>
            </w:tr>
          </w:tbl>
          <w:p w14:paraId="4CF4DA2A" w14:textId="77777777" w:rsidR="00623DD0" w:rsidRPr="00D8716D" w:rsidRDefault="00623DD0" w:rsidP="00807324">
            <w:pPr>
              <w:spacing w:line="1" w:lineRule="auto"/>
              <w:jc w:val="left"/>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14:paraId="6862615C" w14:textId="77777777" w:rsidR="00623DD0" w:rsidRPr="00D8716D" w:rsidRDefault="00623DD0" w:rsidP="00807324">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14:paraId="213DFA0A" w14:textId="77777777" w:rsidR="00623DD0" w:rsidRPr="00D8716D" w:rsidRDefault="00623DD0" w:rsidP="00807324">
            <w:pPr>
              <w:spacing w:line="1" w:lineRule="auto"/>
              <w:rPr>
                <w:rFonts w:cs="Arial"/>
                <w:sz w:val="16"/>
                <w:szCs w:val="16"/>
                <w:highlight w:val="lightGray"/>
                <w:u w:val="single"/>
                <w:lang w:val="es-ES_tradnl"/>
              </w:rPr>
            </w:pPr>
          </w:p>
        </w:tc>
      </w:tr>
      <w:tr w:rsidR="00623DD0" w:rsidRPr="007B31EA" w14:paraId="57761192" w14:textId="77777777" w:rsidTr="00807324">
        <w:tc>
          <w:tcPr>
            <w:tcW w:w="270" w:type="dxa"/>
            <w:tcBorders>
              <w:left w:val="single" w:sz="6" w:space="0" w:color="000000"/>
            </w:tcBorders>
            <w:tcMar>
              <w:top w:w="0" w:type="dxa"/>
              <w:left w:w="0" w:type="dxa"/>
              <w:bottom w:w="0" w:type="dxa"/>
              <w:right w:w="0" w:type="dxa"/>
            </w:tcMar>
          </w:tcPr>
          <w:p w14:paraId="6D9662DD" w14:textId="77777777" w:rsidR="00623DD0" w:rsidRPr="00D8716D" w:rsidRDefault="00623DD0" w:rsidP="00807324">
            <w:pPr>
              <w:spacing w:line="1" w:lineRule="auto"/>
              <w:rPr>
                <w:rFonts w:cs="Arial"/>
                <w:sz w:val="16"/>
                <w:szCs w:val="16"/>
                <w:highlight w:val="lightGray"/>
                <w:u w:val="single"/>
                <w:lang w:val="es-ES_tradnl"/>
              </w:rPr>
            </w:pPr>
          </w:p>
        </w:tc>
        <w:tc>
          <w:tcPr>
            <w:tcW w:w="324" w:type="dxa"/>
            <w:tcMar>
              <w:top w:w="0" w:type="dxa"/>
              <w:left w:w="0" w:type="dxa"/>
              <w:bottom w:w="0" w:type="dxa"/>
              <w:right w:w="0" w:type="dxa"/>
            </w:tcMar>
          </w:tcPr>
          <w:p w14:paraId="3D5BBAA9" w14:textId="77777777" w:rsidR="00623DD0" w:rsidRPr="00D8716D" w:rsidRDefault="00623DD0" w:rsidP="00807324">
            <w:pPr>
              <w:spacing w:line="1" w:lineRule="auto"/>
              <w:rPr>
                <w:rFonts w:cs="Arial"/>
                <w:sz w:val="16"/>
                <w:szCs w:val="16"/>
                <w:highlight w:val="lightGray"/>
                <w:u w:val="single"/>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314C156" w14:textId="77777777" w:rsidR="00623DD0" w:rsidRPr="00D8716D" w:rsidRDefault="00623DD0" w:rsidP="00807324">
            <w:pPr>
              <w:rPr>
                <w:rFonts w:eastAsia="Arial" w:cs="Arial"/>
                <w:sz w:val="16"/>
                <w:szCs w:val="16"/>
                <w:highlight w:val="lightGray"/>
                <w:u w:val="single"/>
              </w:rPr>
            </w:pPr>
            <w:r w:rsidRPr="00D8716D">
              <w:rPr>
                <w:rFonts w:eastAsia="Arial" w:cs="Arial"/>
                <w:sz w:val="16"/>
                <w:szCs w:val="16"/>
                <w:highlight w:val="lightGray"/>
                <w:u w:val="singl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E49AED9" w14:textId="77777777" w:rsidR="00623DD0" w:rsidRPr="00D8716D" w:rsidRDefault="00623DD0" w:rsidP="00807324">
            <w:pPr>
              <w:rPr>
                <w:rFonts w:eastAsia="Arial" w:cs="Arial"/>
                <w:sz w:val="16"/>
                <w:szCs w:val="16"/>
                <w:highlight w:val="lightGray"/>
                <w:u w:val="single"/>
              </w:rPr>
            </w:pPr>
            <w:r w:rsidRPr="00D8716D">
              <w:rPr>
                <w:rFonts w:eastAsia="Arial" w:cs="Arial"/>
                <w:sz w:val="16"/>
                <w:szCs w:val="16"/>
                <w:highlight w:val="lightGray"/>
                <w:u w:val="single"/>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BC593EC" w14:textId="77777777" w:rsidR="00623DD0" w:rsidRPr="00D8716D" w:rsidRDefault="00623DD0" w:rsidP="00807324">
            <w:pPr>
              <w:rPr>
                <w:rFonts w:eastAsia="Arial" w:cs="Arial"/>
                <w:sz w:val="16"/>
                <w:szCs w:val="16"/>
                <w:highlight w:val="lightGray"/>
                <w:u w:val="single"/>
              </w:rPr>
            </w:pPr>
            <w:proofErr w:type="spellStart"/>
            <w:r w:rsidRPr="00D8716D">
              <w:rPr>
                <w:rFonts w:eastAsia="Arial" w:cs="Arial"/>
                <w:sz w:val="16"/>
                <w:szCs w:val="16"/>
                <w:highlight w:val="lightGray"/>
                <w:u w:val="single"/>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C8B473" w14:textId="77777777" w:rsidR="00623DD0" w:rsidRPr="00D8716D" w:rsidRDefault="00623DD0" w:rsidP="00807324">
            <w:pPr>
              <w:rPr>
                <w:rFonts w:eastAsia="Arial" w:cs="Arial"/>
                <w:sz w:val="16"/>
                <w:szCs w:val="16"/>
                <w:highlight w:val="lightGray"/>
                <w:u w:val="single"/>
              </w:rPr>
            </w:pPr>
            <w:proofErr w:type="spellStart"/>
            <w:r w:rsidRPr="00D8716D">
              <w:rPr>
                <w:rFonts w:eastAsia="Arial" w:cs="Arial"/>
                <w:sz w:val="16"/>
                <w:szCs w:val="16"/>
                <w:highlight w:val="lightGray"/>
                <w:u w:val="single"/>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BF9962" w14:textId="77777777" w:rsidR="00623DD0" w:rsidRPr="00D8716D" w:rsidRDefault="00623DD0" w:rsidP="00807324">
            <w:pPr>
              <w:rPr>
                <w:rFonts w:eastAsia="Arial" w:cs="Arial"/>
                <w:sz w:val="16"/>
                <w:szCs w:val="16"/>
                <w:highlight w:val="lightGray"/>
                <w:u w:val="single"/>
              </w:rPr>
            </w:pPr>
            <w:r w:rsidRPr="00D8716D">
              <w:rPr>
                <w:rFonts w:eastAsia="Arial" w:cs="Arial"/>
                <w:sz w:val="16"/>
                <w:szCs w:val="16"/>
                <w:highlight w:val="lightGray"/>
                <w:u w:val="single"/>
              </w:rPr>
              <w:t>Bartoli, RYZ2164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6C3D3C" w14:textId="77777777" w:rsidR="00623DD0" w:rsidRPr="00D8716D" w:rsidRDefault="00623DD0" w:rsidP="00807324">
            <w:pPr>
              <w:jc w:val="center"/>
              <w:rPr>
                <w:rFonts w:eastAsia="Arial" w:cs="Arial"/>
                <w:sz w:val="16"/>
                <w:szCs w:val="16"/>
                <w:highlight w:val="lightGray"/>
                <w:u w:val="single"/>
              </w:rPr>
            </w:pPr>
            <w:r w:rsidRPr="00D8716D">
              <w:rPr>
                <w:rFonts w:eastAsia="Arial" w:cs="Arial"/>
                <w:sz w:val="16"/>
                <w:szCs w:val="16"/>
                <w:highlight w:val="lightGray"/>
                <w:u w:val="single"/>
              </w:rPr>
              <w:t>1</w:t>
            </w:r>
          </w:p>
        </w:tc>
      </w:tr>
      <w:tr w:rsidR="00623DD0" w:rsidRPr="007B31EA" w14:paraId="676EAF73" w14:textId="77777777" w:rsidTr="00807324">
        <w:tc>
          <w:tcPr>
            <w:tcW w:w="270" w:type="dxa"/>
            <w:tcBorders>
              <w:left w:val="single" w:sz="6" w:space="0" w:color="000000"/>
              <w:bottom w:val="single" w:sz="4" w:space="0" w:color="auto"/>
            </w:tcBorders>
            <w:tcMar>
              <w:top w:w="0" w:type="dxa"/>
              <w:left w:w="0" w:type="dxa"/>
              <w:bottom w:w="0" w:type="dxa"/>
              <w:right w:w="0" w:type="dxa"/>
            </w:tcMar>
          </w:tcPr>
          <w:p w14:paraId="678CE1A8" w14:textId="77777777" w:rsidR="00623DD0" w:rsidRPr="00D8716D" w:rsidRDefault="00623DD0" w:rsidP="00807324">
            <w:pPr>
              <w:spacing w:line="1" w:lineRule="auto"/>
              <w:rPr>
                <w:rFonts w:cs="Arial"/>
                <w:sz w:val="16"/>
                <w:szCs w:val="16"/>
                <w:highlight w:val="lightGray"/>
                <w:u w:val="single"/>
              </w:rPr>
            </w:pPr>
          </w:p>
        </w:tc>
        <w:tc>
          <w:tcPr>
            <w:tcW w:w="324" w:type="dxa"/>
            <w:tcBorders>
              <w:bottom w:val="single" w:sz="4" w:space="0" w:color="auto"/>
            </w:tcBorders>
            <w:tcMar>
              <w:top w:w="0" w:type="dxa"/>
              <w:left w:w="0" w:type="dxa"/>
              <w:bottom w:w="0" w:type="dxa"/>
              <w:right w:w="0" w:type="dxa"/>
            </w:tcMar>
          </w:tcPr>
          <w:p w14:paraId="22B9DF25" w14:textId="77777777" w:rsidR="00623DD0" w:rsidRPr="00D8716D" w:rsidRDefault="00623DD0" w:rsidP="00807324">
            <w:pPr>
              <w:spacing w:line="1" w:lineRule="auto"/>
              <w:rPr>
                <w:rFonts w:cs="Arial"/>
                <w:sz w:val="16"/>
                <w:szCs w:val="16"/>
                <w:highlight w:val="lightGray"/>
                <w:u w:val="singl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FB2649C" w14:textId="77777777" w:rsidR="00623DD0" w:rsidRPr="00D8716D" w:rsidRDefault="00623DD0" w:rsidP="00807324">
            <w:pPr>
              <w:rPr>
                <w:rFonts w:eastAsia="Arial" w:cs="Arial"/>
                <w:sz w:val="16"/>
                <w:szCs w:val="16"/>
                <w:highlight w:val="lightGray"/>
                <w:u w:val="single"/>
              </w:rPr>
            </w:pPr>
            <w:proofErr w:type="spellStart"/>
            <w:r w:rsidRPr="00D8716D">
              <w:rPr>
                <w:rFonts w:eastAsia="Arial" w:cs="Arial"/>
                <w:sz w:val="16"/>
                <w:szCs w:val="16"/>
                <w:highlight w:val="lightGray"/>
                <w:u w:val="single"/>
              </w:rPr>
              <w:t>present</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9CA8A2B" w14:textId="77777777" w:rsidR="00623DD0" w:rsidRPr="00D8716D" w:rsidRDefault="00623DD0" w:rsidP="00807324">
            <w:pPr>
              <w:rPr>
                <w:rFonts w:eastAsia="Arial" w:cs="Arial"/>
                <w:sz w:val="16"/>
                <w:szCs w:val="16"/>
                <w:highlight w:val="lightGray"/>
                <w:u w:val="single"/>
              </w:rPr>
            </w:pPr>
            <w:r w:rsidRPr="00D8716D">
              <w:rPr>
                <w:rFonts w:eastAsia="Arial" w:cs="Arial"/>
                <w:sz w:val="16"/>
                <w:szCs w:val="16"/>
                <w:highlight w:val="lightGray"/>
                <w:u w:val="single"/>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A2350C3" w14:textId="77777777" w:rsidR="00623DD0" w:rsidRPr="00D8716D" w:rsidRDefault="00623DD0" w:rsidP="00807324">
            <w:pPr>
              <w:rPr>
                <w:rFonts w:eastAsia="Arial" w:cs="Arial"/>
                <w:sz w:val="16"/>
                <w:szCs w:val="16"/>
                <w:highlight w:val="lightGray"/>
                <w:u w:val="single"/>
              </w:rPr>
            </w:pPr>
            <w:proofErr w:type="spellStart"/>
            <w:r w:rsidRPr="00D8716D">
              <w:rPr>
                <w:rFonts w:eastAsia="Arial" w:cs="Arial"/>
                <w:sz w:val="16"/>
                <w:szCs w:val="16"/>
                <w:highlight w:val="lightGray"/>
                <w:u w:val="single"/>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DE2B11" w14:textId="77777777" w:rsidR="00623DD0" w:rsidRPr="00D8716D" w:rsidRDefault="00623DD0" w:rsidP="00807324">
            <w:pPr>
              <w:rPr>
                <w:rFonts w:eastAsia="Arial" w:cs="Arial"/>
                <w:sz w:val="16"/>
                <w:szCs w:val="16"/>
                <w:highlight w:val="lightGray"/>
                <w:u w:val="single"/>
              </w:rPr>
            </w:pPr>
            <w:proofErr w:type="spellStart"/>
            <w:r w:rsidRPr="00D8716D">
              <w:rPr>
                <w:rFonts w:eastAsia="Arial" w:cs="Arial"/>
                <w:sz w:val="16"/>
                <w:szCs w:val="16"/>
                <w:highlight w:val="lightGray"/>
                <w:u w:val="single"/>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1273067" w14:textId="77777777" w:rsidR="00623DD0" w:rsidRPr="00D8716D" w:rsidRDefault="00623DD0" w:rsidP="00807324">
            <w:pPr>
              <w:rPr>
                <w:rFonts w:eastAsia="Arial" w:cs="Arial"/>
                <w:sz w:val="16"/>
                <w:szCs w:val="16"/>
                <w:highlight w:val="lightGray"/>
                <w:u w:val="single"/>
              </w:rPr>
            </w:pPr>
            <w:r w:rsidRPr="00D8716D">
              <w:rPr>
                <w:rFonts w:eastAsia="Arial" w:cs="Arial"/>
                <w:sz w:val="16"/>
                <w:szCs w:val="16"/>
                <w:highlight w:val="lightGray"/>
                <w:u w:val="single"/>
              </w:rPr>
              <w:t xml:space="preserve">Design, </w:t>
            </w:r>
            <w:proofErr w:type="spellStart"/>
            <w:r w:rsidRPr="00D8716D">
              <w:rPr>
                <w:rFonts w:eastAsia="Arial" w:cs="Arial"/>
                <w:sz w:val="16"/>
                <w:szCs w:val="16"/>
                <w:highlight w:val="lightGray"/>
                <w:u w:val="single"/>
              </w:rPr>
              <w:t>Kibrille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7789164" w14:textId="77777777" w:rsidR="00623DD0" w:rsidRPr="00D8716D" w:rsidRDefault="00623DD0" w:rsidP="00807324">
            <w:pPr>
              <w:jc w:val="center"/>
              <w:rPr>
                <w:rFonts w:eastAsia="Arial" w:cs="Arial"/>
                <w:sz w:val="16"/>
                <w:szCs w:val="16"/>
                <w:highlight w:val="lightGray"/>
                <w:u w:val="single"/>
              </w:rPr>
            </w:pPr>
            <w:r w:rsidRPr="00D8716D">
              <w:rPr>
                <w:rFonts w:eastAsia="Arial" w:cs="Arial"/>
                <w:sz w:val="16"/>
                <w:szCs w:val="16"/>
                <w:highlight w:val="lightGray"/>
                <w:u w:val="single"/>
              </w:rPr>
              <w:t>9</w:t>
            </w:r>
          </w:p>
        </w:tc>
      </w:tr>
    </w:tbl>
    <w:p w14:paraId="1C4DAE04" w14:textId="77777777" w:rsidR="00623DD0" w:rsidRDefault="00623DD0" w:rsidP="00623DD0">
      <w:pPr>
        <w:jc w:val="left"/>
      </w:pPr>
    </w:p>
    <w:p w14:paraId="6B197DC2" w14:textId="53669759" w:rsidR="00623DD0" w:rsidRPr="00623DD0" w:rsidRDefault="00623DD0" w:rsidP="00623DD0">
      <w:r>
        <w:fldChar w:fldCharType="begin"/>
      </w:r>
      <w:r w:rsidRPr="00623DD0">
        <w:instrText xml:space="preserve"> AUTONUM  </w:instrText>
      </w:r>
      <w:r>
        <w:fldChar w:fldCharType="end"/>
      </w:r>
      <w:r w:rsidRPr="00623DD0">
        <w:tab/>
        <w:t>Il est proposé d'inclure le nouveau caractère 53 dans le chapitre 10 "Questionnaire technique", section</w:t>
      </w:r>
      <w:r>
        <w:t> </w:t>
      </w:r>
      <w:r w:rsidRPr="00623DD0">
        <w:t>5</w:t>
      </w:r>
      <w:r>
        <w:t xml:space="preserve"> </w:t>
      </w:r>
      <w:r w:rsidRPr="00623DD0">
        <w:t>"Caractères de la variété à indiquer".</w:t>
      </w:r>
    </w:p>
    <w:p w14:paraId="4BFA5F0E" w14:textId="77777777" w:rsidR="00623DD0" w:rsidRPr="00623DD0" w:rsidRDefault="00623DD0" w:rsidP="00623DD0">
      <w:pPr>
        <w:jc w:val="left"/>
        <w:rPr>
          <w:i/>
        </w:rPr>
      </w:pPr>
    </w:p>
    <w:p w14:paraId="5F1D855C" w14:textId="77777777" w:rsidR="00623DD0" w:rsidRPr="00623DD0" w:rsidRDefault="00623DD0" w:rsidP="00623DD0">
      <w:pPr>
        <w:jc w:val="left"/>
        <w:rPr>
          <w:u w:val="single"/>
        </w:rPr>
      </w:pPr>
      <w:r w:rsidRPr="00623DD0">
        <w:br w:type="page"/>
      </w:r>
    </w:p>
    <w:p w14:paraId="0A91FC22" w14:textId="44E5330B" w:rsidR="00623DD0" w:rsidRPr="00623DD0" w:rsidRDefault="00074220" w:rsidP="00623DD0">
      <w:pPr>
        <w:pStyle w:val="Heading2"/>
        <w:rPr>
          <w:lang w:val="fr-FR"/>
        </w:rPr>
      </w:pPr>
      <w:r w:rsidRPr="00623DD0">
        <w:rPr>
          <w:lang w:val="fr-FR"/>
        </w:rPr>
        <w:lastRenderedPageBreak/>
        <w:t xml:space="preserve">Révision de l'explication Ad. 38 à 52 “Résistance à </w:t>
      </w:r>
      <w:proofErr w:type="spellStart"/>
      <w:r w:rsidRPr="00623DD0">
        <w:rPr>
          <w:i/>
          <w:iCs/>
          <w:lang w:val="fr-FR"/>
        </w:rPr>
        <w:t>Bremia</w:t>
      </w:r>
      <w:proofErr w:type="spellEnd"/>
      <w:r w:rsidRPr="00623DD0">
        <w:rPr>
          <w:i/>
          <w:iCs/>
          <w:lang w:val="fr-FR"/>
        </w:rPr>
        <w:t xml:space="preserve"> </w:t>
      </w:r>
      <w:proofErr w:type="spellStart"/>
      <w:r w:rsidRPr="00623DD0">
        <w:rPr>
          <w:i/>
          <w:iCs/>
          <w:lang w:val="fr-FR"/>
        </w:rPr>
        <w:t>lactucae</w:t>
      </w:r>
      <w:proofErr w:type="spellEnd"/>
      <w:r w:rsidRPr="00623DD0">
        <w:rPr>
          <w:lang w:val="fr-FR"/>
        </w:rPr>
        <w:t xml:space="preserve"> (</w:t>
      </w:r>
      <w:proofErr w:type="spellStart"/>
      <w:r w:rsidRPr="00623DD0">
        <w:rPr>
          <w:lang w:val="fr-FR"/>
        </w:rPr>
        <w:t>Bl</w:t>
      </w:r>
      <w:proofErr w:type="spellEnd"/>
      <w:r w:rsidRPr="00623DD0">
        <w:rPr>
          <w:lang w:val="fr-FR"/>
        </w:rPr>
        <w:t>)</w:t>
      </w:r>
      <w:r w:rsidRPr="00074220">
        <w:rPr>
          <w:lang w:val="fr-FR"/>
        </w:rPr>
        <w:t>”</w:t>
      </w:r>
    </w:p>
    <w:p w14:paraId="1D82526F" w14:textId="77777777" w:rsidR="00623DD0" w:rsidRPr="00623DD0" w:rsidRDefault="00623DD0" w:rsidP="00623DD0">
      <w:pPr>
        <w:jc w:val="left"/>
      </w:pPr>
    </w:p>
    <w:p w14:paraId="2BA13B00" w14:textId="6907FAF6" w:rsidR="00623DD0" w:rsidRPr="00074220" w:rsidRDefault="00623DD0" w:rsidP="00623DD0">
      <w:pPr>
        <w:jc w:val="left"/>
        <w:rPr>
          <w:iCs/>
          <w:u w:val="single"/>
        </w:rPr>
      </w:pPr>
      <w:r w:rsidRPr="00074220">
        <w:rPr>
          <w:iCs/>
          <w:u w:val="single"/>
        </w:rPr>
        <w:t xml:space="preserve">Ad. 38 </w:t>
      </w:r>
      <w:r w:rsidR="00756BC9">
        <w:rPr>
          <w:iCs/>
          <w:u w:val="single"/>
        </w:rPr>
        <w:t>à</w:t>
      </w:r>
      <w:r w:rsidRPr="00074220">
        <w:rPr>
          <w:iCs/>
          <w:u w:val="single"/>
        </w:rPr>
        <w:t xml:space="preserve"> </w:t>
      </w:r>
      <w:r w:rsidRPr="00074220">
        <w:rPr>
          <w:iCs/>
          <w:strike/>
          <w:highlight w:val="lightGray"/>
          <w:u w:val="single"/>
        </w:rPr>
        <w:t>52</w:t>
      </w:r>
      <w:r w:rsidRPr="00074220">
        <w:rPr>
          <w:iCs/>
          <w:strike/>
          <w:u w:val="single"/>
        </w:rPr>
        <w:t xml:space="preserve"> </w:t>
      </w:r>
      <w:r w:rsidRPr="00074220">
        <w:rPr>
          <w:iCs/>
          <w:highlight w:val="lightGray"/>
          <w:u w:val="single"/>
        </w:rPr>
        <w:t>53</w:t>
      </w:r>
      <w:r w:rsidRPr="00074220">
        <w:rPr>
          <w:iCs/>
          <w:u w:val="single"/>
        </w:rPr>
        <w:t xml:space="preserve">: </w:t>
      </w:r>
      <w:r w:rsidR="00074220" w:rsidRPr="00074220">
        <w:rPr>
          <w:u w:val="single"/>
        </w:rPr>
        <w:t xml:space="preserve">Résistance à </w:t>
      </w:r>
      <w:proofErr w:type="spellStart"/>
      <w:r w:rsidR="00074220" w:rsidRPr="00074220">
        <w:rPr>
          <w:i/>
          <w:iCs/>
          <w:u w:val="single"/>
        </w:rPr>
        <w:t>Bremia</w:t>
      </w:r>
      <w:proofErr w:type="spellEnd"/>
      <w:r w:rsidR="00074220" w:rsidRPr="00074220">
        <w:rPr>
          <w:i/>
          <w:iCs/>
          <w:u w:val="single"/>
        </w:rPr>
        <w:t xml:space="preserve"> </w:t>
      </w:r>
      <w:proofErr w:type="spellStart"/>
      <w:r w:rsidR="00074220" w:rsidRPr="00074220">
        <w:rPr>
          <w:i/>
          <w:iCs/>
          <w:u w:val="single"/>
        </w:rPr>
        <w:t>lactucae</w:t>
      </w:r>
      <w:proofErr w:type="spellEnd"/>
      <w:r w:rsidR="00074220" w:rsidRPr="00074220">
        <w:rPr>
          <w:u w:val="single"/>
        </w:rPr>
        <w:t xml:space="preserve"> (</w:t>
      </w:r>
      <w:proofErr w:type="spellStart"/>
      <w:r w:rsidR="00074220" w:rsidRPr="00074220">
        <w:rPr>
          <w:u w:val="single"/>
        </w:rPr>
        <w:t>Bl</w:t>
      </w:r>
      <w:proofErr w:type="spellEnd"/>
      <w:r w:rsidR="00074220" w:rsidRPr="00074220">
        <w:rPr>
          <w:u w:val="single"/>
        </w:rPr>
        <w:t>)</w:t>
      </w:r>
      <w:r w:rsidRPr="00074220">
        <w:rPr>
          <w:iCs/>
          <w:u w:val="single"/>
        </w:rPr>
        <w:t xml:space="preserve">, </w:t>
      </w:r>
      <w:r w:rsidR="00074220" w:rsidRPr="00074220">
        <w:rPr>
          <w:iCs/>
          <w:u w:val="single"/>
        </w:rPr>
        <w:t>plusieurs isolats</w:t>
      </w:r>
    </w:p>
    <w:p w14:paraId="2EFE580D" w14:textId="77777777" w:rsidR="00074220" w:rsidRPr="00EE36C4" w:rsidRDefault="00074220" w:rsidP="00074220">
      <w:pPr>
        <w:rPr>
          <w:lang w:val="fr-CH"/>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74220" w:rsidRPr="00EE36C4" w14:paraId="16D97C55" w14:textId="77777777" w:rsidTr="00807324">
        <w:trPr>
          <w:cantSplit/>
        </w:trPr>
        <w:tc>
          <w:tcPr>
            <w:tcW w:w="675" w:type="dxa"/>
          </w:tcPr>
          <w:p w14:paraId="6E84BC78" w14:textId="77777777" w:rsidR="00074220" w:rsidRPr="00EE36C4" w:rsidRDefault="00074220" w:rsidP="00807324">
            <w:pPr>
              <w:tabs>
                <w:tab w:val="left" w:leader="dot" w:pos="3720"/>
              </w:tabs>
              <w:spacing w:before="20" w:after="20"/>
              <w:ind w:left="567" w:right="-108" w:hanging="567"/>
              <w:rPr>
                <w:rFonts w:cs="Arial"/>
                <w:lang w:val="fr-CH"/>
              </w:rPr>
            </w:pPr>
            <w:r w:rsidRPr="00EE36C4">
              <w:rPr>
                <w:rFonts w:cs="Arial"/>
                <w:lang w:val="fr-CH"/>
              </w:rPr>
              <w:t>1.</w:t>
            </w:r>
          </w:p>
        </w:tc>
        <w:tc>
          <w:tcPr>
            <w:tcW w:w="3164" w:type="dxa"/>
          </w:tcPr>
          <w:p w14:paraId="753F27F3" w14:textId="77777777" w:rsidR="00074220" w:rsidRPr="00EE36C4" w:rsidRDefault="00074220" w:rsidP="00807324">
            <w:pPr>
              <w:rPr>
                <w:rFonts w:cs="Arial"/>
                <w:lang w:val="fr-CH"/>
              </w:rPr>
            </w:pPr>
            <w:r w:rsidRPr="00EE36C4">
              <w:rPr>
                <w:rFonts w:cs="Arial"/>
                <w:lang w:val="fr-CH"/>
              </w:rPr>
              <w:t>Agent pathogène</w:t>
            </w:r>
          </w:p>
        </w:tc>
        <w:tc>
          <w:tcPr>
            <w:tcW w:w="5908" w:type="dxa"/>
          </w:tcPr>
          <w:p w14:paraId="12EC85E6" w14:textId="77777777" w:rsidR="00074220" w:rsidRPr="00EE36C4" w:rsidRDefault="00074220" w:rsidP="00807324">
            <w:pPr>
              <w:spacing w:before="20" w:after="20"/>
              <w:rPr>
                <w:rFonts w:cs="Arial"/>
                <w:i/>
                <w:color w:val="000000"/>
                <w:lang w:val="fr-CH"/>
              </w:rPr>
            </w:pPr>
            <w:proofErr w:type="spellStart"/>
            <w:r w:rsidRPr="00EE36C4">
              <w:rPr>
                <w:rFonts w:cs="Arial"/>
                <w:i/>
                <w:lang w:val="fr-CH"/>
              </w:rPr>
              <w:t>Bremia</w:t>
            </w:r>
            <w:proofErr w:type="spellEnd"/>
            <w:r w:rsidRPr="00EE36C4">
              <w:rPr>
                <w:rFonts w:cs="Arial"/>
                <w:i/>
                <w:lang w:val="fr-CH"/>
              </w:rPr>
              <w:t xml:space="preserve"> </w:t>
            </w:r>
            <w:proofErr w:type="spellStart"/>
            <w:r w:rsidRPr="00EE36C4">
              <w:rPr>
                <w:rFonts w:cs="Arial"/>
                <w:i/>
                <w:lang w:val="fr-CH"/>
              </w:rPr>
              <w:t>lactucae</w:t>
            </w:r>
            <w:proofErr w:type="spellEnd"/>
          </w:p>
        </w:tc>
      </w:tr>
      <w:tr w:rsidR="00074220" w:rsidRPr="00EE36C4" w14:paraId="284D26B5" w14:textId="77777777" w:rsidTr="00807324">
        <w:trPr>
          <w:cantSplit/>
        </w:trPr>
        <w:tc>
          <w:tcPr>
            <w:tcW w:w="675" w:type="dxa"/>
          </w:tcPr>
          <w:p w14:paraId="30839010" w14:textId="77777777" w:rsidR="00074220" w:rsidRPr="00EE36C4" w:rsidRDefault="00074220" w:rsidP="00807324">
            <w:pPr>
              <w:tabs>
                <w:tab w:val="left" w:leader="dot" w:pos="3720"/>
              </w:tabs>
              <w:spacing w:before="20" w:after="20"/>
              <w:ind w:left="567" w:right="-108" w:hanging="567"/>
              <w:rPr>
                <w:rFonts w:cs="Arial"/>
                <w:lang w:val="fr-CH"/>
              </w:rPr>
            </w:pPr>
            <w:r w:rsidRPr="00EE36C4">
              <w:rPr>
                <w:rFonts w:cs="Arial"/>
                <w:lang w:val="fr-CH"/>
              </w:rPr>
              <w:t>2.</w:t>
            </w:r>
          </w:p>
        </w:tc>
        <w:tc>
          <w:tcPr>
            <w:tcW w:w="3164" w:type="dxa"/>
          </w:tcPr>
          <w:p w14:paraId="423A7EB8" w14:textId="77777777" w:rsidR="00074220" w:rsidRPr="00EE36C4" w:rsidRDefault="00074220" w:rsidP="00807324">
            <w:pPr>
              <w:rPr>
                <w:rFonts w:cs="Arial"/>
                <w:lang w:val="fr-CH"/>
              </w:rPr>
            </w:pPr>
            <w:r w:rsidRPr="00EE36C4">
              <w:rPr>
                <w:rFonts w:cs="Arial"/>
                <w:lang w:val="fr-CH"/>
              </w:rPr>
              <w:t>État de quarantaine</w:t>
            </w:r>
          </w:p>
        </w:tc>
        <w:tc>
          <w:tcPr>
            <w:tcW w:w="5908" w:type="dxa"/>
          </w:tcPr>
          <w:p w14:paraId="591C2891" w14:textId="77777777" w:rsidR="00074220" w:rsidRPr="00EE36C4" w:rsidRDefault="00074220" w:rsidP="00807324">
            <w:pPr>
              <w:spacing w:before="20" w:after="20"/>
              <w:rPr>
                <w:rFonts w:cs="Arial"/>
                <w:lang w:val="fr-CH"/>
              </w:rPr>
            </w:pPr>
            <w:r w:rsidRPr="00EE36C4">
              <w:rPr>
                <w:rFonts w:cs="Arial"/>
                <w:lang w:val="fr-CH"/>
              </w:rPr>
              <w:t>non</w:t>
            </w:r>
          </w:p>
        </w:tc>
      </w:tr>
      <w:tr w:rsidR="00074220" w:rsidRPr="00EE36C4" w14:paraId="45B41CA6" w14:textId="77777777" w:rsidTr="00807324">
        <w:trPr>
          <w:cantSplit/>
        </w:trPr>
        <w:tc>
          <w:tcPr>
            <w:tcW w:w="675" w:type="dxa"/>
          </w:tcPr>
          <w:p w14:paraId="32D2B40A" w14:textId="77777777" w:rsidR="00074220" w:rsidRPr="00EE36C4" w:rsidRDefault="00074220" w:rsidP="00807324">
            <w:pPr>
              <w:tabs>
                <w:tab w:val="left" w:leader="dot" w:pos="3720"/>
              </w:tabs>
              <w:spacing w:before="20" w:after="20"/>
              <w:rPr>
                <w:rFonts w:cs="Arial"/>
                <w:lang w:val="fr-CH"/>
              </w:rPr>
            </w:pPr>
            <w:r w:rsidRPr="00EE36C4">
              <w:rPr>
                <w:rFonts w:cs="Arial"/>
                <w:lang w:val="fr-CH"/>
              </w:rPr>
              <w:t>3.</w:t>
            </w:r>
          </w:p>
        </w:tc>
        <w:tc>
          <w:tcPr>
            <w:tcW w:w="3164" w:type="dxa"/>
          </w:tcPr>
          <w:p w14:paraId="5851A5A5" w14:textId="77777777" w:rsidR="00074220" w:rsidRPr="00EE36C4" w:rsidRDefault="00074220" w:rsidP="00807324">
            <w:pPr>
              <w:rPr>
                <w:rFonts w:cs="Arial"/>
                <w:lang w:val="fr-CH"/>
              </w:rPr>
            </w:pPr>
            <w:r w:rsidRPr="00EE36C4">
              <w:rPr>
                <w:rFonts w:cs="Arial"/>
                <w:lang w:val="fr-CH"/>
              </w:rPr>
              <w:t>Espèce hôte</w:t>
            </w:r>
          </w:p>
        </w:tc>
        <w:tc>
          <w:tcPr>
            <w:tcW w:w="5908" w:type="dxa"/>
          </w:tcPr>
          <w:p w14:paraId="4F4C85C1" w14:textId="77777777" w:rsidR="00074220" w:rsidRPr="00EE36C4" w:rsidRDefault="00074220" w:rsidP="00807324">
            <w:pPr>
              <w:spacing w:before="20" w:after="20"/>
              <w:rPr>
                <w:rFonts w:cs="Arial"/>
                <w:i/>
                <w:color w:val="000000"/>
                <w:lang w:val="fr-CH"/>
              </w:rPr>
            </w:pPr>
            <w:r w:rsidRPr="00EE36C4">
              <w:rPr>
                <w:rFonts w:cs="Arial"/>
                <w:lang w:val="fr-CH"/>
              </w:rPr>
              <w:t xml:space="preserve">laitue - </w:t>
            </w:r>
            <w:r w:rsidRPr="00EE36C4">
              <w:rPr>
                <w:rFonts w:cs="Arial"/>
                <w:i/>
                <w:lang w:val="fr-CH"/>
              </w:rPr>
              <w:t>Lactuca sativa</w:t>
            </w:r>
            <w:r w:rsidRPr="00EE36C4">
              <w:rPr>
                <w:rFonts w:cs="Arial"/>
                <w:lang w:val="fr-CH"/>
              </w:rPr>
              <w:t xml:space="preserve"> L.</w:t>
            </w:r>
          </w:p>
        </w:tc>
      </w:tr>
      <w:tr w:rsidR="00074220" w:rsidRPr="00EE36C4" w14:paraId="2DD727F2" w14:textId="77777777" w:rsidTr="00807324">
        <w:trPr>
          <w:cantSplit/>
        </w:trPr>
        <w:tc>
          <w:tcPr>
            <w:tcW w:w="675" w:type="dxa"/>
          </w:tcPr>
          <w:p w14:paraId="29BBD67C" w14:textId="77777777" w:rsidR="00074220" w:rsidRPr="00EE36C4" w:rsidRDefault="00074220" w:rsidP="00807324">
            <w:pPr>
              <w:tabs>
                <w:tab w:val="left" w:leader="dot" w:pos="3720"/>
              </w:tabs>
              <w:spacing w:before="20" w:after="20"/>
              <w:rPr>
                <w:rFonts w:cs="Arial"/>
                <w:lang w:val="fr-CH"/>
              </w:rPr>
            </w:pPr>
            <w:r w:rsidRPr="00EE36C4">
              <w:rPr>
                <w:rFonts w:cs="Arial"/>
                <w:lang w:val="fr-CH"/>
              </w:rPr>
              <w:t>4.</w:t>
            </w:r>
          </w:p>
        </w:tc>
        <w:tc>
          <w:tcPr>
            <w:tcW w:w="3164" w:type="dxa"/>
          </w:tcPr>
          <w:p w14:paraId="26202625" w14:textId="77777777" w:rsidR="00074220" w:rsidRPr="00EE36C4" w:rsidRDefault="00074220" w:rsidP="00807324">
            <w:pPr>
              <w:rPr>
                <w:rFonts w:cs="Arial"/>
                <w:lang w:val="fr-CH"/>
              </w:rPr>
            </w:pPr>
            <w:r w:rsidRPr="00EE36C4">
              <w:rPr>
                <w:rFonts w:cs="Arial"/>
                <w:lang w:val="fr-CH"/>
              </w:rPr>
              <w:t>Source de l’inoculum</w:t>
            </w:r>
          </w:p>
        </w:tc>
        <w:tc>
          <w:tcPr>
            <w:tcW w:w="5908" w:type="dxa"/>
          </w:tcPr>
          <w:p w14:paraId="3A641DC7" w14:textId="77777777" w:rsidR="00074220" w:rsidRPr="00EE36C4" w:rsidRDefault="00074220" w:rsidP="00807324">
            <w:pPr>
              <w:spacing w:before="20" w:after="20"/>
              <w:rPr>
                <w:rFonts w:cs="Arial"/>
                <w:color w:val="000000"/>
                <w:lang w:val="fr-CH"/>
              </w:rPr>
            </w:pPr>
            <w:r w:rsidRPr="00EE36C4">
              <w:rPr>
                <w:rFonts w:cs="Arial"/>
                <w:lang w:val="fr-CH"/>
              </w:rPr>
              <w:t>GEVES</w:t>
            </w:r>
            <w:r w:rsidRPr="00EE36C4">
              <w:rPr>
                <w:rStyle w:val="FootnoteReference"/>
                <w:rFonts w:cs="Arial"/>
                <w:lang w:val="fr-CH"/>
              </w:rPr>
              <w:footnoteReference w:id="3"/>
            </w:r>
            <w:r w:rsidRPr="00EE36C4">
              <w:rPr>
                <w:rFonts w:cs="Arial"/>
                <w:lang w:val="fr-CH"/>
              </w:rPr>
              <w:t xml:space="preserve"> (FR) ou </w:t>
            </w:r>
            <w:proofErr w:type="spellStart"/>
            <w:r w:rsidRPr="00EE36C4">
              <w:rPr>
                <w:rFonts w:cs="Arial"/>
                <w:lang w:val="fr-CH"/>
              </w:rPr>
              <w:t>Naktuinbouw</w:t>
            </w:r>
            <w:proofErr w:type="spellEnd"/>
            <w:r w:rsidRPr="00EE36C4">
              <w:rPr>
                <w:rStyle w:val="FootnoteReference"/>
                <w:rFonts w:cs="Arial"/>
                <w:lang w:val="fr-CH"/>
              </w:rPr>
              <w:footnoteReference w:id="4"/>
            </w:r>
            <w:r w:rsidRPr="00EE36C4">
              <w:rPr>
                <w:rFonts w:cs="Arial"/>
                <w:lang w:val="fr-CH"/>
              </w:rPr>
              <w:t xml:space="preserve"> (NL)</w:t>
            </w:r>
          </w:p>
        </w:tc>
      </w:tr>
      <w:tr w:rsidR="00074220" w:rsidRPr="00EE36C4" w14:paraId="7A134C82" w14:textId="77777777" w:rsidTr="00807324">
        <w:trPr>
          <w:cantSplit/>
        </w:trPr>
        <w:tc>
          <w:tcPr>
            <w:tcW w:w="675" w:type="dxa"/>
          </w:tcPr>
          <w:p w14:paraId="322441C9" w14:textId="77777777" w:rsidR="00074220" w:rsidRPr="00EE36C4" w:rsidRDefault="00074220" w:rsidP="00807324">
            <w:pPr>
              <w:tabs>
                <w:tab w:val="left" w:leader="dot" w:pos="3720"/>
              </w:tabs>
              <w:spacing w:before="20" w:after="20"/>
              <w:rPr>
                <w:rFonts w:cs="Arial"/>
                <w:lang w:val="fr-CH"/>
              </w:rPr>
            </w:pPr>
            <w:r w:rsidRPr="00EE36C4">
              <w:rPr>
                <w:rFonts w:cs="Arial"/>
                <w:lang w:val="fr-CH"/>
              </w:rPr>
              <w:t>5.</w:t>
            </w:r>
          </w:p>
        </w:tc>
        <w:tc>
          <w:tcPr>
            <w:tcW w:w="3164" w:type="dxa"/>
          </w:tcPr>
          <w:p w14:paraId="33FC91D0" w14:textId="77777777" w:rsidR="00074220" w:rsidRPr="00EE36C4" w:rsidRDefault="00074220" w:rsidP="00807324">
            <w:pPr>
              <w:rPr>
                <w:rFonts w:cs="Arial"/>
                <w:lang w:val="fr-CH"/>
              </w:rPr>
            </w:pPr>
            <w:r w:rsidRPr="00EE36C4">
              <w:rPr>
                <w:rFonts w:cs="Arial"/>
                <w:lang w:val="fr-CH"/>
              </w:rPr>
              <w:t>Isolat</w:t>
            </w:r>
          </w:p>
        </w:tc>
        <w:tc>
          <w:tcPr>
            <w:tcW w:w="5908" w:type="dxa"/>
          </w:tcPr>
          <w:p w14:paraId="7B72B193" w14:textId="3C9EC69A" w:rsidR="00074220" w:rsidRPr="00EE36C4" w:rsidRDefault="00074220" w:rsidP="00807324">
            <w:pPr>
              <w:spacing w:before="20" w:after="20"/>
              <w:rPr>
                <w:rFonts w:cs="Arial"/>
                <w:color w:val="000000"/>
                <w:lang w:val="fr-CH"/>
              </w:rPr>
            </w:pPr>
            <w:proofErr w:type="spellStart"/>
            <w:r w:rsidRPr="00EE36C4">
              <w:rPr>
                <w:rFonts w:cs="Arial"/>
                <w:lang w:val="fr-CH"/>
              </w:rPr>
              <w:t>Bl</w:t>
            </w:r>
            <w:proofErr w:type="spellEnd"/>
            <w:r w:rsidRPr="00EE36C4">
              <w:rPr>
                <w:rFonts w:cs="Arial"/>
                <w:lang w:val="fr-CH"/>
              </w:rPr>
              <w:t>: 16EU,17EU, 20-27EU, 29-31EU, 33EU, 35EU</w:t>
            </w:r>
            <w:r>
              <w:rPr>
                <w:rFonts w:cs="Arial"/>
                <w:lang w:val="fr-CH"/>
              </w:rPr>
              <w:t xml:space="preserve">, </w:t>
            </w:r>
            <w:r w:rsidRPr="0020792F">
              <w:rPr>
                <w:rFonts w:cs="Arial"/>
                <w:highlight w:val="lightGray"/>
                <w:u w:val="single"/>
                <w:lang w:val="fr-CH"/>
              </w:rPr>
              <w:t>36EU</w:t>
            </w:r>
          </w:p>
        </w:tc>
      </w:tr>
      <w:tr w:rsidR="00074220" w:rsidRPr="00EE36C4" w14:paraId="1FBE9C7C" w14:textId="77777777" w:rsidTr="00807324">
        <w:trPr>
          <w:cantSplit/>
        </w:trPr>
        <w:tc>
          <w:tcPr>
            <w:tcW w:w="675" w:type="dxa"/>
          </w:tcPr>
          <w:p w14:paraId="516B1E06" w14:textId="77777777" w:rsidR="00074220" w:rsidRPr="00EE36C4" w:rsidRDefault="00074220" w:rsidP="00807324">
            <w:pPr>
              <w:tabs>
                <w:tab w:val="left" w:leader="dot" w:pos="3720"/>
              </w:tabs>
              <w:spacing w:before="20" w:after="20"/>
              <w:rPr>
                <w:rFonts w:cs="Arial"/>
                <w:lang w:val="fr-CH"/>
              </w:rPr>
            </w:pPr>
            <w:r w:rsidRPr="00EE36C4">
              <w:rPr>
                <w:rFonts w:cs="Arial"/>
                <w:lang w:val="fr-CH"/>
              </w:rPr>
              <w:t>6.</w:t>
            </w:r>
          </w:p>
        </w:tc>
        <w:tc>
          <w:tcPr>
            <w:tcW w:w="3164" w:type="dxa"/>
          </w:tcPr>
          <w:p w14:paraId="156B9D54" w14:textId="77777777" w:rsidR="00074220" w:rsidRPr="00EE36C4" w:rsidRDefault="00074220" w:rsidP="00807324">
            <w:pPr>
              <w:rPr>
                <w:rFonts w:cs="Arial"/>
                <w:lang w:val="fr-CH"/>
              </w:rPr>
            </w:pPr>
            <w:r w:rsidRPr="00EE36C4">
              <w:rPr>
                <w:rFonts w:cs="Arial"/>
                <w:lang w:val="fr-CH"/>
              </w:rPr>
              <w:t>Identification de l’isolat</w:t>
            </w:r>
          </w:p>
        </w:tc>
        <w:tc>
          <w:tcPr>
            <w:tcW w:w="5908" w:type="dxa"/>
          </w:tcPr>
          <w:p w14:paraId="5C7F6E7D" w14:textId="77777777" w:rsidR="00074220" w:rsidRPr="00EE36C4" w:rsidRDefault="00074220" w:rsidP="00807324">
            <w:pPr>
              <w:rPr>
                <w:rFonts w:cs="Arial"/>
                <w:lang w:val="fr-CH"/>
              </w:rPr>
            </w:pPr>
            <w:r w:rsidRPr="00EE36C4">
              <w:rPr>
                <w:rFonts w:cs="Arial"/>
                <w:lang w:val="fr-CH"/>
              </w:rPr>
              <w:t>essai sur les différentiels (voir le tableau ci</w:t>
            </w:r>
            <w:r w:rsidRPr="00EE36C4">
              <w:rPr>
                <w:rFonts w:cs="Arial"/>
                <w:lang w:val="fr-CH"/>
              </w:rPr>
              <w:noBreakHyphen/>
              <w:t>dessous)</w:t>
            </w:r>
          </w:p>
        </w:tc>
      </w:tr>
      <w:tr w:rsidR="00074220" w:rsidRPr="00EE36C4" w14:paraId="316F1CB0" w14:textId="77777777" w:rsidTr="00807324">
        <w:trPr>
          <w:cantSplit/>
        </w:trPr>
        <w:tc>
          <w:tcPr>
            <w:tcW w:w="675" w:type="dxa"/>
          </w:tcPr>
          <w:p w14:paraId="6E860A2D" w14:textId="77777777" w:rsidR="00074220" w:rsidRPr="00EE36C4" w:rsidRDefault="00074220" w:rsidP="00807324">
            <w:pPr>
              <w:tabs>
                <w:tab w:val="left" w:leader="dot" w:pos="3720"/>
              </w:tabs>
              <w:spacing w:before="20" w:after="20"/>
              <w:rPr>
                <w:rFonts w:cs="Arial"/>
                <w:lang w:val="fr-CH"/>
              </w:rPr>
            </w:pPr>
            <w:r w:rsidRPr="00EE36C4">
              <w:rPr>
                <w:rFonts w:cs="Arial"/>
                <w:lang w:val="fr-CH"/>
              </w:rPr>
              <w:t>7.</w:t>
            </w:r>
          </w:p>
        </w:tc>
        <w:tc>
          <w:tcPr>
            <w:tcW w:w="3164" w:type="dxa"/>
          </w:tcPr>
          <w:p w14:paraId="274144FA" w14:textId="77777777" w:rsidR="00074220" w:rsidRPr="00EE36C4" w:rsidRDefault="00074220" w:rsidP="00807324">
            <w:pPr>
              <w:rPr>
                <w:rFonts w:cs="Arial"/>
                <w:lang w:val="fr-CH"/>
              </w:rPr>
            </w:pPr>
            <w:r w:rsidRPr="00EE36C4">
              <w:rPr>
                <w:rFonts w:cs="Arial"/>
                <w:lang w:val="fr-CH"/>
              </w:rPr>
              <w:t>Détermination du pouvoir pathogène</w:t>
            </w:r>
          </w:p>
        </w:tc>
        <w:tc>
          <w:tcPr>
            <w:tcW w:w="5908" w:type="dxa"/>
          </w:tcPr>
          <w:p w14:paraId="0E000291" w14:textId="77777777" w:rsidR="00074220" w:rsidRPr="00EE36C4" w:rsidRDefault="00074220" w:rsidP="00807324">
            <w:pPr>
              <w:spacing w:before="20" w:after="20"/>
              <w:rPr>
                <w:rFonts w:cs="Arial"/>
                <w:color w:val="000000"/>
                <w:lang w:val="fr-CH"/>
              </w:rPr>
            </w:pPr>
            <w:r w:rsidRPr="00EE36C4">
              <w:rPr>
                <w:rFonts w:cs="Arial"/>
                <w:lang w:val="fr-CH"/>
              </w:rPr>
              <w:t>essai sur les variétés sensibles</w:t>
            </w:r>
          </w:p>
        </w:tc>
      </w:tr>
      <w:tr w:rsidR="00074220" w:rsidRPr="00EE36C4" w14:paraId="7F7B1014" w14:textId="77777777" w:rsidTr="00807324">
        <w:trPr>
          <w:cantSplit/>
        </w:trPr>
        <w:tc>
          <w:tcPr>
            <w:tcW w:w="675" w:type="dxa"/>
          </w:tcPr>
          <w:p w14:paraId="0EAC65A1" w14:textId="77777777" w:rsidR="00074220" w:rsidRPr="00EE36C4" w:rsidRDefault="00074220" w:rsidP="00807324">
            <w:pPr>
              <w:tabs>
                <w:tab w:val="left" w:leader="dot" w:pos="3720"/>
              </w:tabs>
              <w:spacing w:before="20" w:after="20"/>
              <w:rPr>
                <w:rFonts w:cs="Arial"/>
                <w:lang w:val="fr-CH"/>
              </w:rPr>
            </w:pPr>
            <w:r w:rsidRPr="00EE36C4">
              <w:rPr>
                <w:rFonts w:cs="Arial"/>
                <w:lang w:val="fr-CH"/>
              </w:rPr>
              <w:t>8.</w:t>
            </w:r>
          </w:p>
        </w:tc>
        <w:tc>
          <w:tcPr>
            <w:tcW w:w="3164" w:type="dxa"/>
          </w:tcPr>
          <w:p w14:paraId="06C3953A" w14:textId="77777777" w:rsidR="00074220" w:rsidRPr="00EE36C4" w:rsidRDefault="00074220" w:rsidP="00807324">
            <w:pPr>
              <w:rPr>
                <w:rFonts w:cs="Arial"/>
                <w:lang w:val="fr-CH"/>
              </w:rPr>
            </w:pPr>
            <w:r w:rsidRPr="00EE36C4">
              <w:rPr>
                <w:rFonts w:cs="Arial"/>
                <w:lang w:val="fr-CH"/>
              </w:rPr>
              <w:t>Multiplication de l’inoculum</w:t>
            </w:r>
          </w:p>
        </w:tc>
        <w:tc>
          <w:tcPr>
            <w:tcW w:w="5908" w:type="dxa"/>
          </w:tcPr>
          <w:p w14:paraId="18408D57" w14:textId="77777777" w:rsidR="00074220" w:rsidRPr="00EE36C4" w:rsidRDefault="00074220" w:rsidP="00807324">
            <w:pPr>
              <w:spacing w:before="20" w:after="20"/>
              <w:rPr>
                <w:rFonts w:cs="Arial"/>
                <w:color w:val="000000"/>
                <w:lang w:val="fr-CH"/>
              </w:rPr>
            </w:pPr>
          </w:p>
        </w:tc>
      </w:tr>
      <w:tr w:rsidR="00074220" w:rsidRPr="00EE36C4" w14:paraId="6C18332E" w14:textId="77777777" w:rsidTr="00807324">
        <w:trPr>
          <w:cantSplit/>
        </w:trPr>
        <w:tc>
          <w:tcPr>
            <w:tcW w:w="675" w:type="dxa"/>
          </w:tcPr>
          <w:p w14:paraId="2F24C86D" w14:textId="77777777" w:rsidR="00074220" w:rsidRPr="00EE36C4" w:rsidRDefault="00074220" w:rsidP="00807324">
            <w:pPr>
              <w:tabs>
                <w:tab w:val="left" w:leader="dot" w:pos="3720"/>
              </w:tabs>
              <w:spacing w:before="20" w:after="20"/>
              <w:rPr>
                <w:rFonts w:cs="Arial"/>
                <w:lang w:val="fr-CH"/>
              </w:rPr>
            </w:pPr>
            <w:r w:rsidRPr="00EE36C4">
              <w:rPr>
                <w:rFonts w:cs="Arial"/>
                <w:lang w:val="fr-CH"/>
              </w:rPr>
              <w:t>8.2</w:t>
            </w:r>
          </w:p>
        </w:tc>
        <w:tc>
          <w:tcPr>
            <w:tcW w:w="3164" w:type="dxa"/>
          </w:tcPr>
          <w:p w14:paraId="3129CC80" w14:textId="77777777" w:rsidR="00074220" w:rsidRPr="00EE36C4" w:rsidRDefault="00074220" w:rsidP="00807324">
            <w:pPr>
              <w:tabs>
                <w:tab w:val="left" w:leader="dot" w:pos="3720"/>
              </w:tabs>
              <w:spacing w:before="20" w:after="20"/>
              <w:rPr>
                <w:rFonts w:cs="Arial"/>
                <w:lang w:val="fr-CH"/>
              </w:rPr>
            </w:pPr>
            <w:r w:rsidRPr="00EE36C4">
              <w:rPr>
                <w:rFonts w:cs="Arial"/>
                <w:lang w:val="fr-CH"/>
              </w:rPr>
              <w:t>Variété de multiplication</w:t>
            </w:r>
          </w:p>
        </w:tc>
        <w:tc>
          <w:tcPr>
            <w:tcW w:w="5908" w:type="dxa"/>
          </w:tcPr>
          <w:p w14:paraId="2B97083E" w14:textId="77777777" w:rsidR="00074220" w:rsidRPr="00EE36C4" w:rsidRDefault="00074220" w:rsidP="00807324">
            <w:pPr>
              <w:rPr>
                <w:rFonts w:cs="Arial"/>
                <w:lang w:val="fr-CH"/>
              </w:rPr>
            </w:pPr>
            <w:r w:rsidRPr="00EE36C4">
              <w:rPr>
                <w:rFonts w:cs="Arial"/>
                <w:lang w:val="fr-CH"/>
              </w:rPr>
              <w:t>variété sensible, par exemple Green Towers</w:t>
            </w:r>
          </w:p>
          <w:p w14:paraId="5C23FFC6" w14:textId="385581D6" w:rsidR="00074220" w:rsidRPr="00EE36C4" w:rsidRDefault="00074220" w:rsidP="00807324">
            <w:pPr>
              <w:rPr>
                <w:rFonts w:cs="Arial"/>
                <w:lang w:val="fr-CH"/>
              </w:rPr>
            </w:pPr>
            <w:r w:rsidRPr="00074220">
              <w:rPr>
                <w:rFonts w:cs="Arial"/>
                <w:strike/>
                <w:highlight w:val="lightGray"/>
                <w:lang w:val="fr-CH"/>
              </w:rPr>
              <w:t>Pour les isolats plus élevés,</w:t>
            </w:r>
            <w:r w:rsidRPr="00EE36C4">
              <w:rPr>
                <w:rFonts w:cs="Arial"/>
                <w:lang w:val="fr-CH"/>
              </w:rPr>
              <w:t xml:space="preserve"> </w:t>
            </w:r>
            <w:r w:rsidRPr="00074220">
              <w:rPr>
                <w:rFonts w:cs="Arial"/>
                <w:highlight w:val="lightGray"/>
                <w:u w:val="single"/>
                <w:lang w:val="fr-CH"/>
              </w:rPr>
              <w:t xml:space="preserve">Pour les isolats dont le nombre est plus élevé que </w:t>
            </w:r>
            <w:r w:rsidRPr="00074220">
              <w:rPr>
                <w:rFonts w:cs="Arial"/>
                <w:highlight w:val="lightGray"/>
                <w:u w:val="single"/>
              </w:rPr>
              <w:t>16EU,</w:t>
            </w:r>
            <w:r>
              <w:rPr>
                <w:rFonts w:cs="Arial"/>
                <w:lang w:val="fr-CH"/>
              </w:rPr>
              <w:t xml:space="preserve"> </w:t>
            </w:r>
            <w:r w:rsidRPr="00EE36C4">
              <w:rPr>
                <w:rFonts w:cs="Arial"/>
                <w:lang w:val="fr-CH"/>
              </w:rPr>
              <w:t>une variété avec une résistance détruite peut être préférable pour maintenir l’isolat en bonne santé.</w:t>
            </w:r>
          </w:p>
        </w:tc>
      </w:tr>
      <w:tr w:rsidR="00074220" w:rsidRPr="00EE36C4" w14:paraId="13331496" w14:textId="77777777" w:rsidTr="00807324">
        <w:trPr>
          <w:cantSplit/>
        </w:trPr>
        <w:tc>
          <w:tcPr>
            <w:tcW w:w="675" w:type="dxa"/>
          </w:tcPr>
          <w:p w14:paraId="77706D42" w14:textId="77777777" w:rsidR="00074220" w:rsidRPr="00EE36C4" w:rsidRDefault="00074220" w:rsidP="00807324">
            <w:pPr>
              <w:tabs>
                <w:tab w:val="left" w:leader="dot" w:pos="3720"/>
              </w:tabs>
              <w:spacing w:before="20" w:after="20"/>
              <w:rPr>
                <w:rFonts w:cs="Arial"/>
                <w:lang w:val="fr-CH"/>
              </w:rPr>
            </w:pPr>
            <w:r w:rsidRPr="00EE36C4">
              <w:rPr>
                <w:rFonts w:cs="Arial"/>
                <w:lang w:val="fr-CH"/>
              </w:rPr>
              <w:t>8.8</w:t>
            </w:r>
          </w:p>
        </w:tc>
        <w:tc>
          <w:tcPr>
            <w:tcW w:w="3164" w:type="dxa"/>
          </w:tcPr>
          <w:p w14:paraId="2F1C7F6E" w14:textId="77777777" w:rsidR="00074220" w:rsidRPr="00EE36C4" w:rsidRDefault="00074220" w:rsidP="00807324">
            <w:pPr>
              <w:ind w:left="142" w:hanging="142"/>
              <w:rPr>
                <w:rFonts w:cs="Arial"/>
                <w:lang w:val="fr-CH"/>
              </w:rPr>
            </w:pPr>
            <w:r w:rsidRPr="00EE36C4">
              <w:rPr>
                <w:rFonts w:cs="Arial"/>
                <w:lang w:val="fr-CH"/>
              </w:rPr>
              <w:t>Durée de conservation/viabilité de l’inoculum</w:t>
            </w:r>
          </w:p>
        </w:tc>
        <w:tc>
          <w:tcPr>
            <w:tcW w:w="5908" w:type="dxa"/>
          </w:tcPr>
          <w:p w14:paraId="73515B93"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2 heures à température ambiante;  2</w:t>
            </w:r>
            <w:r w:rsidRPr="00EE36C4">
              <w:rPr>
                <w:lang w:val="fr-CH"/>
              </w:rPr>
              <w:t> </w:t>
            </w:r>
            <w:r w:rsidRPr="00EE36C4">
              <w:rPr>
                <w:rFonts w:cs="Arial"/>
                <w:color w:val="000000"/>
                <w:lang w:val="fr-CH"/>
              </w:rPr>
              <w:t>jours au frigo</w:t>
            </w:r>
          </w:p>
        </w:tc>
      </w:tr>
      <w:tr w:rsidR="00074220" w:rsidRPr="00EE36C4" w14:paraId="510B6947" w14:textId="77777777" w:rsidTr="00807324">
        <w:trPr>
          <w:cantSplit/>
        </w:trPr>
        <w:tc>
          <w:tcPr>
            <w:tcW w:w="675" w:type="dxa"/>
          </w:tcPr>
          <w:p w14:paraId="29A96D79" w14:textId="77777777" w:rsidR="00074220" w:rsidRPr="00EE36C4" w:rsidRDefault="00074220" w:rsidP="00807324">
            <w:pPr>
              <w:tabs>
                <w:tab w:val="left" w:leader="dot" w:pos="3720"/>
              </w:tabs>
              <w:spacing w:before="20" w:after="20"/>
              <w:rPr>
                <w:rFonts w:cs="Arial"/>
                <w:lang w:val="fr-CH"/>
              </w:rPr>
            </w:pPr>
            <w:r w:rsidRPr="00EE36C4">
              <w:rPr>
                <w:rFonts w:cs="Arial"/>
                <w:lang w:val="fr-CH"/>
              </w:rPr>
              <w:t>9.</w:t>
            </w:r>
          </w:p>
        </w:tc>
        <w:tc>
          <w:tcPr>
            <w:tcW w:w="3164" w:type="dxa"/>
          </w:tcPr>
          <w:p w14:paraId="63D99086" w14:textId="77777777" w:rsidR="00074220" w:rsidRPr="00EE36C4" w:rsidRDefault="00074220" w:rsidP="00807324">
            <w:pPr>
              <w:rPr>
                <w:rFonts w:cs="Arial"/>
                <w:lang w:val="fr-CH"/>
              </w:rPr>
            </w:pPr>
            <w:r w:rsidRPr="00EE36C4">
              <w:rPr>
                <w:rFonts w:cs="Arial"/>
                <w:lang w:val="fr-CH"/>
              </w:rPr>
              <w:t>Format de l’essai</w:t>
            </w:r>
          </w:p>
        </w:tc>
        <w:tc>
          <w:tcPr>
            <w:tcW w:w="5908" w:type="dxa"/>
          </w:tcPr>
          <w:p w14:paraId="2C8A4F28" w14:textId="77777777" w:rsidR="00074220" w:rsidRPr="00EE36C4" w:rsidRDefault="00074220" w:rsidP="00807324">
            <w:pPr>
              <w:keepNext/>
              <w:autoSpaceDE w:val="0"/>
              <w:autoSpaceDN w:val="0"/>
              <w:adjustRightInd w:val="0"/>
              <w:rPr>
                <w:rFonts w:cs="Arial"/>
                <w:color w:val="000000"/>
                <w:lang w:val="fr-CH"/>
              </w:rPr>
            </w:pPr>
          </w:p>
        </w:tc>
      </w:tr>
      <w:tr w:rsidR="00074220" w:rsidRPr="00EE36C4" w14:paraId="2B55875D" w14:textId="77777777" w:rsidTr="00807324">
        <w:trPr>
          <w:cantSplit/>
        </w:trPr>
        <w:tc>
          <w:tcPr>
            <w:tcW w:w="675" w:type="dxa"/>
          </w:tcPr>
          <w:p w14:paraId="3DD2A807" w14:textId="77777777" w:rsidR="00074220" w:rsidRPr="00EE36C4" w:rsidRDefault="00074220" w:rsidP="00807324">
            <w:pPr>
              <w:tabs>
                <w:tab w:val="left" w:leader="dot" w:pos="3720"/>
              </w:tabs>
              <w:spacing w:before="20" w:after="20"/>
              <w:rPr>
                <w:rFonts w:cs="Arial"/>
                <w:lang w:val="fr-CH"/>
              </w:rPr>
            </w:pPr>
            <w:r w:rsidRPr="00EE36C4">
              <w:rPr>
                <w:rFonts w:cs="Arial"/>
                <w:lang w:val="fr-CH"/>
              </w:rPr>
              <w:t>9.1</w:t>
            </w:r>
          </w:p>
        </w:tc>
        <w:tc>
          <w:tcPr>
            <w:tcW w:w="3164" w:type="dxa"/>
          </w:tcPr>
          <w:p w14:paraId="5584E936" w14:textId="77777777" w:rsidR="00074220" w:rsidRPr="00EE36C4" w:rsidRDefault="00074220" w:rsidP="00807324">
            <w:pPr>
              <w:rPr>
                <w:rFonts w:cs="Arial"/>
                <w:lang w:val="fr-CH"/>
              </w:rPr>
            </w:pPr>
            <w:r w:rsidRPr="00EE36C4">
              <w:rPr>
                <w:rFonts w:cs="Arial"/>
                <w:lang w:val="fr-CH"/>
              </w:rPr>
              <w:t>Nombre de plantes par génotype</w:t>
            </w:r>
          </w:p>
        </w:tc>
        <w:tc>
          <w:tcPr>
            <w:tcW w:w="5908" w:type="dxa"/>
          </w:tcPr>
          <w:p w14:paraId="66F3A032"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au moins 20</w:t>
            </w:r>
          </w:p>
        </w:tc>
      </w:tr>
      <w:tr w:rsidR="00074220" w:rsidRPr="00EE36C4" w14:paraId="4BD02528" w14:textId="77777777" w:rsidTr="00807324">
        <w:trPr>
          <w:cantSplit/>
        </w:trPr>
        <w:tc>
          <w:tcPr>
            <w:tcW w:w="675" w:type="dxa"/>
          </w:tcPr>
          <w:p w14:paraId="0B36D587" w14:textId="77777777" w:rsidR="00074220" w:rsidRPr="00EE36C4" w:rsidRDefault="00074220" w:rsidP="00807324">
            <w:pPr>
              <w:tabs>
                <w:tab w:val="left" w:leader="dot" w:pos="3720"/>
              </w:tabs>
              <w:spacing w:before="20" w:after="20"/>
              <w:rPr>
                <w:rFonts w:cs="Arial"/>
                <w:lang w:val="fr-CH"/>
              </w:rPr>
            </w:pPr>
            <w:r w:rsidRPr="00EE36C4">
              <w:rPr>
                <w:rFonts w:cs="Arial"/>
                <w:lang w:val="fr-CH"/>
              </w:rPr>
              <w:t>9.2</w:t>
            </w:r>
          </w:p>
        </w:tc>
        <w:tc>
          <w:tcPr>
            <w:tcW w:w="3164" w:type="dxa"/>
          </w:tcPr>
          <w:p w14:paraId="51AA4E3F" w14:textId="77777777" w:rsidR="00074220" w:rsidRPr="00EE36C4" w:rsidRDefault="00074220" w:rsidP="00807324">
            <w:pPr>
              <w:rPr>
                <w:rFonts w:cs="Arial"/>
                <w:lang w:val="fr-CH"/>
              </w:rPr>
            </w:pPr>
            <w:r w:rsidRPr="00EE36C4">
              <w:rPr>
                <w:rFonts w:cs="Arial"/>
                <w:lang w:val="fr-CH"/>
              </w:rPr>
              <w:t>Nombre de répétitions</w:t>
            </w:r>
          </w:p>
        </w:tc>
        <w:tc>
          <w:tcPr>
            <w:tcW w:w="5908" w:type="dxa"/>
          </w:tcPr>
          <w:p w14:paraId="0D889531"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noBreakHyphen/>
            </w:r>
          </w:p>
        </w:tc>
      </w:tr>
      <w:tr w:rsidR="00074220" w:rsidRPr="00EE36C4" w14:paraId="25C9199C" w14:textId="77777777" w:rsidTr="00807324">
        <w:trPr>
          <w:cantSplit/>
        </w:trPr>
        <w:tc>
          <w:tcPr>
            <w:tcW w:w="675" w:type="dxa"/>
          </w:tcPr>
          <w:p w14:paraId="0B2E5DC1" w14:textId="77777777" w:rsidR="00074220" w:rsidRPr="00EE36C4" w:rsidRDefault="00074220" w:rsidP="00807324">
            <w:pPr>
              <w:tabs>
                <w:tab w:val="left" w:leader="dot" w:pos="3720"/>
              </w:tabs>
              <w:spacing w:before="20" w:after="20"/>
              <w:rPr>
                <w:rFonts w:cs="Arial"/>
                <w:lang w:val="fr-CH"/>
              </w:rPr>
            </w:pPr>
            <w:r w:rsidRPr="00EE36C4">
              <w:rPr>
                <w:rFonts w:cs="Arial"/>
                <w:lang w:val="fr-CH"/>
              </w:rPr>
              <w:t>9.3</w:t>
            </w:r>
          </w:p>
        </w:tc>
        <w:tc>
          <w:tcPr>
            <w:tcW w:w="3164" w:type="dxa"/>
          </w:tcPr>
          <w:p w14:paraId="0CCF7003" w14:textId="77777777" w:rsidR="00074220" w:rsidRPr="00EE36C4" w:rsidRDefault="00074220" w:rsidP="00807324">
            <w:pPr>
              <w:rPr>
                <w:rFonts w:cs="Arial"/>
                <w:lang w:val="fr-CH"/>
              </w:rPr>
            </w:pPr>
            <w:r w:rsidRPr="00EE36C4">
              <w:rPr>
                <w:rFonts w:cs="Arial"/>
                <w:lang w:val="fr-CH"/>
              </w:rPr>
              <w:t>Variétés témoins</w:t>
            </w:r>
          </w:p>
        </w:tc>
        <w:tc>
          <w:tcPr>
            <w:tcW w:w="5908" w:type="dxa"/>
          </w:tcPr>
          <w:p w14:paraId="0D08CDBA"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(à titre d’information) différentiels (voir le tableau ci</w:t>
            </w:r>
            <w:r w:rsidRPr="00EE36C4">
              <w:rPr>
                <w:rFonts w:cs="Arial"/>
                <w:color w:val="000000"/>
                <w:lang w:val="fr-CH"/>
              </w:rPr>
              <w:noBreakHyphen/>
              <w:t>dessous)</w:t>
            </w:r>
          </w:p>
        </w:tc>
      </w:tr>
      <w:tr w:rsidR="00074220" w:rsidRPr="00EE36C4" w14:paraId="34883E49" w14:textId="77777777" w:rsidTr="00807324">
        <w:trPr>
          <w:cantSplit/>
        </w:trPr>
        <w:tc>
          <w:tcPr>
            <w:tcW w:w="675" w:type="dxa"/>
          </w:tcPr>
          <w:p w14:paraId="2EE842A0" w14:textId="77777777" w:rsidR="00074220" w:rsidRPr="00EE36C4" w:rsidRDefault="00074220" w:rsidP="00807324">
            <w:pPr>
              <w:tabs>
                <w:tab w:val="left" w:leader="dot" w:pos="3720"/>
              </w:tabs>
              <w:spacing w:before="20" w:after="20"/>
              <w:rPr>
                <w:rFonts w:cs="Arial"/>
                <w:lang w:val="fr-CH"/>
              </w:rPr>
            </w:pPr>
            <w:r w:rsidRPr="00EE36C4">
              <w:rPr>
                <w:rFonts w:cs="Arial"/>
                <w:lang w:val="fr-CH"/>
              </w:rPr>
              <w:t>9.4</w:t>
            </w:r>
          </w:p>
        </w:tc>
        <w:tc>
          <w:tcPr>
            <w:tcW w:w="3164" w:type="dxa"/>
          </w:tcPr>
          <w:p w14:paraId="1F50BC82" w14:textId="77777777" w:rsidR="00074220" w:rsidRPr="00EE36C4" w:rsidRDefault="00074220" w:rsidP="00807324">
            <w:pPr>
              <w:rPr>
                <w:rFonts w:cs="Arial"/>
                <w:lang w:val="fr-CH"/>
              </w:rPr>
            </w:pPr>
            <w:r w:rsidRPr="00EE36C4">
              <w:rPr>
                <w:rFonts w:cs="Arial"/>
                <w:lang w:val="fr-CH"/>
              </w:rPr>
              <w:t>Protocole d’essai</w:t>
            </w:r>
          </w:p>
        </w:tc>
        <w:tc>
          <w:tcPr>
            <w:tcW w:w="5908" w:type="dxa"/>
          </w:tcPr>
          <w:p w14:paraId="775C8C88"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noBreakHyphen/>
            </w:r>
          </w:p>
        </w:tc>
      </w:tr>
      <w:tr w:rsidR="00074220" w:rsidRPr="00EE36C4" w14:paraId="317FF161" w14:textId="77777777" w:rsidTr="00807324">
        <w:trPr>
          <w:cantSplit/>
        </w:trPr>
        <w:tc>
          <w:tcPr>
            <w:tcW w:w="675" w:type="dxa"/>
          </w:tcPr>
          <w:p w14:paraId="69CA3A2D" w14:textId="77777777" w:rsidR="00074220" w:rsidRPr="00EE36C4" w:rsidRDefault="00074220" w:rsidP="00807324">
            <w:pPr>
              <w:tabs>
                <w:tab w:val="left" w:leader="dot" w:pos="3720"/>
              </w:tabs>
              <w:spacing w:before="20" w:after="20"/>
              <w:rPr>
                <w:rFonts w:cs="Arial"/>
                <w:lang w:val="fr-CH"/>
              </w:rPr>
            </w:pPr>
            <w:r w:rsidRPr="00EE36C4">
              <w:rPr>
                <w:rFonts w:cs="Arial"/>
                <w:lang w:val="fr-CH"/>
              </w:rPr>
              <w:t>9.5</w:t>
            </w:r>
          </w:p>
        </w:tc>
        <w:tc>
          <w:tcPr>
            <w:tcW w:w="3164" w:type="dxa"/>
          </w:tcPr>
          <w:p w14:paraId="0E26D161" w14:textId="77777777" w:rsidR="00074220" w:rsidRPr="00EE36C4" w:rsidRDefault="00074220" w:rsidP="00807324">
            <w:pPr>
              <w:rPr>
                <w:rFonts w:cs="Arial"/>
                <w:lang w:val="fr-CH"/>
              </w:rPr>
            </w:pPr>
            <w:r w:rsidRPr="00EE36C4">
              <w:rPr>
                <w:rFonts w:cs="Arial"/>
                <w:lang w:val="fr-CH"/>
              </w:rPr>
              <w:t>Installation d’essai</w:t>
            </w:r>
          </w:p>
        </w:tc>
        <w:tc>
          <w:tcPr>
            <w:tcW w:w="5908" w:type="dxa"/>
          </w:tcPr>
          <w:p w14:paraId="023B217A"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chambre climatisée</w:t>
            </w:r>
          </w:p>
        </w:tc>
      </w:tr>
      <w:tr w:rsidR="00074220" w:rsidRPr="00EE36C4" w14:paraId="54A63426" w14:textId="77777777" w:rsidTr="00807324">
        <w:trPr>
          <w:cantSplit/>
        </w:trPr>
        <w:tc>
          <w:tcPr>
            <w:tcW w:w="675" w:type="dxa"/>
          </w:tcPr>
          <w:p w14:paraId="145BE897" w14:textId="77777777" w:rsidR="00074220" w:rsidRPr="00EE36C4" w:rsidRDefault="00074220" w:rsidP="00807324">
            <w:pPr>
              <w:tabs>
                <w:tab w:val="left" w:leader="dot" w:pos="3720"/>
              </w:tabs>
              <w:spacing w:before="20" w:after="20"/>
              <w:rPr>
                <w:rFonts w:cs="Arial"/>
                <w:lang w:val="fr-CH"/>
              </w:rPr>
            </w:pPr>
            <w:r w:rsidRPr="00EE36C4">
              <w:rPr>
                <w:rFonts w:cs="Arial"/>
                <w:lang w:val="fr-CH"/>
              </w:rPr>
              <w:t>9.6</w:t>
            </w:r>
          </w:p>
        </w:tc>
        <w:tc>
          <w:tcPr>
            <w:tcW w:w="3164" w:type="dxa"/>
          </w:tcPr>
          <w:p w14:paraId="24F6A4E0" w14:textId="77777777" w:rsidR="00074220" w:rsidRPr="00EE36C4" w:rsidRDefault="00074220" w:rsidP="00807324">
            <w:pPr>
              <w:rPr>
                <w:rFonts w:cs="Arial"/>
                <w:lang w:val="fr-CH"/>
              </w:rPr>
            </w:pPr>
            <w:r w:rsidRPr="00EE36C4">
              <w:rPr>
                <w:rFonts w:cs="Arial"/>
                <w:lang w:val="fr-CH"/>
              </w:rPr>
              <w:t>Température</w:t>
            </w:r>
          </w:p>
        </w:tc>
        <w:tc>
          <w:tcPr>
            <w:tcW w:w="5908" w:type="dxa"/>
          </w:tcPr>
          <w:p w14:paraId="251FEBCF"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15 °C</w:t>
            </w:r>
            <w:r w:rsidRPr="00EE36C4">
              <w:rPr>
                <w:rFonts w:cs="Arial"/>
                <w:color w:val="000000"/>
                <w:lang w:val="fr-CH"/>
              </w:rPr>
              <w:noBreakHyphen/>
              <w:t>18 °C</w:t>
            </w:r>
          </w:p>
        </w:tc>
      </w:tr>
      <w:tr w:rsidR="00074220" w:rsidRPr="00EE36C4" w14:paraId="30E43C9D" w14:textId="77777777" w:rsidTr="00807324">
        <w:trPr>
          <w:cantSplit/>
        </w:trPr>
        <w:tc>
          <w:tcPr>
            <w:tcW w:w="675" w:type="dxa"/>
          </w:tcPr>
          <w:p w14:paraId="072B6861" w14:textId="77777777" w:rsidR="00074220" w:rsidRPr="00EE36C4" w:rsidRDefault="00074220" w:rsidP="00807324">
            <w:pPr>
              <w:tabs>
                <w:tab w:val="left" w:leader="dot" w:pos="3720"/>
              </w:tabs>
              <w:spacing w:before="20" w:after="20"/>
              <w:rPr>
                <w:rFonts w:cs="Arial"/>
                <w:lang w:val="fr-CH"/>
              </w:rPr>
            </w:pPr>
            <w:r w:rsidRPr="00EE36C4">
              <w:rPr>
                <w:rFonts w:cs="Arial"/>
                <w:lang w:val="fr-CH"/>
              </w:rPr>
              <w:t>9.7</w:t>
            </w:r>
          </w:p>
        </w:tc>
        <w:tc>
          <w:tcPr>
            <w:tcW w:w="3164" w:type="dxa"/>
          </w:tcPr>
          <w:p w14:paraId="27500B29" w14:textId="77777777" w:rsidR="00074220" w:rsidRPr="00EE36C4" w:rsidRDefault="00074220" w:rsidP="00807324">
            <w:pPr>
              <w:rPr>
                <w:rFonts w:cs="Arial"/>
                <w:lang w:val="fr-CH"/>
              </w:rPr>
            </w:pPr>
            <w:r w:rsidRPr="00EE36C4">
              <w:rPr>
                <w:rFonts w:cs="Arial"/>
                <w:lang w:val="fr-CH"/>
              </w:rPr>
              <w:t>Lumière</w:t>
            </w:r>
          </w:p>
        </w:tc>
        <w:tc>
          <w:tcPr>
            <w:tcW w:w="5908" w:type="dxa"/>
          </w:tcPr>
          <w:p w14:paraId="44C8E708"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 xml:space="preserve">suffisant pour assurer une bonne croissance des végétaux;  les plantules ne doivent pas être étiolées </w:t>
            </w:r>
          </w:p>
          <w:p w14:paraId="6A53EE27"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option : lumière réduite 24 heures après l’inoculation</w:t>
            </w:r>
          </w:p>
        </w:tc>
      </w:tr>
      <w:tr w:rsidR="00074220" w:rsidRPr="00EE36C4" w14:paraId="26B920CE" w14:textId="77777777" w:rsidTr="00807324">
        <w:trPr>
          <w:cantSplit/>
        </w:trPr>
        <w:tc>
          <w:tcPr>
            <w:tcW w:w="675" w:type="dxa"/>
          </w:tcPr>
          <w:p w14:paraId="3EF622D6" w14:textId="77777777" w:rsidR="00074220" w:rsidRPr="00EE36C4" w:rsidRDefault="00074220" w:rsidP="00807324">
            <w:pPr>
              <w:rPr>
                <w:rFonts w:cs="Arial"/>
                <w:lang w:val="fr-CH"/>
              </w:rPr>
            </w:pPr>
            <w:r w:rsidRPr="00EE36C4">
              <w:rPr>
                <w:rFonts w:cs="Arial"/>
                <w:lang w:val="fr-CH"/>
              </w:rPr>
              <w:t>9.8</w:t>
            </w:r>
          </w:p>
        </w:tc>
        <w:tc>
          <w:tcPr>
            <w:tcW w:w="3164" w:type="dxa"/>
          </w:tcPr>
          <w:p w14:paraId="03A33061"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Saison</w:t>
            </w:r>
          </w:p>
        </w:tc>
        <w:tc>
          <w:tcPr>
            <w:tcW w:w="5908" w:type="dxa"/>
          </w:tcPr>
          <w:p w14:paraId="2683BB67"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noBreakHyphen/>
            </w:r>
          </w:p>
        </w:tc>
      </w:tr>
      <w:tr w:rsidR="00074220" w:rsidRPr="00EE36C4" w14:paraId="35FC9443" w14:textId="77777777" w:rsidTr="00807324">
        <w:trPr>
          <w:cantSplit/>
        </w:trPr>
        <w:tc>
          <w:tcPr>
            <w:tcW w:w="675" w:type="dxa"/>
          </w:tcPr>
          <w:p w14:paraId="272C5621" w14:textId="77777777" w:rsidR="00074220" w:rsidRPr="00EE36C4" w:rsidRDefault="00074220" w:rsidP="00807324">
            <w:pPr>
              <w:rPr>
                <w:rFonts w:cs="Arial"/>
                <w:lang w:val="fr-CH"/>
              </w:rPr>
            </w:pPr>
            <w:r w:rsidRPr="00EE36C4">
              <w:rPr>
                <w:rFonts w:cs="Arial"/>
                <w:lang w:val="fr-CH"/>
              </w:rPr>
              <w:t>9.9</w:t>
            </w:r>
          </w:p>
        </w:tc>
        <w:tc>
          <w:tcPr>
            <w:tcW w:w="3164" w:type="dxa"/>
          </w:tcPr>
          <w:p w14:paraId="6AF0FAEA" w14:textId="77777777" w:rsidR="00074220" w:rsidRPr="00EE36C4" w:rsidRDefault="00074220" w:rsidP="00807324">
            <w:pPr>
              <w:keepNext/>
              <w:rPr>
                <w:rFonts w:cs="Arial"/>
                <w:lang w:val="fr-CH"/>
              </w:rPr>
            </w:pPr>
            <w:r w:rsidRPr="00EE36C4">
              <w:rPr>
                <w:rFonts w:cs="Arial"/>
                <w:lang w:val="fr-CH"/>
              </w:rPr>
              <w:t>Mesures spéciales</w:t>
            </w:r>
          </w:p>
        </w:tc>
        <w:tc>
          <w:tcPr>
            <w:tcW w:w="5908" w:type="dxa"/>
          </w:tcPr>
          <w:p w14:paraId="39D6D56D"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 xml:space="preserve">les plantes peuvent pousser sur du buvard mouillé avec ou sans solution nutritive, sur du sable ou en terreau (voir le point 13) </w:t>
            </w:r>
          </w:p>
          <w:p w14:paraId="01C6782A"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il est essentiel que l’humidité soit élevée (&gt;90%) pour l’infection et la sporulation</w:t>
            </w:r>
          </w:p>
        </w:tc>
      </w:tr>
      <w:tr w:rsidR="00074220" w:rsidRPr="00EE36C4" w14:paraId="0D663B71" w14:textId="77777777" w:rsidTr="00807324">
        <w:trPr>
          <w:cantSplit/>
        </w:trPr>
        <w:tc>
          <w:tcPr>
            <w:tcW w:w="675" w:type="dxa"/>
          </w:tcPr>
          <w:p w14:paraId="35D0A03D" w14:textId="77777777" w:rsidR="00074220" w:rsidRPr="00EE36C4" w:rsidRDefault="00074220" w:rsidP="00807324">
            <w:pPr>
              <w:tabs>
                <w:tab w:val="left" w:leader="dot" w:pos="3720"/>
              </w:tabs>
              <w:spacing w:before="20" w:after="20"/>
              <w:rPr>
                <w:rFonts w:cs="Arial"/>
                <w:lang w:val="fr-CH"/>
              </w:rPr>
            </w:pPr>
            <w:r w:rsidRPr="00EE36C4">
              <w:rPr>
                <w:rFonts w:cs="Arial"/>
                <w:lang w:val="fr-CH"/>
              </w:rPr>
              <w:t>10.</w:t>
            </w:r>
          </w:p>
        </w:tc>
        <w:tc>
          <w:tcPr>
            <w:tcW w:w="3164" w:type="dxa"/>
          </w:tcPr>
          <w:p w14:paraId="1FA02319" w14:textId="77777777" w:rsidR="00074220" w:rsidRPr="00EE36C4" w:rsidRDefault="00074220" w:rsidP="00807324">
            <w:pPr>
              <w:rPr>
                <w:rFonts w:cs="Arial"/>
                <w:lang w:val="fr-CH"/>
              </w:rPr>
            </w:pPr>
            <w:r w:rsidRPr="00EE36C4">
              <w:rPr>
                <w:rFonts w:cs="Arial"/>
                <w:lang w:val="fr-CH"/>
              </w:rPr>
              <w:t>Inoculation</w:t>
            </w:r>
          </w:p>
        </w:tc>
        <w:tc>
          <w:tcPr>
            <w:tcW w:w="5908" w:type="dxa"/>
          </w:tcPr>
          <w:p w14:paraId="5D6F2EE0" w14:textId="77777777" w:rsidR="00074220" w:rsidRPr="00EE36C4" w:rsidRDefault="00074220" w:rsidP="00807324">
            <w:pPr>
              <w:keepNext/>
              <w:autoSpaceDE w:val="0"/>
              <w:autoSpaceDN w:val="0"/>
              <w:adjustRightInd w:val="0"/>
              <w:rPr>
                <w:rFonts w:cs="Arial"/>
                <w:color w:val="000000"/>
                <w:lang w:val="fr-CH"/>
              </w:rPr>
            </w:pPr>
          </w:p>
        </w:tc>
      </w:tr>
      <w:tr w:rsidR="00074220" w:rsidRPr="00EE36C4" w14:paraId="225900C0" w14:textId="77777777" w:rsidTr="00807324">
        <w:trPr>
          <w:cantSplit/>
        </w:trPr>
        <w:tc>
          <w:tcPr>
            <w:tcW w:w="675" w:type="dxa"/>
          </w:tcPr>
          <w:p w14:paraId="26031F64" w14:textId="77777777" w:rsidR="00074220" w:rsidRPr="00EE36C4" w:rsidRDefault="00074220" w:rsidP="00807324">
            <w:pPr>
              <w:tabs>
                <w:tab w:val="left" w:leader="dot" w:pos="3720"/>
              </w:tabs>
              <w:spacing w:before="20" w:after="20"/>
              <w:rPr>
                <w:rFonts w:cs="Arial"/>
                <w:lang w:val="fr-CH"/>
              </w:rPr>
            </w:pPr>
            <w:r w:rsidRPr="00EE36C4">
              <w:rPr>
                <w:rFonts w:cs="Arial"/>
                <w:lang w:val="fr-CH"/>
              </w:rPr>
              <w:t>10.1</w:t>
            </w:r>
          </w:p>
        </w:tc>
        <w:tc>
          <w:tcPr>
            <w:tcW w:w="3164" w:type="dxa"/>
          </w:tcPr>
          <w:p w14:paraId="60D801CA" w14:textId="77777777" w:rsidR="00074220" w:rsidRPr="00EE36C4" w:rsidRDefault="00074220" w:rsidP="00807324">
            <w:pPr>
              <w:rPr>
                <w:rFonts w:cs="Arial"/>
                <w:lang w:val="fr-CH"/>
              </w:rPr>
            </w:pPr>
            <w:r w:rsidRPr="00EE36C4">
              <w:rPr>
                <w:rFonts w:cs="Arial"/>
                <w:lang w:val="fr-CH"/>
              </w:rPr>
              <w:t>Préparation de l’inoculum</w:t>
            </w:r>
          </w:p>
        </w:tc>
        <w:tc>
          <w:tcPr>
            <w:tcW w:w="5908" w:type="dxa"/>
          </w:tcPr>
          <w:p w14:paraId="59C980A4"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enlever par lavage des feuilles en agitant vigoureusement dans un conteneur fermé</w:t>
            </w:r>
          </w:p>
        </w:tc>
      </w:tr>
      <w:tr w:rsidR="00074220" w:rsidRPr="00EE36C4" w14:paraId="0B6D3D42" w14:textId="77777777" w:rsidTr="00807324">
        <w:trPr>
          <w:cantSplit/>
        </w:trPr>
        <w:tc>
          <w:tcPr>
            <w:tcW w:w="675" w:type="dxa"/>
          </w:tcPr>
          <w:p w14:paraId="4B7E922D" w14:textId="77777777" w:rsidR="00074220" w:rsidRPr="00EE36C4" w:rsidRDefault="00074220" w:rsidP="00807324">
            <w:pPr>
              <w:tabs>
                <w:tab w:val="left" w:leader="dot" w:pos="3720"/>
              </w:tabs>
              <w:spacing w:before="20" w:after="20"/>
              <w:rPr>
                <w:rFonts w:cs="Arial"/>
                <w:lang w:val="fr-CH"/>
              </w:rPr>
            </w:pPr>
            <w:r w:rsidRPr="00EE36C4">
              <w:rPr>
                <w:rFonts w:cs="Arial"/>
                <w:lang w:val="fr-CH"/>
              </w:rPr>
              <w:t>10.2</w:t>
            </w:r>
          </w:p>
        </w:tc>
        <w:tc>
          <w:tcPr>
            <w:tcW w:w="3164" w:type="dxa"/>
          </w:tcPr>
          <w:p w14:paraId="51BAACAD" w14:textId="77777777" w:rsidR="00074220" w:rsidRPr="00EE36C4" w:rsidRDefault="00074220" w:rsidP="00807324">
            <w:pPr>
              <w:rPr>
                <w:rFonts w:cs="Arial"/>
                <w:lang w:val="fr-CH"/>
              </w:rPr>
            </w:pPr>
            <w:r w:rsidRPr="00EE36C4">
              <w:rPr>
                <w:rFonts w:cs="Arial"/>
                <w:lang w:val="fr-CH"/>
              </w:rPr>
              <w:t>Quantification de l’inoculum</w:t>
            </w:r>
          </w:p>
        </w:tc>
        <w:tc>
          <w:tcPr>
            <w:tcW w:w="5908" w:type="dxa"/>
          </w:tcPr>
          <w:p w14:paraId="017F4B02"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 xml:space="preserve">compter les spores;  la densité des spores doit être de </w:t>
            </w:r>
            <w:r w:rsidRPr="00EE36C4">
              <w:rPr>
                <w:rFonts w:cs="Arial"/>
                <w:color w:val="000000"/>
                <w:lang w:val="fr-CH"/>
              </w:rPr>
              <w:br/>
            </w:r>
            <w:r w:rsidRPr="00EE36C4">
              <w:rPr>
                <w:rFonts w:cs="Arial"/>
                <w:lang w:val="fr-CH"/>
              </w:rPr>
              <w:t>3 x 10</w:t>
            </w:r>
            <w:r w:rsidRPr="00EE36C4">
              <w:rPr>
                <w:rFonts w:cs="Arial"/>
                <w:vertAlign w:val="superscript"/>
                <w:lang w:val="fr-CH"/>
              </w:rPr>
              <w:t xml:space="preserve">4 </w:t>
            </w:r>
            <w:r w:rsidRPr="00EE36C4">
              <w:rPr>
                <w:rFonts w:cs="Arial"/>
                <w:lang w:val="fr-CH"/>
              </w:rPr>
              <w:t>- 1 x 10</w:t>
            </w:r>
            <w:r w:rsidRPr="00EE36C4">
              <w:rPr>
                <w:rFonts w:cs="Arial"/>
                <w:vertAlign w:val="superscript"/>
                <w:lang w:val="fr-CH"/>
              </w:rPr>
              <w:t>5</w:t>
            </w:r>
          </w:p>
        </w:tc>
      </w:tr>
      <w:tr w:rsidR="00074220" w:rsidRPr="00EE36C4" w14:paraId="3C59C2A8" w14:textId="77777777" w:rsidTr="00807324">
        <w:trPr>
          <w:cantSplit/>
        </w:trPr>
        <w:tc>
          <w:tcPr>
            <w:tcW w:w="675" w:type="dxa"/>
          </w:tcPr>
          <w:p w14:paraId="78D3C2EC" w14:textId="77777777" w:rsidR="00074220" w:rsidRPr="00EE36C4" w:rsidRDefault="00074220" w:rsidP="00807324">
            <w:pPr>
              <w:tabs>
                <w:tab w:val="left" w:leader="dot" w:pos="3720"/>
              </w:tabs>
              <w:spacing w:before="20" w:after="20"/>
              <w:rPr>
                <w:rFonts w:cs="Arial"/>
                <w:lang w:val="fr-CH"/>
              </w:rPr>
            </w:pPr>
            <w:r w:rsidRPr="00EE36C4">
              <w:rPr>
                <w:rFonts w:cs="Arial"/>
                <w:lang w:val="fr-CH"/>
              </w:rPr>
              <w:t>10.3</w:t>
            </w:r>
          </w:p>
        </w:tc>
        <w:tc>
          <w:tcPr>
            <w:tcW w:w="3164" w:type="dxa"/>
          </w:tcPr>
          <w:p w14:paraId="6EE9DB0B" w14:textId="77777777" w:rsidR="00074220" w:rsidRPr="00EE36C4" w:rsidRDefault="00074220" w:rsidP="00807324">
            <w:pPr>
              <w:ind w:left="142" w:hanging="142"/>
              <w:rPr>
                <w:rFonts w:cs="Arial"/>
                <w:lang w:val="fr-CH"/>
              </w:rPr>
            </w:pPr>
            <w:r w:rsidRPr="00EE36C4">
              <w:rPr>
                <w:rFonts w:cs="Arial"/>
                <w:lang w:val="fr-CH"/>
              </w:rPr>
              <w:t>Stade de la plante lors de l’inoculation</w:t>
            </w:r>
          </w:p>
        </w:tc>
        <w:tc>
          <w:tcPr>
            <w:tcW w:w="5908" w:type="dxa"/>
          </w:tcPr>
          <w:p w14:paraId="1C852E9B" w14:textId="77777777" w:rsidR="00074220" w:rsidRPr="00EE36C4" w:rsidRDefault="00074220" w:rsidP="00807324">
            <w:pPr>
              <w:rPr>
                <w:rFonts w:cs="Arial"/>
                <w:lang w:val="fr-CH"/>
              </w:rPr>
            </w:pPr>
            <w:r w:rsidRPr="00EE36C4">
              <w:rPr>
                <w:rFonts w:cs="Arial"/>
                <w:lang w:val="fr-CH"/>
              </w:rPr>
              <w:t>stade du cotylédon</w:t>
            </w:r>
          </w:p>
        </w:tc>
      </w:tr>
      <w:tr w:rsidR="00074220" w:rsidRPr="00EE36C4" w14:paraId="70D1DF8A" w14:textId="77777777" w:rsidTr="00807324">
        <w:trPr>
          <w:cantSplit/>
        </w:trPr>
        <w:tc>
          <w:tcPr>
            <w:tcW w:w="675" w:type="dxa"/>
          </w:tcPr>
          <w:p w14:paraId="5A8D7268" w14:textId="77777777" w:rsidR="00074220" w:rsidRPr="00EE36C4" w:rsidRDefault="00074220" w:rsidP="00807324">
            <w:pPr>
              <w:tabs>
                <w:tab w:val="left" w:leader="dot" w:pos="3720"/>
              </w:tabs>
              <w:spacing w:before="20" w:after="20"/>
              <w:rPr>
                <w:rFonts w:cs="Arial"/>
                <w:lang w:val="fr-CH"/>
              </w:rPr>
            </w:pPr>
            <w:r w:rsidRPr="00EE36C4">
              <w:rPr>
                <w:rFonts w:cs="Arial"/>
                <w:lang w:val="fr-CH"/>
              </w:rPr>
              <w:t>10.4</w:t>
            </w:r>
          </w:p>
        </w:tc>
        <w:tc>
          <w:tcPr>
            <w:tcW w:w="3164" w:type="dxa"/>
          </w:tcPr>
          <w:p w14:paraId="7F6AF5A4" w14:textId="77777777" w:rsidR="00074220" w:rsidRPr="00EE36C4" w:rsidRDefault="00074220" w:rsidP="00807324">
            <w:pPr>
              <w:rPr>
                <w:rFonts w:cs="Arial"/>
                <w:lang w:val="fr-CH"/>
              </w:rPr>
            </w:pPr>
            <w:r w:rsidRPr="00EE36C4">
              <w:rPr>
                <w:rFonts w:cs="Arial"/>
                <w:lang w:val="fr-CH"/>
              </w:rPr>
              <w:t>Méthode d’inoculation</w:t>
            </w:r>
          </w:p>
        </w:tc>
        <w:tc>
          <w:tcPr>
            <w:tcW w:w="5908" w:type="dxa"/>
          </w:tcPr>
          <w:p w14:paraId="455E8A11" w14:textId="77777777" w:rsidR="00074220" w:rsidRPr="00EE36C4" w:rsidRDefault="00074220" w:rsidP="00807324">
            <w:pPr>
              <w:rPr>
                <w:rFonts w:cs="Arial"/>
                <w:lang w:val="fr-CH"/>
              </w:rPr>
            </w:pPr>
            <w:r w:rsidRPr="00EE36C4">
              <w:rPr>
                <w:rFonts w:cs="Arial"/>
                <w:lang w:val="fr-CH"/>
              </w:rPr>
              <w:t>pulvériser jusqu’à écoulement</w:t>
            </w:r>
          </w:p>
          <w:p w14:paraId="56E380D2" w14:textId="77777777" w:rsidR="00074220" w:rsidRPr="00EE36C4" w:rsidRDefault="00074220" w:rsidP="00807324">
            <w:pPr>
              <w:rPr>
                <w:rFonts w:cs="Arial"/>
                <w:lang w:val="fr-CH"/>
              </w:rPr>
            </w:pPr>
            <w:r w:rsidRPr="00EE36C4">
              <w:rPr>
                <w:rFonts w:cs="Arial"/>
                <w:color w:val="000000"/>
                <w:lang w:val="fr-CH"/>
              </w:rPr>
              <w:t>option : lumière réduite 24 heures après l’inoculation</w:t>
            </w:r>
          </w:p>
        </w:tc>
      </w:tr>
      <w:tr w:rsidR="00074220" w:rsidRPr="00EE36C4" w14:paraId="24892395" w14:textId="77777777" w:rsidTr="00807324">
        <w:trPr>
          <w:cantSplit/>
        </w:trPr>
        <w:tc>
          <w:tcPr>
            <w:tcW w:w="675" w:type="dxa"/>
          </w:tcPr>
          <w:p w14:paraId="3E799683" w14:textId="77777777" w:rsidR="00074220" w:rsidRPr="00EE36C4" w:rsidRDefault="00074220" w:rsidP="00807324">
            <w:pPr>
              <w:tabs>
                <w:tab w:val="left" w:leader="dot" w:pos="3720"/>
              </w:tabs>
              <w:spacing w:before="20" w:after="20"/>
              <w:rPr>
                <w:rFonts w:cs="Arial"/>
                <w:lang w:val="fr-CH"/>
              </w:rPr>
            </w:pPr>
            <w:r w:rsidRPr="00EE36C4">
              <w:rPr>
                <w:rFonts w:cs="Arial"/>
                <w:lang w:val="fr-CH"/>
              </w:rPr>
              <w:t>10.5</w:t>
            </w:r>
          </w:p>
        </w:tc>
        <w:tc>
          <w:tcPr>
            <w:tcW w:w="3164" w:type="dxa"/>
          </w:tcPr>
          <w:p w14:paraId="598FF049" w14:textId="77777777" w:rsidR="00074220" w:rsidRPr="00EE36C4" w:rsidRDefault="00074220" w:rsidP="00807324">
            <w:pPr>
              <w:rPr>
                <w:rFonts w:cs="Arial"/>
                <w:lang w:val="fr-CH"/>
              </w:rPr>
            </w:pPr>
            <w:r w:rsidRPr="00EE36C4">
              <w:rPr>
                <w:rFonts w:cs="Arial"/>
                <w:lang w:val="fr-CH"/>
              </w:rPr>
              <w:t>Première observation</w:t>
            </w:r>
          </w:p>
        </w:tc>
        <w:tc>
          <w:tcPr>
            <w:tcW w:w="5908" w:type="dxa"/>
          </w:tcPr>
          <w:p w14:paraId="0202126A"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début de sporulation sur les variétés sensibles (environ 7 jours après l’inoculation)</w:t>
            </w:r>
          </w:p>
        </w:tc>
      </w:tr>
      <w:tr w:rsidR="00074220" w:rsidRPr="00EE36C4" w14:paraId="3A3F2D94" w14:textId="77777777" w:rsidTr="00807324">
        <w:trPr>
          <w:cantSplit/>
        </w:trPr>
        <w:tc>
          <w:tcPr>
            <w:tcW w:w="675" w:type="dxa"/>
          </w:tcPr>
          <w:p w14:paraId="3C26D204" w14:textId="77777777" w:rsidR="00074220" w:rsidRPr="00EE36C4" w:rsidRDefault="00074220" w:rsidP="00807324">
            <w:pPr>
              <w:tabs>
                <w:tab w:val="left" w:leader="dot" w:pos="3720"/>
              </w:tabs>
              <w:spacing w:before="20" w:after="20"/>
              <w:rPr>
                <w:rFonts w:cs="Arial"/>
                <w:lang w:val="fr-CH"/>
              </w:rPr>
            </w:pPr>
            <w:r w:rsidRPr="00EE36C4">
              <w:rPr>
                <w:rFonts w:cs="Arial"/>
                <w:lang w:val="fr-CH"/>
              </w:rPr>
              <w:t>10.6</w:t>
            </w:r>
          </w:p>
        </w:tc>
        <w:tc>
          <w:tcPr>
            <w:tcW w:w="3164" w:type="dxa"/>
          </w:tcPr>
          <w:p w14:paraId="3853A77D" w14:textId="77777777" w:rsidR="00074220" w:rsidRPr="00EE36C4" w:rsidRDefault="00074220" w:rsidP="00807324">
            <w:pPr>
              <w:rPr>
                <w:rFonts w:cs="Arial"/>
                <w:lang w:val="fr-CH"/>
              </w:rPr>
            </w:pPr>
            <w:r w:rsidRPr="00EE36C4">
              <w:rPr>
                <w:rFonts w:cs="Arial"/>
                <w:lang w:val="fr-CH"/>
              </w:rPr>
              <w:t>Deuxième observation</w:t>
            </w:r>
          </w:p>
        </w:tc>
        <w:tc>
          <w:tcPr>
            <w:tcW w:w="5908" w:type="dxa"/>
          </w:tcPr>
          <w:p w14:paraId="7C4D3D8C"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3</w:t>
            </w:r>
            <w:r w:rsidRPr="00EE36C4">
              <w:rPr>
                <w:rFonts w:cs="Arial"/>
                <w:color w:val="000000"/>
                <w:lang w:val="fr-CH"/>
              </w:rPr>
              <w:noBreakHyphen/>
              <w:t>4 jours après la première observation (environ 10 jours après l’inoculation)</w:t>
            </w:r>
          </w:p>
        </w:tc>
      </w:tr>
      <w:tr w:rsidR="00074220" w:rsidRPr="00EE36C4" w14:paraId="45B26750" w14:textId="77777777" w:rsidTr="00807324">
        <w:trPr>
          <w:cantSplit/>
        </w:trPr>
        <w:tc>
          <w:tcPr>
            <w:tcW w:w="675" w:type="dxa"/>
          </w:tcPr>
          <w:p w14:paraId="24C45B36" w14:textId="77777777" w:rsidR="00074220" w:rsidRPr="00EE36C4" w:rsidRDefault="00074220" w:rsidP="00807324">
            <w:pPr>
              <w:tabs>
                <w:tab w:val="left" w:leader="dot" w:pos="3720"/>
              </w:tabs>
              <w:spacing w:before="20" w:after="20"/>
              <w:rPr>
                <w:rFonts w:cs="Arial"/>
                <w:lang w:val="fr-CH"/>
              </w:rPr>
            </w:pPr>
            <w:r w:rsidRPr="00EE36C4">
              <w:rPr>
                <w:rFonts w:cs="Arial"/>
                <w:lang w:val="fr-CH"/>
              </w:rPr>
              <w:t>10.7</w:t>
            </w:r>
          </w:p>
        </w:tc>
        <w:tc>
          <w:tcPr>
            <w:tcW w:w="3164" w:type="dxa"/>
          </w:tcPr>
          <w:p w14:paraId="1BEBF54B" w14:textId="77777777" w:rsidR="00074220" w:rsidRPr="00EE36C4" w:rsidRDefault="00074220" w:rsidP="00807324">
            <w:pPr>
              <w:rPr>
                <w:rFonts w:cs="Arial"/>
                <w:lang w:val="fr-CH"/>
              </w:rPr>
            </w:pPr>
            <w:r w:rsidRPr="00EE36C4">
              <w:rPr>
                <w:rFonts w:cs="Arial"/>
                <w:lang w:val="fr-CH"/>
              </w:rPr>
              <w:t>Observations finales</w:t>
            </w:r>
          </w:p>
        </w:tc>
        <w:tc>
          <w:tcPr>
            <w:tcW w:w="5908" w:type="dxa"/>
          </w:tcPr>
          <w:p w14:paraId="462E0D72"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 xml:space="preserve">14 jours après l’inoculation </w:t>
            </w:r>
          </w:p>
          <w:p w14:paraId="6FC6A807"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deux de ces trois observations peuvent suffire, la troisième note est facultative pour l’observation de l’évolution des symptômes en cas de doute</w:t>
            </w:r>
          </w:p>
          <w:p w14:paraId="3328F7AD"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le jour de sporulation maximale doit se produire au cours de cette période</w:t>
            </w:r>
          </w:p>
        </w:tc>
      </w:tr>
      <w:tr w:rsidR="00074220" w:rsidRPr="00EE36C4" w14:paraId="4A15DD80" w14:textId="77777777" w:rsidTr="00807324">
        <w:trPr>
          <w:cantSplit/>
        </w:trPr>
        <w:tc>
          <w:tcPr>
            <w:tcW w:w="675" w:type="dxa"/>
          </w:tcPr>
          <w:p w14:paraId="68323C21" w14:textId="77777777" w:rsidR="00074220" w:rsidRPr="00EE36C4" w:rsidRDefault="00074220" w:rsidP="00807324">
            <w:pPr>
              <w:keepNext/>
              <w:tabs>
                <w:tab w:val="left" w:leader="dot" w:pos="3720"/>
              </w:tabs>
              <w:spacing w:before="20" w:after="20"/>
              <w:rPr>
                <w:rFonts w:cs="Arial"/>
                <w:lang w:val="fr-CH"/>
              </w:rPr>
            </w:pPr>
            <w:r w:rsidRPr="00EE36C4">
              <w:rPr>
                <w:rFonts w:cs="Arial"/>
                <w:lang w:val="fr-CH"/>
              </w:rPr>
              <w:lastRenderedPageBreak/>
              <w:t>11.</w:t>
            </w:r>
          </w:p>
        </w:tc>
        <w:tc>
          <w:tcPr>
            <w:tcW w:w="3164" w:type="dxa"/>
          </w:tcPr>
          <w:p w14:paraId="6A39B68C" w14:textId="77777777" w:rsidR="00074220" w:rsidRPr="00EE36C4" w:rsidRDefault="00074220" w:rsidP="00807324">
            <w:pPr>
              <w:keepNext/>
              <w:tabs>
                <w:tab w:val="left" w:leader="dot" w:pos="3720"/>
              </w:tabs>
              <w:spacing w:before="20" w:after="20"/>
              <w:rPr>
                <w:rFonts w:cs="Arial"/>
                <w:lang w:val="fr-CH"/>
              </w:rPr>
            </w:pPr>
            <w:r w:rsidRPr="00EE36C4">
              <w:rPr>
                <w:rFonts w:cs="Arial"/>
                <w:lang w:val="fr-CH"/>
              </w:rPr>
              <w:t>Observations</w:t>
            </w:r>
          </w:p>
        </w:tc>
        <w:tc>
          <w:tcPr>
            <w:tcW w:w="5908" w:type="dxa"/>
          </w:tcPr>
          <w:p w14:paraId="431CFCAA" w14:textId="77777777" w:rsidR="00074220" w:rsidRPr="00EE36C4" w:rsidRDefault="00074220" w:rsidP="00807324">
            <w:pPr>
              <w:keepNext/>
              <w:spacing w:before="20" w:after="20"/>
              <w:rPr>
                <w:rFonts w:cs="Arial"/>
                <w:lang w:val="fr-CH"/>
              </w:rPr>
            </w:pPr>
          </w:p>
        </w:tc>
      </w:tr>
      <w:tr w:rsidR="00074220" w:rsidRPr="00EE36C4" w14:paraId="472EDB47" w14:textId="77777777" w:rsidTr="00807324">
        <w:trPr>
          <w:cantSplit/>
        </w:trPr>
        <w:tc>
          <w:tcPr>
            <w:tcW w:w="675" w:type="dxa"/>
          </w:tcPr>
          <w:p w14:paraId="43DF45E0" w14:textId="77777777" w:rsidR="00074220" w:rsidRPr="00EE36C4" w:rsidRDefault="00074220" w:rsidP="00807324">
            <w:pPr>
              <w:keepNext/>
              <w:tabs>
                <w:tab w:val="left" w:leader="dot" w:pos="3720"/>
              </w:tabs>
              <w:spacing w:before="20" w:after="20"/>
              <w:rPr>
                <w:rFonts w:cs="Arial"/>
                <w:lang w:val="fr-CH"/>
              </w:rPr>
            </w:pPr>
            <w:r w:rsidRPr="00EE36C4">
              <w:rPr>
                <w:rFonts w:cs="Arial"/>
                <w:lang w:val="fr-CH"/>
              </w:rPr>
              <w:t>11.1</w:t>
            </w:r>
          </w:p>
        </w:tc>
        <w:tc>
          <w:tcPr>
            <w:tcW w:w="3164" w:type="dxa"/>
          </w:tcPr>
          <w:p w14:paraId="67887C10" w14:textId="77777777" w:rsidR="00074220" w:rsidRPr="00EE36C4" w:rsidRDefault="00074220" w:rsidP="00807324">
            <w:pPr>
              <w:keepNext/>
              <w:rPr>
                <w:rFonts w:cs="Arial"/>
                <w:lang w:val="fr-CH"/>
              </w:rPr>
            </w:pPr>
            <w:r w:rsidRPr="00EE36C4">
              <w:rPr>
                <w:rFonts w:cs="Arial"/>
                <w:lang w:val="fr-CH"/>
              </w:rPr>
              <w:t>Méthode</w:t>
            </w:r>
          </w:p>
        </w:tc>
        <w:tc>
          <w:tcPr>
            <w:tcW w:w="5908" w:type="dxa"/>
          </w:tcPr>
          <w:p w14:paraId="7A0C5BE8" w14:textId="77777777" w:rsidR="00074220" w:rsidRPr="00EE36C4" w:rsidRDefault="00074220" w:rsidP="00807324">
            <w:pPr>
              <w:tabs>
                <w:tab w:val="left" w:pos="2020"/>
              </w:tabs>
              <w:rPr>
                <w:rFonts w:cs="Arial"/>
                <w:lang w:val="fr-CH"/>
              </w:rPr>
            </w:pPr>
            <w:r w:rsidRPr="00EE36C4">
              <w:rPr>
                <w:rFonts w:cs="Arial"/>
                <w:color w:val="000000"/>
                <w:lang w:val="fr-CH"/>
              </w:rPr>
              <w:t>observation visuelle de la sporulation et de la réaction nécrotique à l’infection</w:t>
            </w:r>
            <w:r w:rsidRPr="00EE36C4">
              <w:rPr>
                <w:rFonts w:cs="Arial"/>
                <w:lang w:val="fr-CH"/>
              </w:rPr>
              <w:tab/>
            </w:r>
          </w:p>
        </w:tc>
      </w:tr>
      <w:tr w:rsidR="00074220" w:rsidRPr="00EE36C4" w14:paraId="0AC149E0" w14:textId="77777777" w:rsidTr="00807324">
        <w:trPr>
          <w:cantSplit/>
        </w:trPr>
        <w:tc>
          <w:tcPr>
            <w:tcW w:w="675" w:type="dxa"/>
          </w:tcPr>
          <w:p w14:paraId="6B9F0057" w14:textId="77777777" w:rsidR="00074220" w:rsidRPr="00EE36C4" w:rsidRDefault="00074220" w:rsidP="00807324">
            <w:pPr>
              <w:tabs>
                <w:tab w:val="left" w:leader="dot" w:pos="3720"/>
              </w:tabs>
              <w:spacing w:before="20" w:after="20"/>
              <w:rPr>
                <w:rFonts w:cs="Arial"/>
                <w:lang w:val="fr-CH"/>
              </w:rPr>
            </w:pPr>
            <w:r w:rsidRPr="00EE36C4">
              <w:rPr>
                <w:rFonts w:cs="Arial"/>
                <w:lang w:val="fr-CH"/>
              </w:rPr>
              <w:t>11.2</w:t>
            </w:r>
          </w:p>
        </w:tc>
        <w:tc>
          <w:tcPr>
            <w:tcW w:w="3164" w:type="dxa"/>
          </w:tcPr>
          <w:p w14:paraId="4DDD09BB" w14:textId="77777777" w:rsidR="00074220" w:rsidRPr="00EE36C4" w:rsidRDefault="00074220" w:rsidP="00807324">
            <w:pPr>
              <w:keepNext/>
              <w:tabs>
                <w:tab w:val="left" w:leader="dot" w:pos="3720"/>
              </w:tabs>
              <w:spacing w:before="20" w:after="20"/>
              <w:rPr>
                <w:rFonts w:cs="Arial"/>
                <w:lang w:val="fr-CH"/>
              </w:rPr>
            </w:pPr>
            <w:r w:rsidRPr="00EE36C4">
              <w:rPr>
                <w:rFonts w:cs="Arial"/>
                <w:lang w:val="fr-CH"/>
              </w:rPr>
              <w:t xml:space="preserve">Échelle d’observation </w:t>
            </w:r>
          </w:p>
        </w:tc>
        <w:tc>
          <w:tcPr>
            <w:tcW w:w="5908" w:type="dxa"/>
          </w:tcPr>
          <w:p w14:paraId="33CB3C27" w14:textId="77777777" w:rsidR="00074220" w:rsidRPr="00EE36C4" w:rsidRDefault="00074220" w:rsidP="00807324">
            <w:pPr>
              <w:rPr>
                <w:rFonts w:cs="Arial"/>
                <w:lang w:val="fr-CH"/>
              </w:rPr>
            </w:pPr>
            <w:r w:rsidRPr="00EE36C4">
              <w:rPr>
                <w:rFonts w:cs="Arial"/>
                <w:lang w:val="fr-CH"/>
              </w:rPr>
              <w:t>résistante :</w:t>
            </w:r>
          </w:p>
          <w:p w14:paraId="16CF6941" w14:textId="77777777" w:rsidR="00074220" w:rsidRPr="00EE36C4" w:rsidRDefault="00074220" w:rsidP="00807324">
            <w:pPr>
              <w:rPr>
                <w:rFonts w:cs="Arial"/>
                <w:lang w:val="fr-CH"/>
              </w:rPr>
            </w:pPr>
            <w:r w:rsidRPr="00EE36C4">
              <w:rPr>
                <w:rFonts w:cs="Arial"/>
                <w:lang w:val="fr-CH"/>
              </w:rPr>
              <w:t>classe 0</w:t>
            </w:r>
            <w:r w:rsidRPr="00EE36C4">
              <w:rPr>
                <w:rFonts w:cs="Arial"/>
                <w:lang w:val="fr-CH"/>
              </w:rPr>
              <w:tab/>
            </w:r>
            <w:r w:rsidRPr="00EE36C4">
              <w:rPr>
                <w:rFonts w:cs="Arial"/>
                <w:color w:val="000000"/>
                <w:lang w:val="fr-CH"/>
              </w:rPr>
              <w:t>aucune sporulation, aucune nécrose</w:t>
            </w:r>
          </w:p>
          <w:p w14:paraId="2E05A839" w14:textId="77777777" w:rsidR="00074220" w:rsidRPr="00EE36C4" w:rsidRDefault="00074220" w:rsidP="00807324">
            <w:pPr>
              <w:rPr>
                <w:rFonts w:cs="Arial"/>
                <w:lang w:val="fr-CH"/>
              </w:rPr>
            </w:pPr>
            <w:r w:rsidRPr="00EE36C4">
              <w:rPr>
                <w:rFonts w:cs="Arial"/>
                <w:lang w:val="fr-CH"/>
              </w:rPr>
              <w:t>classe 1</w:t>
            </w:r>
            <w:r w:rsidRPr="00EE36C4">
              <w:rPr>
                <w:rFonts w:cs="Arial"/>
                <w:lang w:val="fr-CH"/>
              </w:rPr>
              <w:tab/>
            </w:r>
            <w:r w:rsidRPr="00EE36C4">
              <w:rPr>
                <w:rFonts w:cs="Arial"/>
                <w:color w:val="000000"/>
                <w:lang w:val="fr-CH"/>
              </w:rPr>
              <w:t>aucune sporulation, présence de nécrose</w:t>
            </w:r>
          </w:p>
          <w:p w14:paraId="2A1362BB" w14:textId="77777777" w:rsidR="00074220" w:rsidRPr="00EE36C4" w:rsidRDefault="00074220" w:rsidP="00807324">
            <w:pPr>
              <w:rPr>
                <w:rFonts w:cs="Arial"/>
                <w:lang w:val="fr-CH"/>
              </w:rPr>
            </w:pPr>
            <w:r w:rsidRPr="00EE36C4">
              <w:rPr>
                <w:rFonts w:cs="Arial"/>
                <w:lang w:val="fr-CH"/>
              </w:rPr>
              <w:t>classe 2</w:t>
            </w:r>
            <w:r w:rsidRPr="00EE36C4">
              <w:rPr>
                <w:rFonts w:cs="Arial"/>
                <w:lang w:val="fr-CH"/>
              </w:rPr>
              <w:tab/>
            </w:r>
            <w:r w:rsidRPr="00EE36C4">
              <w:rPr>
                <w:rFonts w:cs="Arial"/>
                <w:color w:val="000000"/>
                <w:lang w:val="fr-CH"/>
              </w:rPr>
              <w:t>sporulation faible (beaucoup moins forte que pour la variété témoin sensible) avec nécrose</w:t>
            </w:r>
          </w:p>
          <w:p w14:paraId="44BF7979" w14:textId="77777777" w:rsidR="00074220" w:rsidRPr="00EE36C4" w:rsidRDefault="00074220" w:rsidP="00807324">
            <w:pPr>
              <w:rPr>
                <w:rFonts w:cs="Arial"/>
                <w:lang w:val="fr-CH"/>
              </w:rPr>
            </w:pPr>
            <w:r w:rsidRPr="00EE36C4">
              <w:rPr>
                <w:rFonts w:cs="Arial"/>
                <w:lang w:val="fr-CH"/>
              </w:rPr>
              <w:t>classe 3</w:t>
            </w:r>
            <w:r w:rsidRPr="00EE36C4">
              <w:rPr>
                <w:rFonts w:cs="Arial"/>
                <w:lang w:val="fr-CH"/>
              </w:rPr>
              <w:tab/>
            </w:r>
            <w:r w:rsidRPr="00EE36C4">
              <w:rPr>
                <w:rFonts w:cs="Arial"/>
                <w:color w:val="000000"/>
                <w:lang w:val="fr-CH"/>
              </w:rPr>
              <w:t>sporulation faible (moins forte que pour la variété témoin sensible et sans évolution entre la deuxième et la troisième observation) avec nécrose</w:t>
            </w:r>
          </w:p>
          <w:p w14:paraId="00A3F31F" w14:textId="77777777" w:rsidR="00074220" w:rsidRPr="00EE36C4" w:rsidRDefault="00074220" w:rsidP="00807324">
            <w:pPr>
              <w:rPr>
                <w:rFonts w:cs="Arial"/>
                <w:lang w:val="fr-CH"/>
              </w:rPr>
            </w:pPr>
            <w:r w:rsidRPr="00EE36C4">
              <w:rPr>
                <w:rFonts w:cs="Arial"/>
                <w:lang w:val="fr-CH"/>
              </w:rPr>
              <w:t>classe 4</w:t>
            </w:r>
            <w:r w:rsidRPr="00EE36C4">
              <w:rPr>
                <w:rFonts w:cs="Arial"/>
                <w:lang w:val="fr-CH"/>
              </w:rPr>
              <w:tab/>
            </w:r>
            <w:r w:rsidRPr="00EE36C4">
              <w:rPr>
                <w:rFonts w:cs="Arial"/>
                <w:color w:val="000000"/>
                <w:lang w:val="fr-CH"/>
              </w:rPr>
              <w:t>sporulation très éparse (sans évolution entre la deuxième et la troisième observation) sans nécrose</w:t>
            </w:r>
          </w:p>
          <w:p w14:paraId="2CB2AFC6" w14:textId="77777777" w:rsidR="00074220" w:rsidRPr="00EE36C4" w:rsidRDefault="00074220" w:rsidP="00807324">
            <w:pPr>
              <w:rPr>
                <w:rFonts w:cs="Arial"/>
                <w:lang w:val="fr-CH"/>
              </w:rPr>
            </w:pPr>
            <w:r w:rsidRPr="00EE36C4">
              <w:rPr>
                <w:rFonts w:cs="Arial"/>
                <w:lang w:val="fr-CH"/>
              </w:rPr>
              <w:t>sensible :</w:t>
            </w:r>
          </w:p>
          <w:p w14:paraId="5E0E0BA8" w14:textId="77777777" w:rsidR="00074220" w:rsidRPr="00EE36C4" w:rsidRDefault="00074220" w:rsidP="00807324">
            <w:pPr>
              <w:rPr>
                <w:rFonts w:cs="Arial"/>
                <w:lang w:val="fr-CH"/>
              </w:rPr>
            </w:pPr>
            <w:r w:rsidRPr="00EE36C4">
              <w:rPr>
                <w:rFonts w:cs="Arial"/>
                <w:lang w:val="fr-CH"/>
              </w:rPr>
              <w:t>classe 5</w:t>
            </w:r>
            <w:r w:rsidRPr="00EE36C4">
              <w:rPr>
                <w:rFonts w:cs="Arial"/>
                <w:lang w:val="fr-CH"/>
              </w:rPr>
              <w:tab/>
            </w:r>
            <w:r w:rsidRPr="00EE36C4">
              <w:rPr>
                <w:rFonts w:cs="Arial"/>
                <w:color w:val="000000"/>
                <w:lang w:val="fr-CH"/>
              </w:rPr>
              <w:t>sporulation réduite (par rapport à la variété témoin sensible) sans nécrose</w:t>
            </w:r>
          </w:p>
          <w:p w14:paraId="5BE2115F" w14:textId="77777777" w:rsidR="00074220" w:rsidRPr="00EE36C4" w:rsidRDefault="00074220" w:rsidP="00807324">
            <w:pPr>
              <w:spacing w:before="20" w:after="20"/>
              <w:rPr>
                <w:rFonts w:cs="Arial"/>
                <w:lang w:val="fr-CH"/>
              </w:rPr>
            </w:pPr>
            <w:r w:rsidRPr="00EE36C4">
              <w:rPr>
                <w:rFonts w:cs="Arial"/>
                <w:lang w:val="fr-CH"/>
              </w:rPr>
              <w:t>classe 6</w:t>
            </w:r>
            <w:r w:rsidRPr="00EE36C4">
              <w:rPr>
                <w:rFonts w:cs="Arial"/>
                <w:lang w:val="fr-CH"/>
              </w:rPr>
              <w:tab/>
            </w:r>
            <w:r w:rsidRPr="00EE36C4">
              <w:rPr>
                <w:rFonts w:cs="Arial"/>
                <w:color w:val="000000"/>
                <w:lang w:val="fr-CH"/>
              </w:rPr>
              <w:t>sporulation normale sans nécrose</w:t>
            </w:r>
          </w:p>
        </w:tc>
      </w:tr>
      <w:tr w:rsidR="00074220" w:rsidRPr="00EE36C4" w14:paraId="7BAD040D" w14:textId="77777777" w:rsidTr="00807324">
        <w:trPr>
          <w:cantSplit/>
        </w:trPr>
        <w:tc>
          <w:tcPr>
            <w:tcW w:w="675" w:type="dxa"/>
          </w:tcPr>
          <w:p w14:paraId="343BBA1E" w14:textId="77777777" w:rsidR="00074220" w:rsidRPr="00EE36C4" w:rsidRDefault="00074220" w:rsidP="00807324">
            <w:pPr>
              <w:tabs>
                <w:tab w:val="left" w:leader="dot" w:pos="3720"/>
              </w:tabs>
              <w:spacing w:before="20" w:after="20"/>
              <w:rPr>
                <w:rFonts w:cs="Arial"/>
                <w:lang w:val="fr-CH"/>
              </w:rPr>
            </w:pPr>
            <w:r w:rsidRPr="00EE36C4">
              <w:rPr>
                <w:rFonts w:cs="Arial"/>
                <w:lang w:val="fr-CH"/>
              </w:rPr>
              <w:t>11.3</w:t>
            </w:r>
          </w:p>
        </w:tc>
        <w:tc>
          <w:tcPr>
            <w:tcW w:w="3164" w:type="dxa"/>
          </w:tcPr>
          <w:p w14:paraId="725FDD06"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Validation de l’essai</w:t>
            </w:r>
          </w:p>
        </w:tc>
        <w:tc>
          <w:tcPr>
            <w:tcW w:w="5908" w:type="dxa"/>
          </w:tcPr>
          <w:p w14:paraId="62AF1DFF"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 xml:space="preserve">sur des variétés types </w:t>
            </w:r>
          </w:p>
          <w:p w14:paraId="731EB259"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en cas de sporulation normale (même degré que pour la variété témoin sensible) avec nécrose, un autre essai doit être mené sur des plantes plus grandes ou un autre substrat</w:t>
            </w:r>
          </w:p>
        </w:tc>
      </w:tr>
      <w:tr w:rsidR="00074220" w:rsidRPr="00EE36C4" w14:paraId="6A62171F" w14:textId="77777777" w:rsidTr="00807324">
        <w:trPr>
          <w:cantSplit/>
        </w:trPr>
        <w:tc>
          <w:tcPr>
            <w:tcW w:w="675" w:type="dxa"/>
          </w:tcPr>
          <w:p w14:paraId="37817384" w14:textId="77777777" w:rsidR="00074220" w:rsidRPr="00EE36C4" w:rsidRDefault="00074220" w:rsidP="00807324">
            <w:pPr>
              <w:tabs>
                <w:tab w:val="left" w:leader="dot" w:pos="3720"/>
              </w:tabs>
              <w:spacing w:before="20" w:after="20"/>
              <w:ind w:left="426" w:hanging="426"/>
              <w:rPr>
                <w:rFonts w:cs="Arial"/>
                <w:lang w:val="fr-CH"/>
              </w:rPr>
            </w:pPr>
            <w:r w:rsidRPr="00EE36C4">
              <w:rPr>
                <w:rFonts w:cs="Arial"/>
                <w:lang w:val="fr-CH"/>
              </w:rPr>
              <w:t>12.</w:t>
            </w:r>
          </w:p>
        </w:tc>
        <w:tc>
          <w:tcPr>
            <w:tcW w:w="3164" w:type="dxa"/>
          </w:tcPr>
          <w:p w14:paraId="7C394E1D"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 xml:space="preserve">Interprétation des données en termes de niveaux d’expression des caractères de l’UPOV </w:t>
            </w:r>
          </w:p>
        </w:tc>
        <w:tc>
          <w:tcPr>
            <w:tcW w:w="5908" w:type="dxa"/>
          </w:tcPr>
          <w:p w14:paraId="3D76B375"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classe 0, 1, 2, 3 et 4 : résistante</w:t>
            </w:r>
          </w:p>
          <w:p w14:paraId="0DCF7256"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classe 5 et 6 : sensible</w:t>
            </w:r>
          </w:p>
        </w:tc>
      </w:tr>
      <w:tr w:rsidR="00074220" w:rsidRPr="00EE36C4" w14:paraId="597C783F" w14:textId="77777777" w:rsidTr="00807324">
        <w:trPr>
          <w:cantSplit/>
        </w:trPr>
        <w:tc>
          <w:tcPr>
            <w:tcW w:w="675" w:type="dxa"/>
          </w:tcPr>
          <w:p w14:paraId="501DDDD9" w14:textId="77777777" w:rsidR="00074220" w:rsidRPr="00EE36C4" w:rsidRDefault="00074220" w:rsidP="00807324">
            <w:pPr>
              <w:tabs>
                <w:tab w:val="left" w:leader="dot" w:pos="3720"/>
              </w:tabs>
              <w:spacing w:before="20" w:after="20"/>
              <w:rPr>
                <w:rFonts w:cs="Arial"/>
                <w:lang w:val="fr-CH"/>
              </w:rPr>
            </w:pPr>
            <w:r w:rsidRPr="00EE36C4">
              <w:rPr>
                <w:rFonts w:cs="Arial"/>
                <w:lang w:val="fr-CH"/>
              </w:rPr>
              <w:t>13.</w:t>
            </w:r>
          </w:p>
        </w:tc>
        <w:tc>
          <w:tcPr>
            <w:tcW w:w="3164" w:type="dxa"/>
          </w:tcPr>
          <w:p w14:paraId="24D4A2A7" w14:textId="77777777" w:rsidR="00074220" w:rsidRPr="00EE36C4" w:rsidRDefault="00074220" w:rsidP="00807324">
            <w:pPr>
              <w:keepNext/>
              <w:autoSpaceDE w:val="0"/>
              <w:autoSpaceDN w:val="0"/>
              <w:adjustRightInd w:val="0"/>
              <w:rPr>
                <w:rFonts w:cs="Arial"/>
                <w:color w:val="000000"/>
                <w:lang w:val="fr-CH"/>
              </w:rPr>
            </w:pPr>
            <w:r w:rsidRPr="00EE36C4">
              <w:rPr>
                <w:rFonts w:cs="Arial"/>
                <w:bCs/>
                <w:color w:val="000000"/>
                <w:lang w:val="fr-CH"/>
              </w:rPr>
              <w:t>Points critiques de contrôle</w:t>
            </w:r>
          </w:p>
        </w:tc>
        <w:tc>
          <w:tcPr>
            <w:tcW w:w="5908" w:type="dxa"/>
          </w:tcPr>
          <w:p w14:paraId="0C70ABD3" w14:textId="77777777" w:rsidR="00074220" w:rsidRPr="00EE36C4" w:rsidRDefault="00074220" w:rsidP="00807324">
            <w:pPr>
              <w:keepNext/>
              <w:autoSpaceDE w:val="0"/>
              <w:autoSpaceDN w:val="0"/>
              <w:adjustRightInd w:val="0"/>
              <w:rPr>
                <w:rFonts w:cs="Arial"/>
                <w:color w:val="000000"/>
                <w:lang w:val="fr-CH"/>
              </w:rPr>
            </w:pPr>
            <w:r w:rsidRPr="00EE36C4">
              <w:rPr>
                <w:rFonts w:cs="Arial"/>
                <w:color w:val="000000"/>
                <w:lang w:val="fr-CH"/>
              </w:rPr>
              <w:t>réaction des variétés types (la pression de l’infection peut varier selon les expériences et donner lieu à de légères différences d’intensité de la sporulation).  Lorsque les réactions ne sont pas claires, l’expérience doit être renouvelée.  Le semis en terre peut être utilisé pour constater visuellement la nécrose mais une sporulation faible (bien moins forte que la variété témoin sensible) peut apparaître;  lors d’un essai sur du sable, les spores peuvent être confondues avec des grains de sable.  Lors de l’utilisation d’une solution nutritive sur du buvard mouillé, un fongicide peut être ajouté pour éviter une contamination par des saprophytes.</w:t>
            </w:r>
          </w:p>
        </w:tc>
      </w:tr>
    </w:tbl>
    <w:p w14:paraId="171DE461" w14:textId="77777777" w:rsidR="00074220" w:rsidRPr="00EE36C4" w:rsidRDefault="00074220" w:rsidP="00074220">
      <w:pPr>
        <w:rPr>
          <w:sz w:val="10"/>
          <w:lang w:val="fr-CH"/>
        </w:rPr>
      </w:pPr>
    </w:p>
    <w:p w14:paraId="66F1E3AE" w14:textId="77777777" w:rsidR="00E40301" w:rsidRDefault="00E40301">
      <w:pPr>
        <w:jc w:val="left"/>
        <w:rPr>
          <w:rFonts w:cs="Arial"/>
          <w:lang w:val="fr-CH" w:eastAsia="ja-JP"/>
        </w:rPr>
      </w:pPr>
      <w:r>
        <w:rPr>
          <w:rFonts w:cs="Arial"/>
          <w:lang w:val="fr-CH" w:eastAsia="ja-JP"/>
        </w:rPr>
        <w:br w:type="page"/>
      </w:r>
    </w:p>
    <w:p w14:paraId="70CF0865" w14:textId="7B752401" w:rsidR="00074220" w:rsidRPr="00EE36C4" w:rsidRDefault="00074220" w:rsidP="00074220">
      <w:pPr>
        <w:rPr>
          <w:rFonts w:cs="Arial"/>
          <w:lang w:val="fr-CH"/>
        </w:rPr>
      </w:pPr>
      <w:r w:rsidRPr="00EE36C4">
        <w:rPr>
          <w:rFonts w:cs="Arial"/>
          <w:lang w:val="fr-CH" w:eastAsia="ja-JP"/>
        </w:rPr>
        <w:lastRenderedPageBreak/>
        <w:t xml:space="preserve">Pour référence : l’International </w:t>
      </w:r>
      <w:proofErr w:type="spellStart"/>
      <w:r w:rsidRPr="00EE36C4">
        <w:rPr>
          <w:rFonts w:cs="Arial"/>
          <w:lang w:val="fr-CH" w:eastAsia="ja-JP"/>
        </w:rPr>
        <w:t>Bremia</w:t>
      </w:r>
      <w:proofErr w:type="spellEnd"/>
      <w:r w:rsidRPr="00EE36C4">
        <w:rPr>
          <w:rFonts w:cs="Arial"/>
          <w:lang w:val="fr-CH" w:eastAsia="ja-JP"/>
        </w:rPr>
        <w:t xml:space="preserve"> Evaluation </w:t>
      </w:r>
      <w:proofErr w:type="spellStart"/>
      <w:r w:rsidRPr="00EE36C4">
        <w:rPr>
          <w:rFonts w:cs="Arial"/>
          <w:lang w:val="fr-CH" w:eastAsia="ja-JP"/>
        </w:rPr>
        <w:t>Board</w:t>
      </w:r>
      <w:proofErr w:type="spellEnd"/>
      <w:r w:rsidRPr="00EE36C4">
        <w:rPr>
          <w:rFonts w:cs="Arial"/>
          <w:lang w:val="fr-CH" w:eastAsia="ja-JP"/>
        </w:rPr>
        <w:t xml:space="preserve"> (IBEB) publie des mises à jour régulières du tableau de réaction des hôtes différentiels.  Le tableau le plus récent est disponible sur le site de l’ISF à l’adresse </w:t>
      </w:r>
      <w:hyperlink r:id="rId8" w:history="1">
        <w:r w:rsidRPr="00EE36C4">
          <w:rPr>
            <w:rStyle w:val="Hyperlink"/>
            <w:rFonts w:cs="Arial"/>
            <w:lang w:val="fr-CH"/>
          </w:rPr>
          <w:t>http://www.worldseed.org/our</w:t>
        </w:r>
        <w:r w:rsidRPr="00EE36C4">
          <w:rPr>
            <w:rStyle w:val="Hyperlink"/>
            <w:rFonts w:cs="Arial"/>
            <w:lang w:val="fr-CH"/>
          </w:rPr>
          <w:noBreakHyphen/>
          <w:t>work/plant</w:t>
        </w:r>
        <w:r w:rsidRPr="00EE36C4">
          <w:rPr>
            <w:rStyle w:val="Hyperlink"/>
            <w:rFonts w:cs="Arial"/>
            <w:lang w:val="fr-CH"/>
          </w:rPr>
          <w:noBreakHyphen/>
          <w:t>health/other</w:t>
        </w:r>
        <w:r w:rsidRPr="00EE36C4">
          <w:rPr>
            <w:rStyle w:val="Hyperlink"/>
            <w:rFonts w:cs="Arial"/>
            <w:lang w:val="fr-CH"/>
          </w:rPr>
          <w:noBreakHyphen/>
          <w:t>initiatives/ibeb/</w:t>
        </w:r>
      </w:hyperlink>
      <w:r w:rsidRPr="00EE36C4">
        <w:rPr>
          <w:rFonts w:cs="Arial"/>
          <w:lang w:val="fr-CH"/>
        </w:rPr>
        <w:t>.</w:t>
      </w:r>
      <w:r w:rsidRPr="00EE36C4">
        <w:rPr>
          <w:rFonts w:cs="Arial"/>
          <w:lang w:val="fr-CH" w:eastAsia="ja-JP"/>
        </w:rPr>
        <w:t xml:space="preserve">  Des illustrations pour l'échelle d'observation sont également fournies.</w:t>
      </w:r>
    </w:p>
    <w:p w14:paraId="5181FC82" w14:textId="77777777" w:rsidR="00074220" w:rsidRPr="00EE36C4" w:rsidRDefault="00074220" w:rsidP="00074220">
      <w:pPr>
        <w:rPr>
          <w:rFonts w:cs="Arial"/>
          <w:sz w:val="10"/>
          <w:lang w:val="fr-CH"/>
        </w:rPr>
      </w:pPr>
    </w:p>
    <w:p w14:paraId="6163E817" w14:textId="0F36F3EF" w:rsidR="00623DD0" w:rsidRPr="00623DD0" w:rsidRDefault="00074220" w:rsidP="00074220">
      <w:pPr>
        <w:jc w:val="left"/>
        <w:rPr>
          <w:lang w:val="en-US"/>
        </w:rPr>
      </w:pPr>
      <w:r w:rsidRPr="00200ED2">
        <w:rPr>
          <w:rFonts w:cs="Arial"/>
          <w:noProof/>
        </w:rPr>
        <w:drawing>
          <wp:inline distT="0" distB="0" distL="0" distR="0" wp14:anchorId="4A38D2F1" wp14:editId="01014D75">
            <wp:extent cx="5772956" cy="3886742"/>
            <wp:effectExtent l="0" t="0" r="2540" b="0"/>
            <wp:docPr id="1" name="Afbeelding 1" descr="Afbeelding met tekst,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ruiswoordpuzzel&#10;&#10;Automatisch gegenereerde beschrijving"/>
                    <pic:cNvPicPr/>
                  </pic:nvPicPr>
                  <pic:blipFill>
                    <a:blip r:embed="rId9"/>
                    <a:stretch>
                      <a:fillRect/>
                    </a:stretch>
                  </pic:blipFill>
                  <pic:spPr>
                    <a:xfrm>
                      <a:off x="0" y="0"/>
                      <a:ext cx="5772956" cy="3886742"/>
                    </a:xfrm>
                    <a:prstGeom prst="rect">
                      <a:avLst/>
                    </a:prstGeom>
                  </pic:spPr>
                </pic:pic>
              </a:graphicData>
            </a:graphic>
          </wp:inline>
        </w:drawing>
      </w:r>
    </w:p>
    <w:p w14:paraId="50CB9C36" w14:textId="77777777" w:rsidR="00623DD0" w:rsidRPr="00623DD0" w:rsidRDefault="00623DD0" w:rsidP="00623DD0">
      <w:pPr>
        <w:jc w:val="left"/>
        <w:rPr>
          <w:lang w:val="en-US"/>
        </w:rPr>
      </w:pPr>
    </w:p>
    <w:p w14:paraId="2E34A600" w14:textId="47C34914" w:rsidR="00623DD0" w:rsidRPr="00074220" w:rsidRDefault="00074220" w:rsidP="00074220">
      <w:pPr>
        <w:rPr>
          <w:u w:val="single"/>
        </w:rPr>
      </w:pPr>
      <w:r w:rsidRPr="00074220">
        <w:rPr>
          <w:highlight w:val="lightGray"/>
          <w:u w:val="single"/>
        </w:rPr>
        <w:t>La résistance est indiquée par - ou (-), la susceptibilité par + ou (+). Les parenthèses indiquent un niveau d'expression bas et parfois variable du phénotype.</w:t>
      </w:r>
    </w:p>
    <w:p w14:paraId="34D1146F" w14:textId="77777777" w:rsidR="00623DD0" w:rsidRPr="00074220" w:rsidRDefault="00623DD0" w:rsidP="00623DD0">
      <w:pPr>
        <w:jc w:val="left"/>
      </w:pPr>
    </w:p>
    <w:p w14:paraId="5409B646" w14:textId="77777777" w:rsidR="00623DD0" w:rsidRPr="00074220" w:rsidRDefault="00623DD0" w:rsidP="00623DD0">
      <w:pPr>
        <w:jc w:val="left"/>
      </w:pPr>
      <w:r w:rsidRPr="00074220">
        <w:br w:type="page"/>
      </w:r>
    </w:p>
    <w:p w14:paraId="171C0773" w14:textId="58C3BC93" w:rsidR="006403BE" w:rsidRPr="00EB3415" w:rsidRDefault="006403BE" w:rsidP="006403BE">
      <w:pPr>
        <w:pStyle w:val="Heading2"/>
        <w:rPr>
          <w:lang w:val="fr-FR"/>
        </w:rPr>
      </w:pPr>
      <w:r w:rsidRPr="00F25F37">
        <w:rPr>
          <w:lang w:val="fr-FR"/>
        </w:rPr>
        <w:lastRenderedPageBreak/>
        <w:t>Proposition d’ajout des caractères du tableau des caractères dans le questionnaire technique</w:t>
      </w:r>
      <w:r w:rsidR="00EB3415">
        <w:rPr>
          <w:lang w:val="fr-FR"/>
        </w:rPr>
        <w:t xml:space="preserve"> </w:t>
      </w:r>
      <w:r w:rsidR="00EB3415" w:rsidRPr="00EB3415">
        <w:rPr>
          <w:lang w:val="fr-FR"/>
        </w:rPr>
        <w:t>(en anglais uniquement)</w:t>
      </w:r>
    </w:p>
    <w:p w14:paraId="29568425" w14:textId="77777777" w:rsidR="006403BE" w:rsidRPr="00F25F37" w:rsidRDefault="006403BE" w:rsidP="006403BE">
      <w:pPr>
        <w:rPr>
          <w:rFonts w:cs="Arial"/>
        </w:rPr>
      </w:pPr>
    </w:p>
    <w:p w14:paraId="77185036" w14:textId="7A1F7D2C" w:rsidR="006403BE" w:rsidRPr="00F25F37" w:rsidRDefault="006403BE" w:rsidP="006403BE">
      <w:pPr>
        <w:jc w:val="left"/>
        <w:rPr>
          <w:rFonts w:eastAsia="Calibri" w:cs="Arial"/>
        </w:rPr>
      </w:pPr>
      <w:r w:rsidRPr="00F25F37">
        <w:rPr>
          <w:rFonts w:eastAsia="Calibri" w:cs="Arial"/>
        </w:rPr>
        <w:fldChar w:fldCharType="begin"/>
      </w:r>
      <w:r w:rsidRPr="00F25F37">
        <w:rPr>
          <w:rFonts w:eastAsia="Calibri" w:cs="Arial"/>
        </w:rPr>
        <w:instrText xml:space="preserve"> AUTONUM  </w:instrText>
      </w:r>
      <w:r w:rsidRPr="00F25F37">
        <w:rPr>
          <w:rFonts w:eastAsia="Calibri" w:cs="Arial"/>
        </w:rPr>
        <w:fldChar w:fldCharType="end"/>
      </w:r>
      <w:r w:rsidRPr="00F25F37">
        <w:rPr>
          <w:rFonts w:eastAsia="Calibri" w:cs="Arial"/>
        </w:rPr>
        <w:tab/>
        <w:t xml:space="preserve">Les ajouts proposés au TQ 5 sont présentés en surbrillance et </w:t>
      </w:r>
      <w:r w:rsidRPr="00F25F37">
        <w:rPr>
          <w:rFonts w:eastAsia="Calibri" w:cs="Arial"/>
          <w:highlight w:val="lightGray"/>
          <w:u w:val="single"/>
        </w:rPr>
        <w:t>soulignés</w:t>
      </w:r>
      <w:r w:rsidR="0081580B">
        <w:rPr>
          <w:rFonts w:eastAsia="Calibri" w:cs="Arial"/>
          <w:u w:val="single"/>
        </w:rPr>
        <w:t xml:space="preserve"> </w:t>
      </w:r>
      <w:r w:rsidRPr="00F25F37">
        <w:rPr>
          <w:rFonts w:eastAsia="Calibri" w:cs="Arial"/>
        </w:rPr>
        <w:t>:</w:t>
      </w:r>
    </w:p>
    <w:p w14:paraId="7ACA2079" w14:textId="77777777" w:rsidR="006403BE" w:rsidRPr="00F25F37" w:rsidRDefault="006403BE" w:rsidP="006403BE">
      <w:pPr>
        <w:jc w:val="left"/>
        <w:rPr>
          <w:rFonts w:cs="Arial"/>
        </w:rPr>
      </w:pPr>
    </w:p>
    <w:tbl>
      <w:tblPr>
        <w:tblW w:w="9781" w:type="dxa"/>
        <w:tblLook w:val="04A0" w:firstRow="1" w:lastRow="0" w:firstColumn="1" w:lastColumn="0" w:noHBand="0" w:noVBand="1"/>
      </w:tblPr>
      <w:tblGrid>
        <w:gridCol w:w="728"/>
        <w:gridCol w:w="489"/>
        <w:gridCol w:w="5871"/>
        <w:gridCol w:w="2693"/>
      </w:tblGrid>
      <w:tr w:rsidR="00623DD0" w:rsidRPr="001D5069" w14:paraId="3EF2AA6E" w14:textId="77777777" w:rsidTr="00807324">
        <w:trPr>
          <w:trHeight w:val="250"/>
        </w:trPr>
        <w:tc>
          <w:tcPr>
            <w:tcW w:w="728" w:type="dxa"/>
            <w:tcBorders>
              <w:top w:val="nil"/>
              <w:left w:val="nil"/>
              <w:bottom w:val="nil"/>
              <w:right w:val="nil"/>
            </w:tcBorders>
            <w:shd w:val="clear" w:color="auto" w:fill="auto"/>
          </w:tcPr>
          <w:p w14:paraId="4553343D" w14:textId="77777777" w:rsidR="00623DD0" w:rsidRPr="001D5069" w:rsidRDefault="00623DD0" w:rsidP="00807324">
            <w:pPr>
              <w:spacing w:before="40" w:after="40"/>
              <w:jc w:val="center"/>
              <w:rPr>
                <w:rFonts w:cs="Arial"/>
                <w:b/>
                <w:bCs/>
                <w:color w:val="000000"/>
                <w:sz w:val="18"/>
              </w:rPr>
            </w:pPr>
            <w:r w:rsidRPr="001D5069">
              <w:rPr>
                <w:rFonts w:cs="Arial"/>
                <w:b/>
                <w:bCs/>
                <w:color w:val="000000"/>
                <w:sz w:val="18"/>
              </w:rPr>
              <w:t>Char. No.</w:t>
            </w:r>
          </w:p>
        </w:tc>
        <w:tc>
          <w:tcPr>
            <w:tcW w:w="489" w:type="dxa"/>
            <w:tcBorders>
              <w:top w:val="nil"/>
              <w:left w:val="nil"/>
              <w:bottom w:val="nil"/>
              <w:right w:val="nil"/>
            </w:tcBorders>
          </w:tcPr>
          <w:p w14:paraId="2407D7F6" w14:textId="77777777" w:rsidR="00623DD0" w:rsidRPr="001D5069" w:rsidRDefault="00623DD0" w:rsidP="00807324">
            <w:pPr>
              <w:spacing w:before="40" w:after="40"/>
              <w:jc w:val="center"/>
              <w:rPr>
                <w:rFonts w:cs="Arial"/>
                <w:b/>
                <w:bCs/>
                <w:color w:val="000000"/>
                <w:sz w:val="18"/>
              </w:rPr>
            </w:pPr>
            <w:r w:rsidRPr="001D5069">
              <w:rPr>
                <w:rFonts w:cs="Arial"/>
                <w:b/>
                <w:bCs/>
                <w:color w:val="000000"/>
                <w:sz w:val="18"/>
              </w:rPr>
              <w:t>(*)</w:t>
            </w:r>
          </w:p>
        </w:tc>
        <w:tc>
          <w:tcPr>
            <w:tcW w:w="5871" w:type="dxa"/>
            <w:tcBorders>
              <w:top w:val="nil"/>
              <w:left w:val="nil"/>
              <w:bottom w:val="nil"/>
              <w:right w:val="nil"/>
            </w:tcBorders>
            <w:shd w:val="clear" w:color="auto" w:fill="auto"/>
          </w:tcPr>
          <w:p w14:paraId="5BF4BD00" w14:textId="77777777" w:rsidR="00623DD0" w:rsidRPr="001D5069" w:rsidRDefault="00623DD0" w:rsidP="00807324">
            <w:pPr>
              <w:spacing w:before="40" w:after="40"/>
              <w:jc w:val="left"/>
              <w:rPr>
                <w:rFonts w:cs="Arial"/>
                <w:b/>
                <w:bCs/>
                <w:color w:val="000000"/>
                <w:sz w:val="18"/>
              </w:rPr>
            </w:pPr>
            <w:proofErr w:type="spellStart"/>
            <w:r w:rsidRPr="001D5069">
              <w:rPr>
                <w:rFonts w:cs="Arial"/>
                <w:b/>
                <w:bCs/>
                <w:color w:val="000000"/>
                <w:sz w:val="18"/>
              </w:rPr>
              <w:t>Characteristic</w:t>
            </w:r>
            <w:proofErr w:type="spellEnd"/>
            <w:r w:rsidRPr="001D5069">
              <w:rPr>
                <w:rFonts w:cs="Arial"/>
                <w:b/>
                <w:bCs/>
                <w:color w:val="000000"/>
                <w:sz w:val="18"/>
              </w:rPr>
              <w:t xml:space="preserve"> Name</w:t>
            </w:r>
          </w:p>
        </w:tc>
        <w:tc>
          <w:tcPr>
            <w:tcW w:w="2693" w:type="dxa"/>
            <w:tcBorders>
              <w:top w:val="nil"/>
              <w:left w:val="nil"/>
              <w:bottom w:val="nil"/>
              <w:right w:val="nil"/>
            </w:tcBorders>
          </w:tcPr>
          <w:p w14:paraId="57039186" w14:textId="77777777" w:rsidR="00623DD0" w:rsidRPr="001D5069" w:rsidRDefault="00623DD0" w:rsidP="00807324">
            <w:pPr>
              <w:spacing w:before="40" w:after="40"/>
              <w:rPr>
                <w:rFonts w:cs="Arial"/>
                <w:color w:val="000000"/>
                <w:sz w:val="18"/>
              </w:rPr>
            </w:pPr>
            <w:proofErr w:type="spellStart"/>
            <w:r w:rsidRPr="001D5069">
              <w:rPr>
                <w:rFonts w:cs="Arial"/>
                <w:b/>
                <w:color w:val="000000"/>
                <w:sz w:val="18"/>
              </w:rPr>
              <w:t>C</w:t>
            </w:r>
            <w:r w:rsidRPr="001D5069">
              <w:rPr>
                <w:rFonts w:cs="Arial"/>
                <w:b/>
                <w:bCs/>
                <w:color w:val="000000"/>
                <w:sz w:val="18"/>
              </w:rPr>
              <w:t>omments</w:t>
            </w:r>
            <w:proofErr w:type="spellEnd"/>
          </w:p>
        </w:tc>
      </w:tr>
      <w:tr w:rsidR="00623DD0" w:rsidRPr="001D5069" w14:paraId="0F0F9D85" w14:textId="77777777" w:rsidTr="00807324">
        <w:trPr>
          <w:trHeight w:val="250"/>
        </w:trPr>
        <w:tc>
          <w:tcPr>
            <w:tcW w:w="728" w:type="dxa"/>
            <w:tcBorders>
              <w:top w:val="nil"/>
              <w:left w:val="nil"/>
              <w:bottom w:val="nil"/>
              <w:right w:val="nil"/>
            </w:tcBorders>
            <w:shd w:val="clear" w:color="auto" w:fill="auto"/>
            <w:vAlign w:val="bottom"/>
            <w:hideMark/>
          </w:tcPr>
          <w:p w14:paraId="7E811540" w14:textId="77777777" w:rsidR="00623DD0" w:rsidRPr="001D5069" w:rsidRDefault="00623DD0" w:rsidP="00807324">
            <w:pPr>
              <w:spacing w:before="40" w:after="40"/>
              <w:jc w:val="center"/>
              <w:rPr>
                <w:rFonts w:cs="Arial"/>
                <w:color w:val="000000"/>
                <w:sz w:val="18"/>
              </w:rPr>
            </w:pPr>
            <w:r w:rsidRPr="001D5069">
              <w:rPr>
                <w:rFonts w:cs="Arial"/>
                <w:color w:val="000000"/>
                <w:sz w:val="18"/>
              </w:rPr>
              <w:t>1</w:t>
            </w:r>
          </w:p>
        </w:tc>
        <w:tc>
          <w:tcPr>
            <w:tcW w:w="489" w:type="dxa"/>
            <w:tcBorders>
              <w:top w:val="nil"/>
              <w:left w:val="nil"/>
              <w:bottom w:val="nil"/>
              <w:right w:val="nil"/>
            </w:tcBorders>
          </w:tcPr>
          <w:p w14:paraId="3919298B" w14:textId="77777777" w:rsidR="00623DD0" w:rsidRPr="001D5069" w:rsidRDefault="00623DD0" w:rsidP="00807324">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155B858D" w14:textId="77777777" w:rsidR="00623DD0" w:rsidRPr="001D5069" w:rsidRDefault="00623DD0" w:rsidP="00807324">
            <w:pPr>
              <w:spacing w:before="40" w:after="40"/>
              <w:rPr>
                <w:rFonts w:cs="Arial"/>
                <w:color w:val="000000"/>
                <w:sz w:val="18"/>
              </w:rPr>
            </w:pPr>
            <w:bookmarkStart w:id="0" w:name="RANGE!F44"/>
            <w:proofErr w:type="spellStart"/>
            <w:r w:rsidRPr="001D5069">
              <w:rPr>
                <w:rFonts w:cs="Arial"/>
                <w:color w:val="000000"/>
                <w:sz w:val="18"/>
              </w:rPr>
              <w:t>Seed</w:t>
            </w:r>
            <w:proofErr w:type="spellEnd"/>
            <w:r w:rsidRPr="001D5069">
              <w:rPr>
                <w:rFonts w:cs="Arial"/>
                <w:color w:val="000000"/>
                <w:sz w:val="18"/>
              </w:rPr>
              <w:t xml:space="preserve">: </w:t>
            </w:r>
            <w:proofErr w:type="spellStart"/>
            <w:r w:rsidRPr="001D5069">
              <w:rPr>
                <w:rFonts w:cs="Arial"/>
                <w:color w:val="000000"/>
                <w:sz w:val="18"/>
              </w:rPr>
              <w:t>color</w:t>
            </w:r>
            <w:bookmarkEnd w:id="0"/>
            <w:proofErr w:type="spellEnd"/>
          </w:p>
        </w:tc>
        <w:tc>
          <w:tcPr>
            <w:tcW w:w="2693" w:type="dxa"/>
            <w:tcBorders>
              <w:top w:val="nil"/>
              <w:left w:val="nil"/>
              <w:bottom w:val="nil"/>
              <w:right w:val="nil"/>
            </w:tcBorders>
          </w:tcPr>
          <w:p w14:paraId="731F33B5" w14:textId="77777777" w:rsidR="00623DD0" w:rsidRPr="001D5069" w:rsidRDefault="00623DD0" w:rsidP="00807324">
            <w:pPr>
              <w:spacing w:before="40" w:after="40"/>
              <w:rPr>
                <w:rFonts w:cs="Arial"/>
                <w:color w:val="000000"/>
                <w:sz w:val="18"/>
              </w:rPr>
            </w:pPr>
          </w:p>
        </w:tc>
      </w:tr>
      <w:tr w:rsidR="00623DD0" w:rsidRPr="00076BE4" w14:paraId="61475AFA" w14:textId="77777777" w:rsidTr="00807324">
        <w:trPr>
          <w:trHeight w:val="250"/>
        </w:trPr>
        <w:tc>
          <w:tcPr>
            <w:tcW w:w="728" w:type="dxa"/>
            <w:tcBorders>
              <w:top w:val="nil"/>
              <w:left w:val="nil"/>
              <w:bottom w:val="nil"/>
              <w:right w:val="nil"/>
            </w:tcBorders>
            <w:shd w:val="clear" w:color="auto" w:fill="auto"/>
            <w:vAlign w:val="bottom"/>
            <w:hideMark/>
          </w:tcPr>
          <w:p w14:paraId="651AA70B" w14:textId="77777777" w:rsidR="00623DD0" w:rsidRPr="001D5069" w:rsidRDefault="00623DD0" w:rsidP="00807324">
            <w:pPr>
              <w:spacing w:before="40" w:after="40"/>
              <w:jc w:val="center"/>
              <w:rPr>
                <w:rFonts w:cs="Arial"/>
                <w:color w:val="000000"/>
                <w:sz w:val="18"/>
              </w:rPr>
            </w:pPr>
            <w:r w:rsidRPr="001D5069">
              <w:rPr>
                <w:rFonts w:cs="Arial"/>
                <w:color w:val="000000"/>
                <w:sz w:val="18"/>
              </w:rPr>
              <w:t>6</w:t>
            </w:r>
          </w:p>
        </w:tc>
        <w:tc>
          <w:tcPr>
            <w:tcW w:w="489" w:type="dxa"/>
            <w:tcBorders>
              <w:top w:val="nil"/>
              <w:left w:val="nil"/>
              <w:bottom w:val="nil"/>
              <w:right w:val="nil"/>
            </w:tcBorders>
          </w:tcPr>
          <w:p w14:paraId="4A8745E2" w14:textId="77777777" w:rsidR="00623DD0" w:rsidRPr="001D5069" w:rsidRDefault="00623DD0" w:rsidP="00807324">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4290D6BA" w14:textId="77777777" w:rsidR="00623DD0" w:rsidRPr="001D5069" w:rsidRDefault="00623DD0" w:rsidP="00807324">
            <w:pPr>
              <w:spacing w:before="40" w:after="40"/>
              <w:rPr>
                <w:rFonts w:cs="Arial"/>
                <w:color w:val="000000"/>
                <w:sz w:val="18"/>
                <w:highlight w:val="lightGray"/>
                <w:u w:val="single"/>
              </w:rPr>
            </w:pPr>
            <w:proofErr w:type="spellStart"/>
            <w:r w:rsidRPr="001D5069">
              <w:rPr>
                <w:rFonts w:cs="Arial"/>
                <w:color w:val="000000"/>
                <w:sz w:val="18"/>
                <w:highlight w:val="lightGray"/>
                <w:u w:val="single"/>
              </w:rPr>
              <w:t>Leaf</w:t>
            </w:r>
            <w:proofErr w:type="spellEnd"/>
            <w:r w:rsidRPr="001D5069">
              <w:rPr>
                <w:rFonts w:cs="Arial"/>
                <w:color w:val="000000"/>
                <w:sz w:val="18"/>
                <w:highlight w:val="lightGray"/>
                <w:u w:val="single"/>
              </w:rPr>
              <w:t xml:space="preserve">: </w:t>
            </w:r>
            <w:proofErr w:type="spellStart"/>
            <w:r w:rsidRPr="001D5069">
              <w:rPr>
                <w:rFonts w:cs="Arial"/>
                <w:color w:val="000000"/>
                <w:sz w:val="18"/>
                <w:highlight w:val="lightGray"/>
                <w:u w:val="single"/>
              </w:rPr>
              <w:t>number</w:t>
            </w:r>
            <w:proofErr w:type="spellEnd"/>
            <w:r w:rsidRPr="001D5069">
              <w:rPr>
                <w:rFonts w:cs="Arial"/>
                <w:color w:val="000000"/>
                <w:sz w:val="18"/>
                <w:highlight w:val="lightGray"/>
                <w:u w:val="single"/>
              </w:rPr>
              <w:t xml:space="preserve"> of divisions</w:t>
            </w:r>
          </w:p>
        </w:tc>
        <w:tc>
          <w:tcPr>
            <w:tcW w:w="2693" w:type="dxa"/>
            <w:tcBorders>
              <w:top w:val="nil"/>
              <w:left w:val="nil"/>
              <w:bottom w:val="nil"/>
              <w:right w:val="nil"/>
            </w:tcBorders>
          </w:tcPr>
          <w:p w14:paraId="498A7F6D" w14:textId="77777777" w:rsidR="00623DD0" w:rsidRPr="00076BE4" w:rsidRDefault="00623DD0" w:rsidP="00807324">
            <w:pPr>
              <w:spacing w:before="40" w:after="40"/>
              <w:rPr>
                <w:rFonts w:cs="Arial"/>
                <w:color w:val="000000"/>
                <w:sz w:val="18"/>
                <w:u w:val="single"/>
              </w:rPr>
            </w:pPr>
          </w:p>
        </w:tc>
      </w:tr>
      <w:tr w:rsidR="00623DD0" w:rsidRPr="00076BE4" w14:paraId="02975208" w14:textId="77777777" w:rsidTr="00807324">
        <w:trPr>
          <w:trHeight w:val="250"/>
        </w:trPr>
        <w:tc>
          <w:tcPr>
            <w:tcW w:w="728" w:type="dxa"/>
            <w:tcBorders>
              <w:top w:val="nil"/>
              <w:left w:val="nil"/>
              <w:bottom w:val="nil"/>
              <w:right w:val="nil"/>
            </w:tcBorders>
            <w:shd w:val="clear" w:color="auto" w:fill="auto"/>
            <w:vAlign w:val="bottom"/>
            <w:hideMark/>
          </w:tcPr>
          <w:p w14:paraId="097A159F" w14:textId="77777777" w:rsidR="00623DD0" w:rsidRPr="001D5069" w:rsidRDefault="00623DD0" w:rsidP="00807324">
            <w:pPr>
              <w:spacing w:before="40" w:after="40"/>
              <w:jc w:val="center"/>
              <w:rPr>
                <w:rFonts w:cs="Arial"/>
                <w:color w:val="000000"/>
                <w:sz w:val="18"/>
              </w:rPr>
            </w:pPr>
            <w:r w:rsidRPr="0048191E">
              <w:rPr>
                <w:rFonts w:cs="Arial"/>
                <w:color w:val="000000"/>
                <w:sz w:val="18"/>
              </w:rPr>
              <w:t>11</w:t>
            </w:r>
          </w:p>
        </w:tc>
        <w:tc>
          <w:tcPr>
            <w:tcW w:w="489" w:type="dxa"/>
            <w:tcBorders>
              <w:top w:val="nil"/>
              <w:left w:val="nil"/>
              <w:bottom w:val="nil"/>
              <w:right w:val="nil"/>
            </w:tcBorders>
          </w:tcPr>
          <w:p w14:paraId="2B9C1E59" w14:textId="77777777" w:rsidR="00623DD0" w:rsidRPr="001D5069" w:rsidRDefault="00623DD0" w:rsidP="00807324">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1F450EE8" w14:textId="77777777" w:rsidR="00623DD0" w:rsidRPr="001D5069" w:rsidRDefault="00623DD0" w:rsidP="00807324">
            <w:pPr>
              <w:spacing w:before="40" w:after="40"/>
              <w:rPr>
                <w:rFonts w:cs="Arial"/>
                <w:color w:val="000000"/>
                <w:sz w:val="18"/>
              </w:rPr>
            </w:pPr>
            <w:proofErr w:type="spellStart"/>
            <w:r w:rsidRPr="001D5069">
              <w:rPr>
                <w:rFonts w:cs="Arial"/>
                <w:color w:val="000000"/>
                <w:sz w:val="18"/>
              </w:rPr>
              <w:t>Leaf</w:t>
            </w:r>
            <w:proofErr w:type="spellEnd"/>
            <w:r w:rsidRPr="001D5069">
              <w:rPr>
                <w:rFonts w:cs="Arial"/>
                <w:color w:val="000000"/>
                <w:sz w:val="18"/>
              </w:rPr>
              <w:t xml:space="preserve">: </w:t>
            </w:r>
            <w:proofErr w:type="spellStart"/>
            <w:r w:rsidRPr="001D5069">
              <w:rPr>
                <w:rFonts w:cs="Arial"/>
                <w:color w:val="000000"/>
                <w:sz w:val="18"/>
              </w:rPr>
              <w:t>anthocyanin</w:t>
            </w:r>
            <w:proofErr w:type="spellEnd"/>
            <w:r w:rsidRPr="001D5069">
              <w:rPr>
                <w:rFonts w:cs="Arial"/>
                <w:color w:val="000000"/>
                <w:sz w:val="18"/>
              </w:rPr>
              <w:t xml:space="preserve"> coloration</w:t>
            </w:r>
          </w:p>
        </w:tc>
        <w:tc>
          <w:tcPr>
            <w:tcW w:w="2693" w:type="dxa"/>
            <w:tcBorders>
              <w:top w:val="nil"/>
              <w:left w:val="nil"/>
              <w:bottom w:val="nil"/>
              <w:right w:val="nil"/>
            </w:tcBorders>
          </w:tcPr>
          <w:p w14:paraId="37599434" w14:textId="77777777" w:rsidR="00623DD0" w:rsidRPr="00076BE4" w:rsidRDefault="00623DD0" w:rsidP="00807324">
            <w:pPr>
              <w:spacing w:before="40" w:after="40"/>
              <w:rPr>
                <w:rFonts w:cs="Arial"/>
                <w:color w:val="000000"/>
                <w:sz w:val="18"/>
              </w:rPr>
            </w:pPr>
          </w:p>
        </w:tc>
      </w:tr>
      <w:tr w:rsidR="00623DD0" w:rsidRPr="0081580B" w14:paraId="2513D90F" w14:textId="77777777" w:rsidTr="00807324">
        <w:trPr>
          <w:trHeight w:val="250"/>
        </w:trPr>
        <w:tc>
          <w:tcPr>
            <w:tcW w:w="728" w:type="dxa"/>
            <w:tcBorders>
              <w:top w:val="nil"/>
              <w:left w:val="nil"/>
              <w:bottom w:val="nil"/>
              <w:right w:val="nil"/>
            </w:tcBorders>
            <w:shd w:val="clear" w:color="auto" w:fill="auto"/>
          </w:tcPr>
          <w:p w14:paraId="0232A6CC" w14:textId="77777777" w:rsidR="00623DD0" w:rsidRPr="0048191E" w:rsidRDefault="00623DD0" w:rsidP="00807324">
            <w:pPr>
              <w:spacing w:before="40" w:after="40"/>
              <w:jc w:val="center"/>
              <w:rPr>
                <w:rFonts w:cs="Arial"/>
                <w:color w:val="000000"/>
                <w:sz w:val="18"/>
              </w:rPr>
            </w:pPr>
            <w:r w:rsidRPr="0048191E">
              <w:rPr>
                <w:rFonts w:cs="Arial"/>
                <w:color w:val="000000"/>
                <w:sz w:val="18"/>
              </w:rPr>
              <w:t>12</w:t>
            </w:r>
          </w:p>
        </w:tc>
        <w:tc>
          <w:tcPr>
            <w:tcW w:w="489" w:type="dxa"/>
            <w:tcBorders>
              <w:top w:val="nil"/>
              <w:left w:val="nil"/>
              <w:bottom w:val="nil"/>
              <w:right w:val="nil"/>
            </w:tcBorders>
          </w:tcPr>
          <w:p w14:paraId="6C3581D4" w14:textId="77777777" w:rsidR="00623DD0" w:rsidRPr="001D5069" w:rsidRDefault="00623DD0" w:rsidP="00807324">
            <w:pPr>
              <w:jc w:val="left"/>
              <w:rPr>
                <w:rFonts w:cs="Arial"/>
                <w:color w:val="000000"/>
                <w:sz w:val="18"/>
              </w:rPr>
            </w:pPr>
            <w:r>
              <w:rPr>
                <w:rFonts w:cs="Arial"/>
                <w:color w:val="000000"/>
                <w:sz w:val="18"/>
              </w:rPr>
              <w:t>(*)</w:t>
            </w:r>
          </w:p>
        </w:tc>
        <w:tc>
          <w:tcPr>
            <w:tcW w:w="5871" w:type="dxa"/>
            <w:tcBorders>
              <w:top w:val="nil"/>
              <w:left w:val="nil"/>
              <w:bottom w:val="nil"/>
              <w:right w:val="nil"/>
            </w:tcBorders>
            <w:shd w:val="clear" w:color="auto" w:fill="auto"/>
          </w:tcPr>
          <w:p w14:paraId="5BC288D0" w14:textId="77777777" w:rsidR="00623DD0" w:rsidRPr="00623DD0" w:rsidRDefault="00623DD0" w:rsidP="00807324">
            <w:pPr>
              <w:spacing w:before="40" w:after="40"/>
              <w:jc w:val="left"/>
              <w:rPr>
                <w:rFonts w:cs="Arial"/>
                <w:color w:val="000000"/>
                <w:sz w:val="18"/>
                <w:u w:val="single"/>
                <w:lang w:val="en-US"/>
              </w:rPr>
            </w:pPr>
            <w:r w:rsidRPr="00623DD0">
              <w:rPr>
                <w:rFonts w:cs="Arial"/>
                <w:color w:val="000000"/>
                <w:sz w:val="18"/>
                <w:highlight w:val="lightGray"/>
                <w:u w:val="single"/>
                <w:lang w:val="en-US"/>
              </w:rPr>
              <w:t>Leaf: hue of anthocyanin coloration</w:t>
            </w:r>
          </w:p>
        </w:tc>
        <w:tc>
          <w:tcPr>
            <w:tcW w:w="2693" w:type="dxa"/>
            <w:tcBorders>
              <w:top w:val="nil"/>
              <w:left w:val="nil"/>
              <w:bottom w:val="nil"/>
              <w:right w:val="nil"/>
            </w:tcBorders>
          </w:tcPr>
          <w:p w14:paraId="51076E00" w14:textId="77777777" w:rsidR="00623DD0" w:rsidRPr="00623DD0" w:rsidRDefault="00623DD0" w:rsidP="00807324">
            <w:pPr>
              <w:rPr>
                <w:lang w:val="en-US"/>
              </w:rPr>
            </w:pPr>
          </w:p>
        </w:tc>
      </w:tr>
      <w:tr w:rsidR="00623DD0" w:rsidRPr="0081580B" w14:paraId="6199688A" w14:textId="77777777" w:rsidTr="00807324">
        <w:trPr>
          <w:trHeight w:val="250"/>
        </w:trPr>
        <w:tc>
          <w:tcPr>
            <w:tcW w:w="728" w:type="dxa"/>
            <w:tcBorders>
              <w:top w:val="nil"/>
              <w:left w:val="nil"/>
              <w:bottom w:val="nil"/>
              <w:right w:val="nil"/>
            </w:tcBorders>
            <w:shd w:val="clear" w:color="auto" w:fill="auto"/>
          </w:tcPr>
          <w:p w14:paraId="057ACCE0" w14:textId="77777777" w:rsidR="00623DD0" w:rsidRPr="0048191E" w:rsidRDefault="00623DD0" w:rsidP="00807324">
            <w:pPr>
              <w:spacing w:before="40" w:after="40"/>
              <w:jc w:val="center"/>
              <w:rPr>
                <w:rFonts w:cs="Arial"/>
                <w:color w:val="000000"/>
                <w:sz w:val="18"/>
              </w:rPr>
            </w:pPr>
            <w:r w:rsidRPr="0048191E">
              <w:rPr>
                <w:rFonts w:cs="Arial"/>
                <w:color w:val="000000"/>
                <w:sz w:val="18"/>
              </w:rPr>
              <w:t>13</w:t>
            </w:r>
          </w:p>
        </w:tc>
        <w:tc>
          <w:tcPr>
            <w:tcW w:w="489" w:type="dxa"/>
            <w:tcBorders>
              <w:top w:val="nil"/>
              <w:left w:val="nil"/>
              <w:bottom w:val="nil"/>
              <w:right w:val="nil"/>
            </w:tcBorders>
          </w:tcPr>
          <w:p w14:paraId="5312583C" w14:textId="77777777" w:rsidR="00623DD0" w:rsidRDefault="00623DD0" w:rsidP="00807324">
            <w:pPr>
              <w:jc w:val="left"/>
              <w:rPr>
                <w:rFonts w:cs="Arial"/>
                <w:color w:val="000000"/>
                <w:sz w:val="18"/>
              </w:rPr>
            </w:pPr>
          </w:p>
        </w:tc>
        <w:tc>
          <w:tcPr>
            <w:tcW w:w="5871" w:type="dxa"/>
            <w:tcBorders>
              <w:top w:val="nil"/>
              <w:left w:val="nil"/>
              <w:bottom w:val="nil"/>
              <w:right w:val="nil"/>
            </w:tcBorders>
            <w:shd w:val="clear" w:color="auto" w:fill="auto"/>
          </w:tcPr>
          <w:p w14:paraId="01CFCBBE" w14:textId="77777777" w:rsidR="00623DD0" w:rsidRPr="00623DD0" w:rsidRDefault="00623DD0" w:rsidP="00807324">
            <w:pPr>
              <w:spacing w:before="40" w:after="40"/>
              <w:jc w:val="left"/>
              <w:rPr>
                <w:rFonts w:cs="Arial"/>
                <w:color w:val="000000"/>
                <w:sz w:val="18"/>
                <w:highlight w:val="lightGray"/>
                <w:u w:val="single"/>
                <w:lang w:val="en-US"/>
              </w:rPr>
            </w:pPr>
            <w:r w:rsidRPr="00623DD0">
              <w:rPr>
                <w:rFonts w:cs="Arial"/>
                <w:color w:val="000000"/>
                <w:sz w:val="18"/>
                <w:highlight w:val="lightGray"/>
                <w:u w:val="single"/>
                <w:lang w:val="en-US"/>
              </w:rPr>
              <w:t>Leaf: area covered by anthocyanin coloration</w:t>
            </w:r>
          </w:p>
        </w:tc>
        <w:tc>
          <w:tcPr>
            <w:tcW w:w="2693" w:type="dxa"/>
            <w:tcBorders>
              <w:top w:val="nil"/>
              <w:left w:val="nil"/>
              <w:bottom w:val="nil"/>
              <w:right w:val="nil"/>
            </w:tcBorders>
          </w:tcPr>
          <w:p w14:paraId="1BC7F89D" w14:textId="77777777" w:rsidR="00623DD0" w:rsidRPr="00623DD0" w:rsidRDefault="00623DD0" w:rsidP="00807324">
            <w:pPr>
              <w:rPr>
                <w:lang w:val="en-US"/>
              </w:rPr>
            </w:pPr>
          </w:p>
        </w:tc>
      </w:tr>
      <w:tr w:rsidR="00623DD0" w:rsidRPr="00076BE4" w14:paraId="414588EE" w14:textId="77777777" w:rsidTr="00807324">
        <w:trPr>
          <w:trHeight w:val="250"/>
        </w:trPr>
        <w:tc>
          <w:tcPr>
            <w:tcW w:w="728" w:type="dxa"/>
            <w:tcBorders>
              <w:top w:val="nil"/>
              <w:left w:val="nil"/>
              <w:bottom w:val="nil"/>
              <w:right w:val="nil"/>
            </w:tcBorders>
            <w:shd w:val="clear" w:color="auto" w:fill="auto"/>
          </w:tcPr>
          <w:p w14:paraId="554C6E3E" w14:textId="77777777" w:rsidR="00623DD0" w:rsidRPr="0048191E" w:rsidRDefault="00623DD0" w:rsidP="00807324">
            <w:pPr>
              <w:spacing w:before="40" w:after="40"/>
              <w:jc w:val="center"/>
              <w:rPr>
                <w:rFonts w:cs="Arial"/>
                <w:color w:val="000000"/>
                <w:sz w:val="18"/>
              </w:rPr>
            </w:pPr>
            <w:r w:rsidRPr="0048191E">
              <w:rPr>
                <w:rFonts w:cs="Arial"/>
                <w:color w:val="000000"/>
                <w:sz w:val="18"/>
              </w:rPr>
              <w:t>14</w:t>
            </w:r>
          </w:p>
        </w:tc>
        <w:tc>
          <w:tcPr>
            <w:tcW w:w="489" w:type="dxa"/>
            <w:tcBorders>
              <w:top w:val="nil"/>
              <w:left w:val="nil"/>
              <w:bottom w:val="nil"/>
              <w:right w:val="nil"/>
            </w:tcBorders>
          </w:tcPr>
          <w:p w14:paraId="702E20E1" w14:textId="77777777" w:rsidR="00623DD0" w:rsidRDefault="00623DD0" w:rsidP="00807324">
            <w:pPr>
              <w:jc w:val="left"/>
              <w:rPr>
                <w:rFonts w:cs="Arial"/>
                <w:color w:val="000000"/>
                <w:sz w:val="18"/>
              </w:rPr>
            </w:pPr>
            <w:r>
              <w:rPr>
                <w:rFonts w:cs="Arial"/>
                <w:color w:val="000000"/>
                <w:sz w:val="18"/>
              </w:rPr>
              <w:t>(*)</w:t>
            </w:r>
          </w:p>
        </w:tc>
        <w:tc>
          <w:tcPr>
            <w:tcW w:w="5871" w:type="dxa"/>
            <w:tcBorders>
              <w:top w:val="nil"/>
              <w:left w:val="nil"/>
              <w:bottom w:val="nil"/>
              <w:right w:val="nil"/>
            </w:tcBorders>
            <w:shd w:val="clear" w:color="auto" w:fill="auto"/>
          </w:tcPr>
          <w:p w14:paraId="34B04835" w14:textId="77777777" w:rsidR="00623DD0" w:rsidRPr="00F22AD5" w:rsidRDefault="00623DD0" w:rsidP="00807324">
            <w:pPr>
              <w:spacing w:before="40" w:after="40"/>
              <w:jc w:val="left"/>
              <w:rPr>
                <w:rFonts w:cs="Arial"/>
                <w:color w:val="000000"/>
                <w:sz w:val="18"/>
                <w:highlight w:val="lightGray"/>
                <w:u w:val="single"/>
              </w:rPr>
            </w:pPr>
            <w:proofErr w:type="spellStart"/>
            <w:r>
              <w:rPr>
                <w:rFonts w:cs="Arial"/>
                <w:color w:val="000000"/>
                <w:sz w:val="18"/>
                <w:highlight w:val="lightGray"/>
                <w:u w:val="single"/>
              </w:rPr>
              <w:t>Leaf</w:t>
            </w:r>
            <w:proofErr w:type="spellEnd"/>
            <w:r>
              <w:rPr>
                <w:rFonts w:cs="Arial"/>
                <w:color w:val="000000"/>
                <w:sz w:val="18"/>
                <w:highlight w:val="lightGray"/>
                <w:u w:val="single"/>
              </w:rPr>
              <w:t xml:space="preserve">: </w:t>
            </w:r>
            <w:proofErr w:type="spellStart"/>
            <w:r>
              <w:rPr>
                <w:rFonts w:cs="Arial"/>
                <w:color w:val="000000"/>
                <w:sz w:val="18"/>
                <w:highlight w:val="lightGray"/>
                <w:u w:val="single"/>
              </w:rPr>
              <w:t>color</w:t>
            </w:r>
            <w:proofErr w:type="spellEnd"/>
          </w:p>
        </w:tc>
        <w:tc>
          <w:tcPr>
            <w:tcW w:w="2693" w:type="dxa"/>
            <w:tcBorders>
              <w:top w:val="nil"/>
              <w:left w:val="nil"/>
              <w:bottom w:val="nil"/>
              <w:right w:val="nil"/>
            </w:tcBorders>
          </w:tcPr>
          <w:p w14:paraId="69CEE574" w14:textId="77777777" w:rsidR="00623DD0" w:rsidRPr="00076BE4" w:rsidRDefault="00623DD0" w:rsidP="00807324">
            <w:pPr>
              <w:spacing w:before="40" w:after="40"/>
              <w:rPr>
                <w:rFonts w:cs="Arial"/>
                <w:sz w:val="18"/>
              </w:rPr>
            </w:pPr>
          </w:p>
        </w:tc>
      </w:tr>
      <w:tr w:rsidR="00623DD0" w:rsidRPr="0081580B" w14:paraId="1143A97B" w14:textId="77777777" w:rsidTr="00807324">
        <w:trPr>
          <w:trHeight w:val="250"/>
        </w:trPr>
        <w:tc>
          <w:tcPr>
            <w:tcW w:w="728" w:type="dxa"/>
            <w:tcBorders>
              <w:top w:val="nil"/>
              <w:left w:val="nil"/>
              <w:bottom w:val="nil"/>
              <w:right w:val="nil"/>
            </w:tcBorders>
            <w:shd w:val="clear" w:color="auto" w:fill="auto"/>
            <w:vAlign w:val="bottom"/>
            <w:hideMark/>
          </w:tcPr>
          <w:p w14:paraId="23A2DA9E" w14:textId="77777777" w:rsidR="00623DD0" w:rsidRPr="001D5069" w:rsidRDefault="00623DD0" w:rsidP="00807324">
            <w:pPr>
              <w:spacing w:before="40" w:after="40"/>
              <w:jc w:val="center"/>
              <w:rPr>
                <w:rFonts w:cs="Arial"/>
                <w:color w:val="000000"/>
                <w:sz w:val="18"/>
              </w:rPr>
            </w:pPr>
            <w:r w:rsidRPr="001D5069">
              <w:rPr>
                <w:rFonts w:cs="Arial"/>
                <w:color w:val="000000"/>
                <w:sz w:val="18"/>
              </w:rPr>
              <w:t>15</w:t>
            </w:r>
          </w:p>
        </w:tc>
        <w:tc>
          <w:tcPr>
            <w:tcW w:w="489" w:type="dxa"/>
            <w:tcBorders>
              <w:top w:val="nil"/>
              <w:left w:val="nil"/>
              <w:bottom w:val="nil"/>
              <w:right w:val="nil"/>
            </w:tcBorders>
          </w:tcPr>
          <w:p w14:paraId="39A9B62B" w14:textId="77777777" w:rsidR="00623DD0" w:rsidRPr="001D5069" w:rsidRDefault="00623DD0" w:rsidP="00807324">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3EBE5022" w14:textId="77777777" w:rsidR="00623DD0" w:rsidRPr="00623DD0" w:rsidRDefault="00623DD0" w:rsidP="00807324">
            <w:pPr>
              <w:spacing w:before="40" w:after="40"/>
              <w:rPr>
                <w:rFonts w:cs="Arial"/>
                <w:color w:val="000000"/>
                <w:sz w:val="18"/>
                <w:lang w:val="en-US"/>
              </w:rPr>
            </w:pPr>
            <w:r w:rsidRPr="00623DD0">
              <w:rPr>
                <w:rFonts w:cs="Arial"/>
                <w:color w:val="000000"/>
                <w:sz w:val="18"/>
                <w:lang w:val="en-US"/>
              </w:rPr>
              <w:t>Leaf: intensity of green color</w:t>
            </w:r>
          </w:p>
        </w:tc>
        <w:tc>
          <w:tcPr>
            <w:tcW w:w="2693" w:type="dxa"/>
            <w:tcBorders>
              <w:top w:val="nil"/>
              <w:left w:val="nil"/>
              <w:bottom w:val="nil"/>
              <w:right w:val="nil"/>
            </w:tcBorders>
          </w:tcPr>
          <w:p w14:paraId="26151141" w14:textId="77777777" w:rsidR="00623DD0" w:rsidRPr="00623DD0" w:rsidRDefault="00623DD0" w:rsidP="00807324">
            <w:pPr>
              <w:spacing w:before="40" w:after="40"/>
              <w:rPr>
                <w:rFonts w:cs="Arial"/>
                <w:color w:val="000000"/>
                <w:sz w:val="18"/>
                <w:lang w:val="en-US"/>
              </w:rPr>
            </w:pPr>
          </w:p>
        </w:tc>
      </w:tr>
      <w:tr w:rsidR="00623DD0" w:rsidRPr="0081580B" w14:paraId="36AE57F8" w14:textId="77777777" w:rsidTr="00807324">
        <w:trPr>
          <w:trHeight w:val="400"/>
        </w:trPr>
        <w:tc>
          <w:tcPr>
            <w:tcW w:w="728" w:type="dxa"/>
            <w:tcBorders>
              <w:top w:val="nil"/>
              <w:left w:val="nil"/>
              <w:bottom w:val="nil"/>
              <w:right w:val="nil"/>
            </w:tcBorders>
            <w:shd w:val="clear" w:color="auto" w:fill="auto"/>
          </w:tcPr>
          <w:p w14:paraId="6BC9965E" w14:textId="77777777" w:rsidR="00623DD0" w:rsidRPr="000551B1" w:rsidRDefault="00623DD0" w:rsidP="00807324">
            <w:pPr>
              <w:spacing w:before="40" w:after="40"/>
              <w:jc w:val="center"/>
              <w:rPr>
                <w:rFonts w:cs="Arial"/>
                <w:color w:val="000000"/>
                <w:sz w:val="18"/>
              </w:rPr>
            </w:pPr>
            <w:r w:rsidRPr="000551B1">
              <w:rPr>
                <w:rFonts w:cs="Arial"/>
                <w:color w:val="000000" w:themeColor="text1"/>
                <w:sz w:val="18"/>
              </w:rPr>
              <w:t>34</w:t>
            </w:r>
          </w:p>
        </w:tc>
        <w:tc>
          <w:tcPr>
            <w:tcW w:w="489" w:type="dxa"/>
            <w:tcBorders>
              <w:top w:val="nil"/>
              <w:left w:val="nil"/>
              <w:bottom w:val="nil"/>
              <w:right w:val="nil"/>
            </w:tcBorders>
          </w:tcPr>
          <w:p w14:paraId="2F9A8751" w14:textId="77777777" w:rsidR="00623DD0" w:rsidRPr="000551B1" w:rsidRDefault="00623DD0" w:rsidP="00807324">
            <w:pPr>
              <w:rPr>
                <w:rFonts w:cs="Arial"/>
                <w:color w:val="000000"/>
                <w:sz w:val="18"/>
              </w:rPr>
            </w:pPr>
          </w:p>
        </w:tc>
        <w:tc>
          <w:tcPr>
            <w:tcW w:w="5871" w:type="dxa"/>
            <w:tcBorders>
              <w:top w:val="nil"/>
              <w:left w:val="nil"/>
              <w:bottom w:val="nil"/>
              <w:right w:val="nil"/>
            </w:tcBorders>
            <w:shd w:val="clear" w:color="auto" w:fill="auto"/>
            <w:vAlign w:val="center"/>
          </w:tcPr>
          <w:p w14:paraId="5645E8F2" w14:textId="77777777" w:rsidR="00623DD0" w:rsidRPr="00623DD0" w:rsidRDefault="00623DD0" w:rsidP="00807324">
            <w:pPr>
              <w:spacing w:before="40" w:after="40"/>
              <w:rPr>
                <w:rFonts w:cs="Arial"/>
                <w:color w:val="000000"/>
                <w:sz w:val="18"/>
                <w:highlight w:val="lightGray"/>
                <w:u w:val="single"/>
                <w:lang w:val="en-US"/>
              </w:rPr>
            </w:pPr>
            <w:r w:rsidRPr="00623DD0">
              <w:rPr>
                <w:rFonts w:cs="Arial"/>
                <w:color w:val="000000"/>
                <w:sz w:val="18"/>
                <w:highlight w:val="lightGray"/>
                <w:u w:val="single"/>
                <w:lang w:val="en-US"/>
              </w:rPr>
              <w:t>Only varieties with Plant: degree of overlapping of upper part of leaves: medium or strong: Time of harvest maturity</w:t>
            </w:r>
          </w:p>
        </w:tc>
        <w:tc>
          <w:tcPr>
            <w:tcW w:w="2693" w:type="dxa"/>
            <w:tcBorders>
              <w:top w:val="nil"/>
              <w:left w:val="nil"/>
              <w:bottom w:val="nil"/>
              <w:right w:val="nil"/>
            </w:tcBorders>
          </w:tcPr>
          <w:p w14:paraId="5306606F" w14:textId="77777777" w:rsidR="00623DD0" w:rsidRPr="00623DD0" w:rsidRDefault="00623DD0" w:rsidP="00807324">
            <w:pPr>
              <w:spacing w:before="40" w:after="40"/>
              <w:rPr>
                <w:rFonts w:cs="Arial"/>
                <w:color w:val="000000"/>
                <w:sz w:val="18"/>
                <w:u w:val="single"/>
                <w:lang w:val="en-US"/>
              </w:rPr>
            </w:pPr>
          </w:p>
        </w:tc>
      </w:tr>
      <w:tr w:rsidR="00623DD0" w:rsidRPr="0081580B" w14:paraId="00A37D22" w14:textId="77777777" w:rsidTr="00807324">
        <w:trPr>
          <w:trHeight w:val="250"/>
        </w:trPr>
        <w:tc>
          <w:tcPr>
            <w:tcW w:w="728" w:type="dxa"/>
            <w:tcBorders>
              <w:top w:val="nil"/>
              <w:left w:val="nil"/>
              <w:bottom w:val="nil"/>
              <w:right w:val="nil"/>
            </w:tcBorders>
            <w:shd w:val="clear" w:color="auto" w:fill="auto"/>
            <w:vAlign w:val="bottom"/>
            <w:hideMark/>
          </w:tcPr>
          <w:p w14:paraId="5971902C" w14:textId="77777777" w:rsidR="00623DD0" w:rsidRPr="001D5069" w:rsidRDefault="00623DD0" w:rsidP="00807324">
            <w:pPr>
              <w:spacing w:before="40" w:after="40"/>
              <w:jc w:val="center"/>
              <w:rPr>
                <w:rFonts w:cs="Arial"/>
                <w:color w:val="000000"/>
                <w:sz w:val="18"/>
              </w:rPr>
            </w:pPr>
            <w:r w:rsidRPr="001D5069">
              <w:rPr>
                <w:rFonts w:cs="Arial"/>
                <w:color w:val="000000"/>
                <w:sz w:val="18"/>
              </w:rPr>
              <w:t>35</w:t>
            </w:r>
          </w:p>
        </w:tc>
        <w:tc>
          <w:tcPr>
            <w:tcW w:w="489" w:type="dxa"/>
            <w:tcBorders>
              <w:top w:val="nil"/>
              <w:left w:val="nil"/>
              <w:bottom w:val="nil"/>
              <w:right w:val="nil"/>
            </w:tcBorders>
          </w:tcPr>
          <w:p w14:paraId="74B4C1F8" w14:textId="77777777" w:rsidR="00623DD0" w:rsidRPr="001D5069" w:rsidRDefault="00623DD0" w:rsidP="00807324">
            <w:pPr>
              <w:jc w:val="left"/>
              <w:rPr>
                <w:sz w:val="18"/>
              </w:rPr>
            </w:pPr>
            <w:r w:rsidRPr="001D5069">
              <w:rPr>
                <w:rFonts w:cs="Arial"/>
                <w:color w:val="000000"/>
                <w:sz w:val="18"/>
              </w:rPr>
              <w:t>(*)</w:t>
            </w:r>
          </w:p>
        </w:tc>
        <w:tc>
          <w:tcPr>
            <w:tcW w:w="5871" w:type="dxa"/>
            <w:tcBorders>
              <w:top w:val="nil"/>
              <w:left w:val="nil"/>
              <w:bottom w:val="nil"/>
              <w:right w:val="nil"/>
            </w:tcBorders>
            <w:shd w:val="clear" w:color="auto" w:fill="auto"/>
            <w:hideMark/>
          </w:tcPr>
          <w:p w14:paraId="55824D11" w14:textId="77777777" w:rsidR="00623DD0" w:rsidRPr="00623DD0" w:rsidRDefault="00623DD0" w:rsidP="00807324">
            <w:pPr>
              <w:spacing w:before="40" w:after="40"/>
              <w:jc w:val="left"/>
              <w:rPr>
                <w:rFonts w:cs="Arial"/>
                <w:color w:val="000000"/>
                <w:sz w:val="18"/>
                <w:lang w:val="en-US"/>
              </w:rPr>
            </w:pPr>
            <w:r w:rsidRPr="00623DD0">
              <w:rPr>
                <w:rFonts w:cs="Arial"/>
                <w:color w:val="000000"/>
                <w:sz w:val="18"/>
                <w:lang w:val="en-US"/>
              </w:rPr>
              <w:t>Time of beginning of bolting</w:t>
            </w:r>
          </w:p>
        </w:tc>
        <w:tc>
          <w:tcPr>
            <w:tcW w:w="2693" w:type="dxa"/>
            <w:tcBorders>
              <w:top w:val="nil"/>
              <w:left w:val="nil"/>
              <w:bottom w:val="nil"/>
              <w:right w:val="nil"/>
            </w:tcBorders>
          </w:tcPr>
          <w:p w14:paraId="02D35654" w14:textId="77777777" w:rsidR="00623DD0" w:rsidRPr="00623DD0" w:rsidRDefault="00623DD0" w:rsidP="00807324">
            <w:pPr>
              <w:spacing w:before="40" w:after="40"/>
              <w:rPr>
                <w:rFonts w:cs="Arial"/>
                <w:color w:val="000000"/>
                <w:sz w:val="18"/>
                <w:lang w:val="en-US"/>
              </w:rPr>
            </w:pPr>
          </w:p>
        </w:tc>
      </w:tr>
      <w:tr w:rsidR="00623DD0" w:rsidRPr="0081580B" w14:paraId="4FC134D9" w14:textId="77777777" w:rsidTr="00807324">
        <w:trPr>
          <w:trHeight w:val="250"/>
        </w:trPr>
        <w:tc>
          <w:tcPr>
            <w:tcW w:w="728" w:type="dxa"/>
            <w:tcBorders>
              <w:top w:val="nil"/>
              <w:left w:val="nil"/>
              <w:bottom w:val="nil"/>
              <w:right w:val="nil"/>
            </w:tcBorders>
            <w:shd w:val="clear" w:color="auto" w:fill="auto"/>
            <w:hideMark/>
          </w:tcPr>
          <w:p w14:paraId="1B041FB4" w14:textId="77777777" w:rsidR="00623DD0" w:rsidRPr="001D5069" w:rsidRDefault="00623DD0" w:rsidP="00807324">
            <w:pPr>
              <w:spacing w:before="40" w:after="40"/>
              <w:jc w:val="center"/>
              <w:rPr>
                <w:rFonts w:cs="Arial"/>
                <w:color w:val="000000"/>
                <w:sz w:val="18"/>
              </w:rPr>
            </w:pPr>
            <w:r w:rsidRPr="001D5069">
              <w:rPr>
                <w:rFonts w:cs="Arial"/>
                <w:color w:val="000000"/>
                <w:sz w:val="18"/>
              </w:rPr>
              <w:t>38</w:t>
            </w:r>
          </w:p>
        </w:tc>
        <w:tc>
          <w:tcPr>
            <w:tcW w:w="489" w:type="dxa"/>
            <w:tcBorders>
              <w:top w:val="nil"/>
              <w:left w:val="nil"/>
              <w:bottom w:val="nil"/>
              <w:right w:val="nil"/>
            </w:tcBorders>
          </w:tcPr>
          <w:p w14:paraId="0840F629"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3F3024F3"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16EU</w:t>
            </w:r>
          </w:p>
        </w:tc>
        <w:tc>
          <w:tcPr>
            <w:tcW w:w="2693" w:type="dxa"/>
            <w:tcBorders>
              <w:top w:val="nil"/>
              <w:left w:val="nil"/>
              <w:bottom w:val="nil"/>
              <w:right w:val="nil"/>
            </w:tcBorders>
          </w:tcPr>
          <w:p w14:paraId="35065A41" w14:textId="77777777" w:rsidR="00623DD0" w:rsidRPr="005F3D26" w:rsidRDefault="00623DD0" w:rsidP="00807324">
            <w:pPr>
              <w:rPr>
                <w:sz w:val="18"/>
                <w:lang w:val="es-ES"/>
              </w:rPr>
            </w:pPr>
          </w:p>
        </w:tc>
      </w:tr>
      <w:tr w:rsidR="00623DD0" w:rsidRPr="0081580B" w14:paraId="403C4620" w14:textId="77777777" w:rsidTr="00807324">
        <w:trPr>
          <w:trHeight w:val="49"/>
        </w:trPr>
        <w:tc>
          <w:tcPr>
            <w:tcW w:w="728" w:type="dxa"/>
            <w:tcBorders>
              <w:top w:val="nil"/>
              <w:left w:val="nil"/>
              <w:bottom w:val="nil"/>
              <w:right w:val="nil"/>
            </w:tcBorders>
            <w:shd w:val="clear" w:color="auto" w:fill="auto"/>
            <w:hideMark/>
          </w:tcPr>
          <w:p w14:paraId="42153C61" w14:textId="77777777" w:rsidR="00623DD0" w:rsidRPr="001D5069" w:rsidRDefault="00623DD0" w:rsidP="00807324">
            <w:pPr>
              <w:spacing w:before="40" w:after="40"/>
              <w:jc w:val="center"/>
              <w:rPr>
                <w:rFonts w:cs="Arial"/>
                <w:color w:val="000000"/>
                <w:sz w:val="18"/>
              </w:rPr>
            </w:pPr>
            <w:r w:rsidRPr="001D5069">
              <w:rPr>
                <w:rFonts w:cs="Arial"/>
                <w:color w:val="000000"/>
                <w:sz w:val="18"/>
              </w:rPr>
              <w:t>39</w:t>
            </w:r>
          </w:p>
        </w:tc>
        <w:tc>
          <w:tcPr>
            <w:tcW w:w="489" w:type="dxa"/>
            <w:tcBorders>
              <w:top w:val="nil"/>
              <w:left w:val="nil"/>
              <w:bottom w:val="nil"/>
              <w:right w:val="nil"/>
            </w:tcBorders>
          </w:tcPr>
          <w:p w14:paraId="43BA1D05"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55F8231B"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17EU</w:t>
            </w:r>
          </w:p>
        </w:tc>
        <w:tc>
          <w:tcPr>
            <w:tcW w:w="2693" w:type="dxa"/>
            <w:tcBorders>
              <w:top w:val="nil"/>
              <w:left w:val="nil"/>
              <w:bottom w:val="nil"/>
              <w:right w:val="nil"/>
            </w:tcBorders>
          </w:tcPr>
          <w:p w14:paraId="2B6797EE" w14:textId="77777777" w:rsidR="00623DD0" w:rsidRPr="005F3D26" w:rsidRDefault="00623DD0" w:rsidP="00807324">
            <w:pPr>
              <w:rPr>
                <w:sz w:val="18"/>
                <w:lang w:val="es-ES"/>
              </w:rPr>
            </w:pPr>
          </w:p>
        </w:tc>
      </w:tr>
      <w:tr w:rsidR="00623DD0" w:rsidRPr="0081580B" w14:paraId="785AEAB9" w14:textId="77777777" w:rsidTr="00807324">
        <w:trPr>
          <w:trHeight w:val="144"/>
        </w:trPr>
        <w:tc>
          <w:tcPr>
            <w:tcW w:w="728" w:type="dxa"/>
            <w:tcBorders>
              <w:top w:val="nil"/>
              <w:left w:val="nil"/>
              <w:bottom w:val="nil"/>
              <w:right w:val="nil"/>
            </w:tcBorders>
            <w:shd w:val="clear" w:color="auto" w:fill="auto"/>
            <w:hideMark/>
          </w:tcPr>
          <w:p w14:paraId="635B0A19" w14:textId="77777777" w:rsidR="00623DD0" w:rsidRPr="001D5069" w:rsidRDefault="00623DD0" w:rsidP="00807324">
            <w:pPr>
              <w:spacing w:before="40" w:after="40"/>
              <w:jc w:val="center"/>
              <w:rPr>
                <w:rFonts w:cs="Arial"/>
                <w:color w:val="000000"/>
                <w:sz w:val="18"/>
              </w:rPr>
            </w:pPr>
            <w:r w:rsidRPr="001D5069">
              <w:rPr>
                <w:rFonts w:cs="Arial"/>
                <w:color w:val="000000"/>
                <w:sz w:val="18"/>
              </w:rPr>
              <w:t>40</w:t>
            </w:r>
          </w:p>
        </w:tc>
        <w:tc>
          <w:tcPr>
            <w:tcW w:w="489" w:type="dxa"/>
            <w:tcBorders>
              <w:top w:val="nil"/>
              <w:left w:val="nil"/>
              <w:bottom w:val="nil"/>
              <w:right w:val="nil"/>
            </w:tcBorders>
          </w:tcPr>
          <w:p w14:paraId="369F3E12"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161CFBFA"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20EU</w:t>
            </w:r>
          </w:p>
        </w:tc>
        <w:tc>
          <w:tcPr>
            <w:tcW w:w="2693" w:type="dxa"/>
            <w:tcBorders>
              <w:top w:val="nil"/>
              <w:left w:val="nil"/>
              <w:bottom w:val="nil"/>
              <w:right w:val="nil"/>
            </w:tcBorders>
          </w:tcPr>
          <w:p w14:paraId="70FB6B93" w14:textId="77777777" w:rsidR="00623DD0" w:rsidRPr="005F3D26" w:rsidRDefault="00623DD0" w:rsidP="00807324">
            <w:pPr>
              <w:rPr>
                <w:sz w:val="18"/>
                <w:lang w:val="es-ES"/>
              </w:rPr>
            </w:pPr>
          </w:p>
        </w:tc>
      </w:tr>
      <w:tr w:rsidR="00623DD0" w:rsidRPr="0081580B" w14:paraId="41BDA54C" w14:textId="77777777" w:rsidTr="00807324">
        <w:trPr>
          <w:trHeight w:val="120"/>
        </w:trPr>
        <w:tc>
          <w:tcPr>
            <w:tcW w:w="728" w:type="dxa"/>
            <w:tcBorders>
              <w:top w:val="nil"/>
              <w:left w:val="nil"/>
              <w:bottom w:val="nil"/>
              <w:right w:val="nil"/>
            </w:tcBorders>
            <w:shd w:val="clear" w:color="auto" w:fill="auto"/>
            <w:hideMark/>
          </w:tcPr>
          <w:p w14:paraId="52EBB304" w14:textId="77777777" w:rsidR="00623DD0" w:rsidRPr="001D5069" w:rsidRDefault="00623DD0" w:rsidP="00807324">
            <w:pPr>
              <w:spacing w:before="40" w:after="40"/>
              <w:jc w:val="center"/>
              <w:rPr>
                <w:rFonts w:cs="Arial"/>
                <w:color w:val="000000"/>
                <w:sz w:val="18"/>
              </w:rPr>
            </w:pPr>
            <w:r w:rsidRPr="001D5069">
              <w:rPr>
                <w:rFonts w:cs="Arial"/>
                <w:color w:val="000000"/>
                <w:sz w:val="18"/>
              </w:rPr>
              <w:t>41</w:t>
            </w:r>
          </w:p>
        </w:tc>
        <w:tc>
          <w:tcPr>
            <w:tcW w:w="489" w:type="dxa"/>
            <w:tcBorders>
              <w:top w:val="nil"/>
              <w:left w:val="nil"/>
              <w:bottom w:val="nil"/>
              <w:right w:val="nil"/>
            </w:tcBorders>
          </w:tcPr>
          <w:p w14:paraId="373F8B60"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1BD2C36F"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21EU</w:t>
            </w:r>
          </w:p>
        </w:tc>
        <w:tc>
          <w:tcPr>
            <w:tcW w:w="2693" w:type="dxa"/>
            <w:tcBorders>
              <w:top w:val="nil"/>
              <w:left w:val="nil"/>
              <w:bottom w:val="nil"/>
              <w:right w:val="nil"/>
            </w:tcBorders>
          </w:tcPr>
          <w:p w14:paraId="7FA03FD4" w14:textId="77777777" w:rsidR="00623DD0" w:rsidRPr="005F3D26" w:rsidRDefault="00623DD0" w:rsidP="00807324">
            <w:pPr>
              <w:rPr>
                <w:sz w:val="18"/>
                <w:lang w:val="es-ES"/>
              </w:rPr>
            </w:pPr>
          </w:p>
        </w:tc>
      </w:tr>
      <w:tr w:rsidR="00623DD0" w:rsidRPr="0081580B" w14:paraId="07F59F80" w14:textId="77777777" w:rsidTr="00807324">
        <w:trPr>
          <w:trHeight w:val="49"/>
        </w:trPr>
        <w:tc>
          <w:tcPr>
            <w:tcW w:w="728" w:type="dxa"/>
            <w:tcBorders>
              <w:top w:val="nil"/>
              <w:left w:val="nil"/>
              <w:bottom w:val="nil"/>
              <w:right w:val="nil"/>
            </w:tcBorders>
            <w:shd w:val="clear" w:color="auto" w:fill="auto"/>
            <w:hideMark/>
          </w:tcPr>
          <w:p w14:paraId="237B2310" w14:textId="77777777" w:rsidR="00623DD0" w:rsidRPr="001D5069" w:rsidRDefault="00623DD0" w:rsidP="00807324">
            <w:pPr>
              <w:spacing w:before="40" w:after="40"/>
              <w:jc w:val="center"/>
              <w:rPr>
                <w:rFonts w:cs="Arial"/>
                <w:color w:val="000000"/>
                <w:sz w:val="18"/>
              </w:rPr>
            </w:pPr>
            <w:r w:rsidRPr="001D5069">
              <w:rPr>
                <w:rFonts w:cs="Arial"/>
                <w:color w:val="000000"/>
                <w:sz w:val="18"/>
              </w:rPr>
              <w:t>42</w:t>
            </w:r>
          </w:p>
        </w:tc>
        <w:tc>
          <w:tcPr>
            <w:tcW w:w="489" w:type="dxa"/>
            <w:tcBorders>
              <w:top w:val="nil"/>
              <w:left w:val="nil"/>
              <w:bottom w:val="nil"/>
              <w:right w:val="nil"/>
            </w:tcBorders>
          </w:tcPr>
          <w:p w14:paraId="45FCD71B"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0FD50CCA"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22EU</w:t>
            </w:r>
          </w:p>
        </w:tc>
        <w:tc>
          <w:tcPr>
            <w:tcW w:w="2693" w:type="dxa"/>
            <w:tcBorders>
              <w:top w:val="nil"/>
              <w:left w:val="nil"/>
              <w:bottom w:val="nil"/>
              <w:right w:val="nil"/>
            </w:tcBorders>
          </w:tcPr>
          <w:p w14:paraId="7B585D06" w14:textId="77777777" w:rsidR="00623DD0" w:rsidRPr="005F3D26" w:rsidRDefault="00623DD0" w:rsidP="00807324">
            <w:pPr>
              <w:rPr>
                <w:sz w:val="18"/>
                <w:lang w:val="es-ES"/>
              </w:rPr>
            </w:pPr>
          </w:p>
        </w:tc>
      </w:tr>
      <w:tr w:rsidR="00623DD0" w:rsidRPr="0081580B" w14:paraId="2DB58DB8" w14:textId="77777777" w:rsidTr="00807324">
        <w:trPr>
          <w:trHeight w:val="284"/>
        </w:trPr>
        <w:tc>
          <w:tcPr>
            <w:tcW w:w="728" w:type="dxa"/>
            <w:tcBorders>
              <w:top w:val="nil"/>
              <w:left w:val="nil"/>
              <w:bottom w:val="nil"/>
              <w:right w:val="nil"/>
            </w:tcBorders>
            <w:shd w:val="clear" w:color="auto" w:fill="auto"/>
            <w:hideMark/>
          </w:tcPr>
          <w:p w14:paraId="74F4AFC3" w14:textId="77777777" w:rsidR="00623DD0" w:rsidRPr="001D5069" w:rsidRDefault="00623DD0" w:rsidP="00807324">
            <w:pPr>
              <w:spacing w:before="40" w:after="40"/>
              <w:jc w:val="center"/>
              <w:rPr>
                <w:rFonts w:cs="Arial"/>
                <w:color w:val="000000"/>
                <w:sz w:val="18"/>
              </w:rPr>
            </w:pPr>
            <w:r w:rsidRPr="001D5069">
              <w:rPr>
                <w:rFonts w:cs="Arial"/>
                <w:color w:val="000000"/>
                <w:sz w:val="18"/>
              </w:rPr>
              <w:t>43</w:t>
            </w:r>
          </w:p>
        </w:tc>
        <w:tc>
          <w:tcPr>
            <w:tcW w:w="489" w:type="dxa"/>
            <w:tcBorders>
              <w:top w:val="nil"/>
              <w:left w:val="nil"/>
              <w:bottom w:val="nil"/>
              <w:right w:val="nil"/>
            </w:tcBorders>
          </w:tcPr>
          <w:p w14:paraId="6A07C9DE"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47D83791"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23EU</w:t>
            </w:r>
          </w:p>
        </w:tc>
        <w:tc>
          <w:tcPr>
            <w:tcW w:w="2693" w:type="dxa"/>
            <w:tcBorders>
              <w:top w:val="nil"/>
              <w:left w:val="nil"/>
              <w:bottom w:val="nil"/>
              <w:right w:val="nil"/>
            </w:tcBorders>
          </w:tcPr>
          <w:p w14:paraId="4CD8A16C" w14:textId="77777777" w:rsidR="00623DD0" w:rsidRPr="005F3D26" w:rsidRDefault="00623DD0" w:rsidP="00807324">
            <w:pPr>
              <w:rPr>
                <w:sz w:val="18"/>
                <w:lang w:val="es-ES"/>
              </w:rPr>
            </w:pPr>
          </w:p>
        </w:tc>
      </w:tr>
      <w:tr w:rsidR="00623DD0" w:rsidRPr="0081580B" w14:paraId="4987B10D" w14:textId="77777777" w:rsidTr="00807324">
        <w:trPr>
          <w:trHeight w:val="72"/>
        </w:trPr>
        <w:tc>
          <w:tcPr>
            <w:tcW w:w="728" w:type="dxa"/>
            <w:tcBorders>
              <w:top w:val="nil"/>
              <w:left w:val="nil"/>
              <w:bottom w:val="nil"/>
              <w:right w:val="nil"/>
            </w:tcBorders>
            <w:shd w:val="clear" w:color="auto" w:fill="auto"/>
            <w:hideMark/>
          </w:tcPr>
          <w:p w14:paraId="290A8B62" w14:textId="77777777" w:rsidR="00623DD0" w:rsidRPr="001D5069" w:rsidRDefault="00623DD0" w:rsidP="00807324">
            <w:pPr>
              <w:spacing w:before="40" w:after="40"/>
              <w:jc w:val="center"/>
              <w:rPr>
                <w:rFonts w:cs="Arial"/>
                <w:color w:val="000000"/>
                <w:sz w:val="18"/>
              </w:rPr>
            </w:pPr>
            <w:r w:rsidRPr="001D5069">
              <w:rPr>
                <w:rFonts w:cs="Arial"/>
                <w:color w:val="000000"/>
                <w:sz w:val="18"/>
              </w:rPr>
              <w:t>44</w:t>
            </w:r>
          </w:p>
        </w:tc>
        <w:tc>
          <w:tcPr>
            <w:tcW w:w="489" w:type="dxa"/>
            <w:tcBorders>
              <w:top w:val="nil"/>
              <w:left w:val="nil"/>
              <w:bottom w:val="nil"/>
              <w:right w:val="nil"/>
            </w:tcBorders>
          </w:tcPr>
          <w:p w14:paraId="149209A4"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4188A6A7"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24EU</w:t>
            </w:r>
          </w:p>
        </w:tc>
        <w:tc>
          <w:tcPr>
            <w:tcW w:w="2693" w:type="dxa"/>
            <w:tcBorders>
              <w:top w:val="nil"/>
              <w:left w:val="nil"/>
              <w:bottom w:val="nil"/>
              <w:right w:val="nil"/>
            </w:tcBorders>
          </w:tcPr>
          <w:p w14:paraId="326E38D9" w14:textId="77777777" w:rsidR="00623DD0" w:rsidRPr="005F3D26" w:rsidRDefault="00623DD0" w:rsidP="00807324">
            <w:pPr>
              <w:rPr>
                <w:sz w:val="18"/>
                <w:lang w:val="es-ES"/>
              </w:rPr>
            </w:pPr>
          </w:p>
        </w:tc>
      </w:tr>
      <w:tr w:rsidR="00623DD0" w:rsidRPr="0081580B" w14:paraId="15A59C31" w14:textId="77777777" w:rsidTr="00807324">
        <w:trPr>
          <w:trHeight w:val="49"/>
        </w:trPr>
        <w:tc>
          <w:tcPr>
            <w:tcW w:w="728" w:type="dxa"/>
            <w:tcBorders>
              <w:top w:val="nil"/>
              <w:left w:val="nil"/>
              <w:bottom w:val="nil"/>
              <w:right w:val="nil"/>
            </w:tcBorders>
            <w:shd w:val="clear" w:color="auto" w:fill="auto"/>
            <w:hideMark/>
          </w:tcPr>
          <w:p w14:paraId="75A01FDA" w14:textId="77777777" w:rsidR="00623DD0" w:rsidRPr="001D5069" w:rsidRDefault="00623DD0" w:rsidP="00807324">
            <w:pPr>
              <w:spacing w:before="40" w:after="40"/>
              <w:jc w:val="center"/>
              <w:rPr>
                <w:rFonts w:cs="Arial"/>
                <w:color w:val="000000"/>
                <w:sz w:val="18"/>
              </w:rPr>
            </w:pPr>
            <w:r w:rsidRPr="001D5069">
              <w:rPr>
                <w:rFonts w:cs="Arial"/>
                <w:color w:val="000000"/>
                <w:sz w:val="18"/>
              </w:rPr>
              <w:t>45</w:t>
            </w:r>
          </w:p>
        </w:tc>
        <w:tc>
          <w:tcPr>
            <w:tcW w:w="489" w:type="dxa"/>
            <w:tcBorders>
              <w:top w:val="nil"/>
              <w:left w:val="nil"/>
              <w:bottom w:val="nil"/>
              <w:right w:val="nil"/>
            </w:tcBorders>
          </w:tcPr>
          <w:p w14:paraId="1AF2F020"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74F2ADE6"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25EU</w:t>
            </w:r>
          </w:p>
        </w:tc>
        <w:tc>
          <w:tcPr>
            <w:tcW w:w="2693" w:type="dxa"/>
            <w:tcBorders>
              <w:top w:val="nil"/>
              <w:left w:val="nil"/>
              <w:bottom w:val="nil"/>
              <w:right w:val="nil"/>
            </w:tcBorders>
          </w:tcPr>
          <w:p w14:paraId="1D064C30" w14:textId="77777777" w:rsidR="00623DD0" w:rsidRPr="005F3D26" w:rsidRDefault="00623DD0" w:rsidP="00807324">
            <w:pPr>
              <w:rPr>
                <w:sz w:val="18"/>
                <w:lang w:val="es-ES"/>
              </w:rPr>
            </w:pPr>
          </w:p>
        </w:tc>
      </w:tr>
      <w:tr w:rsidR="00623DD0" w:rsidRPr="0081580B" w14:paraId="6CB347A8" w14:textId="77777777" w:rsidTr="00807324">
        <w:trPr>
          <w:trHeight w:val="49"/>
        </w:trPr>
        <w:tc>
          <w:tcPr>
            <w:tcW w:w="728" w:type="dxa"/>
            <w:tcBorders>
              <w:top w:val="nil"/>
              <w:left w:val="nil"/>
              <w:bottom w:val="nil"/>
              <w:right w:val="nil"/>
            </w:tcBorders>
            <w:shd w:val="clear" w:color="auto" w:fill="auto"/>
            <w:hideMark/>
          </w:tcPr>
          <w:p w14:paraId="0D65B39C" w14:textId="77777777" w:rsidR="00623DD0" w:rsidRPr="001D5069" w:rsidRDefault="00623DD0" w:rsidP="00807324">
            <w:pPr>
              <w:spacing w:before="40" w:after="40"/>
              <w:jc w:val="center"/>
              <w:rPr>
                <w:rFonts w:cs="Arial"/>
                <w:color w:val="000000"/>
                <w:sz w:val="18"/>
              </w:rPr>
            </w:pPr>
            <w:r w:rsidRPr="001D5069">
              <w:rPr>
                <w:rFonts w:cs="Arial"/>
                <w:color w:val="000000"/>
                <w:sz w:val="18"/>
              </w:rPr>
              <w:t>46</w:t>
            </w:r>
          </w:p>
        </w:tc>
        <w:tc>
          <w:tcPr>
            <w:tcW w:w="489" w:type="dxa"/>
            <w:tcBorders>
              <w:top w:val="nil"/>
              <w:left w:val="nil"/>
              <w:bottom w:val="nil"/>
              <w:right w:val="nil"/>
            </w:tcBorders>
          </w:tcPr>
          <w:p w14:paraId="11A816CE"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787F99F9"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26EU</w:t>
            </w:r>
          </w:p>
        </w:tc>
        <w:tc>
          <w:tcPr>
            <w:tcW w:w="2693" w:type="dxa"/>
            <w:tcBorders>
              <w:top w:val="nil"/>
              <w:left w:val="nil"/>
              <w:bottom w:val="nil"/>
              <w:right w:val="nil"/>
            </w:tcBorders>
          </w:tcPr>
          <w:p w14:paraId="5242EE0D" w14:textId="77777777" w:rsidR="00623DD0" w:rsidRPr="005F3D26" w:rsidRDefault="00623DD0" w:rsidP="00807324">
            <w:pPr>
              <w:rPr>
                <w:sz w:val="18"/>
                <w:lang w:val="es-ES"/>
              </w:rPr>
            </w:pPr>
          </w:p>
        </w:tc>
      </w:tr>
      <w:tr w:rsidR="00623DD0" w:rsidRPr="0081580B" w14:paraId="33D4BA70" w14:textId="77777777" w:rsidTr="00807324">
        <w:trPr>
          <w:trHeight w:val="49"/>
        </w:trPr>
        <w:tc>
          <w:tcPr>
            <w:tcW w:w="728" w:type="dxa"/>
            <w:tcBorders>
              <w:top w:val="nil"/>
              <w:left w:val="nil"/>
              <w:bottom w:val="nil"/>
              <w:right w:val="nil"/>
            </w:tcBorders>
            <w:shd w:val="clear" w:color="auto" w:fill="auto"/>
            <w:hideMark/>
          </w:tcPr>
          <w:p w14:paraId="34D0D731" w14:textId="77777777" w:rsidR="00623DD0" w:rsidRPr="005369C7" w:rsidRDefault="00623DD0" w:rsidP="00807324">
            <w:pPr>
              <w:spacing w:before="40" w:after="40"/>
              <w:jc w:val="center"/>
              <w:rPr>
                <w:rFonts w:cs="Arial"/>
                <w:color w:val="000000"/>
                <w:sz w:val="18"/>
              </w:rPr>
            </w:pPr>
            <w:r w:rsidRPr="005369C7">
              <w:rPr>
                <w:rFonts w:cs="Arial"/>
                <w:color w:val="000000"/>
                <w:sz w:val="18"/>
              </w:rPr>
              <w:t>47</w:t>
            </w:r>
          </w:p>
        </w:tc>
        <w:tc>
          <w:tcPr>
            <w:tcW w:w="489" w:type="dxa"/>
            <w:tcBorders>
              <w:top w:val="nil"/>
              <w:left w:val="nil"/>
              <w:bottom w:val="nil"/>
              <w:right w:val="nil"/>
            </w:tcBorders>
          </w:tcPr>
          <w:p w14:paraId="4ADC40A7"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7EA915F0"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27EU</w:t>
            </w:r>
          </w:p>
        </w:tc>
        <w:tc>
          <w:tcPr>
            <w:tcW w:w="2693" w:type="dxa"/>
            <w:tcBorders>
              <w:top w:val="nil"/>
              <w:left w:val="nil"/>
              <w:bottom w:val="nil"/>
              <w:right w:val="nil"/>
            </w:tcBorders>
          </w:tcPr>
          <w:p w14:paraId="37BB9F22" w14:textId="77777777" w:rsidR="00623DD0" w:rsidRPr="005F3D26" w:rsidRDefault="00623DD0" w:rsidP="00807324">
            <w:pPr>
              <w:rPr>
                <w:sz w:val="18"/>
                <w:lang w:val="es-ES"/>
              </w:rPr>
            </w:pPr>
          </w:p>
        </w:tc>
      </w:tr>
      <w:tr w:rsidR="00623DD0" w:rsidRPr="0081580B" w14:paraId="760E731D" w14:textId="77777777" w:rsidTr="00807324">
        <w:trPr>
          <w:trHeight w:val="49"/>
        </w:trPr>
        <w:tc>
          <w:tcPr>
            <w:tcW w:w="728" w:type="dxa"/>
            <w:tcBorders>
              <w:top w:val="nil"/>
              <w:left w:val="nil"/>
              <w:bottom w:val="nil"/>
              <w:right w:val="nil"/>
            </w:tcBorders>
            <w:shd w:val="clear" w:color="auto" w:fill="auto"/>
          </w:tcPr>
          <w:p w14:paraId="0301216D" w14:textId="77777777" w:rsidR="00623DD0" w:rsidRPr="005369C7" w:rsidRDefault="00623DD0" w:rsidP="00807324">
            <w:pPr>
              <w:spacing w:before="40" w:after="40"/>
              <w:jc w:val="center"/>
              <w:rPr>
                <w:rFonts w:cs="Arial"/>
                <w:color w:val="000000"/>
                <w:sz w:val="18"/>
              </w:rPr>
            </w:pPr>
            <w:r w:rsidRPr="005369C7">
              <w:rPr>
                <w:rFonts w:cs="Arial"/>
                <w:color w:val="000000"/>
                <w:sz w:val="18"/>
              </w:rPr>
              <w:t>48</w:t>
            </w:r>
          </w:p>
        </w:tc>
        <w:tc>
          <w:tcPr>
            <w:tcW w:w="489" w:type="dxa"/>
            <w:tcBorders>
              <w:top w:val="nil"/>
              <w:left w:val="nil"/>
              <w:bottom w:val="nil"/>
              <w:right w:val="nil"/>
            </w:tcBorders>
          </w:tcPr>
          <w:p w14:paraId="5D6BF1B1"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tcPr>
          <w:p w14:paraId="1123FBC2"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w:t>
            </w:r>
            <w:r>
              <w:rPr>
                <w:rFonts w:cs="Arial"/>
                <w:color w:val="000000"/>
                <w:sz w:val="18"/>
                <w:highlight w:val="lightGray"/>
                <w:u w:val="single"/>
                <w:lang w:val="es-ES_tradnl"/>
              </w:rPr>
              <w:t>9</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2C7DED89" w14:textId="77777777" w:rsidR="00623DD0" w:rsidRPr="005F3D26" w:rsidRDefault="00623DD0" w:rsidP="00807324">
            <w:pPr>
              <w:rPr>
                <w:sz w:val="18"/>
                <w:lang w:val="es-ES"/>
              </w:rPr>
            </w:pPr>
          </w:p>
        </w:tc>
      </w:tr>
      <w:tr w:rsidR="00623DD0" w:rsidRPr="0081580B" w14:paraId="7B7C852F" w14:textId="77777777" w:rsidTr="00807324">
        <w:trPr>
          <w:trHeight w:val="49"/>
        </w:trPr>
        <w:tc>
          <w:tcPr>
            <w:tcW w:w="728" w:type="dxa"/>
            <w:tcBorders>
              <w:top w:val="nil"/>
              <w:left w:val="nil"/>
              <w:bottom w:val="nil"/>
              <w:right w:val="nil"/>
            </w:tcBorders>
            <w:shd w:val="clear" w:color="auto" w:fill="auto"/>
          </w:tcPr>
          <w:p w14:paraId="23631147" w14:textId="77777777" w:rsidR="00623DD0" w:rsidRPr="005369C7" w:rsidRDefault="00623DD0" w:rsidP="00807324">
            <w:pPr>
              <w:spacing w:before="40" w:after="40"/>
              <w:jc w:val="center"/>
              <w:rPr>
                <w:rFonts w:cs="Arial"/>
                <w:color w:val="000000"/>
                <w:sz w:val="18"/>
              </w:rPr>
            </w:pPr>
            <w:r w:rsidRPr="005369C7">
              <w:rPr>
                <w:rFonts w:cs="Arial"/>
                <w:color w:val="000000"/>
                <w:sz w:val="18"/>
              </w:rPr>
              <w:t>49</w:t>
            </w:r>
          </w:p>
        </w:tc>
        <w:tc>
          <w:tcPr>
            <w:tcW w:w="489" w:type="dxa"/>
            <w:tcBorders>
              <w:top w:val="nil"/>
              <w:left w:val="nil"/>
              <w:bottom w:val="nil"/>
              <w:right w:val="nil"/>
            </w:tcBorders>
          </w:tcPr>
          <w:p w14:paraId="2A9AA072"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tcPr>
          <w:p w14:paraId="0909EC1E"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r>
              <w:rPr>
                <w:rFonts w:cs="Arial"/>
                <w:color w:val="000000"/>
                <w:sz w:val="18"/>
                <w:highlight w:val="lightGray"/>
                <w:u w:val="single"/>
                <w:lang w:val="es-ES_tradnl"/>
              </w:rPr>
              <w:t>30</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5CB3DEF0" w14:textId="77777777" w:rsidR="00623DD0" w:rsidRPr="005F3D26" w:rsidRDefault="00623DD0" w:rsidP="00807324">
            <w:pPr>
              <w:rPr>
                <w:sz w:val="18"/>
                <w:lang w:val="es-ES"/>
              </w:rPr>
            </w:pPr>
          </w:p>
        </w:tc>
      </w:tr>
      <w:tr w:rsidR="00623DD0" w:rsidRPr="0081580B" w14:paraId="29D369E6" w14:textId="77777777" w:rsidTr="00807324">
        <w:trPr>
          <w:trHeight w:val="49"/>
        </w:trPr>
        <w:tc>
          <w:tcPr>
            <w:tcW w:w="728" w:type="dxa"/>
            <w:tcBorders>
              <w:top w:val="nil"/>
              <w:left w:val="nil"/>
              <w:bottom w:val="nil"/>
              <w:right w:val="nil"/>
            </w:tcBorders>
            <w:shd w:val="clear" w:color="auto" w:fill="auto"/>
          </w:tcPr>
          <w:p w14:paraId="730E60C5" w14:textId="77777777" w:rsidR="00623DD0" w:rsidRPr="005369C7" w:rsidRDefault="00623DD0" w:rsidP="00807324">
            <w:pPr>
              <w:spacing w:before="40" w:after="40"/>
              <w:jc w:val="center"/>
              <w:rPr>
                <w:rFonts w:cs="Arial"/>
                <w:color w:val="000000"/>
                <w:sz w:val="18"/>
              </w:rPr>
            </w:pPr>
            <w:r w:rsidRPr="005369C7">
              <w:rPr>
                <w:rFonts w:cs="Arial"/>
                <w:color w:val="000000"/>
                <w:sz w:val="18"/>
              </w:rPr>
              <w:t>50</w:t>
            </w:r>
          </w:p>
        </w:tc>
        <w:tc>
          <w:tcPr>
            <w:tcW w:w="489" w:type="dxa"/>
            <w:tcBorders>
              <w:top w:val="nil"/>
              <w:left w:val="nil"/>
              <w:bottom w:val="nil"/>
              <w:right w:val="nil"/>
            </w:tcBorders>
          </w:tcPr>
          <w:p w14:paraId="09A359C9"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tcPr>
          <w:p w14:paraId="5AB81D01"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r>
              <w:rPr>
                <w:rFonts w:cs="Arial"/>
                <w:color w:val="000000"/>
                <w:sz w:val="18"/>
                <w:highlight w:val="lightGray"/>
                <w:u w:val="single"/>
                <w:lang w:val="es-ES_tradnl"/>
              </w:rPr>
              <w:t>31</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643D96EA" w14:textId="77777777" w:rsidR="00623DD0" w:rsidRPr="005F3D26" w:rsidRDefault="00623DD0" w:rsidP="00807324">
            <w:pPr>
              <w:rPr>
                <w:sz w:val="18"/>
                <w:lang w:val="es-ES"/>
              </w:rPr>
            </w:pPr>
          </w:p>
        </w:tc>
      </w:tr>
      <w:tr w:rsidR="00623DD0" w:rsidRPr="0081580B" w14:paraId="29290A97" w14:textId="77777777" w:rsidTr="00807324">
        <w:trPr>
          <w:trHeight w:val="49"/>
        </w:trPr>
        <w:tc>
          <w:tcPr>
            <w:tcW w:w="728" w:type="dxa"/>
            <w:tcBorders>
              <w:top w:val="nil"/>
              <w:left w:val="nil"/>
              <w:bottom w:val="nil"/>
              <w:right w:val="nil"/>
            </w:tcBorders>
            <w:shd w:val="clear" w:color="auto" w:fill="auto"/>
          </w:tcPr>
          <w:p w14:paraId="2E925CB2" w14:textId="77777777" w:rsidR="00623DD0" w:rsidRPr="005369C7" w:rsidRDefault="00623DD0" w:rsidP="00807324">
            <w:pPr>
              <w:spacing w:before="40" w:after="40"/>
              <w:jc w:val="center"/>
              <w:rPr>
                <w:rFonts w:cs="Arial"/>
                <w:color w:val="000000"/>
                <w:sz w:val="18"/>
              </w:rPr>
            </w:pPr>
            <w:r w:rsidRPr="005369C7">
              <w:rPr>
                <w:rFonts w:cs="Arial"/>
                <w:color w:val="000000"/>
                <w:sz w:val="18"/>
              </w:rPr>
              <w:t>51</w:t>
            </w:r>
          </w:p>
        </w:tc>
        <w:tc>
          <w:tcPr>
            <w:tcW w:w="489" w:type="dxa"/>
            <w:tcBorders>
              <w:top w:val="nil"/>
              <w:left w:val="nil"/>
              <w:bottom w:val="nil"/>
              <w:right w:val="nil"/>
            </w:tcBorders>
          </w:tcPr>
          <w:p w14:paraId="3FFADEB9"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tcPr>
          <w:p w14:paraId="163F32AE"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r>
              <w:rPr>
                <w:rFonts w:cs="Arial"/>
                <w:color w:val="000000"/>
                <w:sz w:val="18"/>
                <w:highlight w:val="lightGray"/>
                <w:u w:val="single"/>
                <w:lang w:val="es-ES_tradnl"/>
              </w:rPr>
              <w:t>33</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1187FE07" w14:textId="77777777" w:rsidR="00623DD0" w:rsidRPr="005F3D26" w:rsidRDefault="00623DD0" w:rsidP="00807324">
            <w:pPr>
              <w:rPr>
                <w:sz w:val="18"/>
                <w:lang w:val="es-ES"/>
              </w:rPr>
            </w:pPr>
          </w:p>
        </w:tc>
      </w:tr>
      <w:tr w:rsidR="00623DD0" w:rsidRPr="0081580B" w14:paraId="358624ED" w14:textId="77777777" w:rsidTr="00807324">
        <w:trPr>
          <w:trHeight w:val="49"/>
        </w:trPr>
        <w:tc>
          <w:tcPr>
            <w:tcW w:w="728" w:type="dxa"/>
            <w:tcBorders>
              <w:top w:val="nil"/>
              <w:left w:val="nil"/>
              <w:bottom w:val="nil"/>
              <w:right w:val="nil"/>
            </w:tcBorders>
            <w:shd w:val="clear" w:color="auto" w:fill="auto"/>
          </w:tcPr>
          <w:p w14:paraId="2688179A" w14:textId="77777777" w:rsidR="00623DD0" w:rsidRPr="005369C7" w:rsidRDefault="00623DD0" w:rsidP="00807324">
            <w:pPr>
              <w:spacing w:before="40" w:after="40"/>
              <w:jc w:val="center"/>
              <w:rPr>
                <w:rFonts w:cs="Arial"/>
                <w:color w:val="000000"/>
                <w:sz w:val="18"/>
              </w:rPr>
            </w:pPr>
            <w:r w:rsidRPr="005369C7">
              <w:rPr>
                <w:rFonts w:cs="Arial"/>
                <w:color w:val="000000"/>
                <w:sz w:val="18"/>
              </w:rPr>
              <w:t>52</w:t>
            </w:r>
          </w:p>
        </w:tc>
        <w:tc>
          <w:tcPr>
            <w:tcW w:w="489" w:type="dxa"/>
            <w:tcBorders>
              <w:top w:val="nil"/>
              <w:left w:val="nil"/>
              <w:bottom w:val="nil"/>
              <w:right w:val="nil"/>
            </w:tcBorders>
          </w:tcPr>
          <w:p w14:paraId="4DFE3321"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tcPr>
          <w:p w14:paraId="2BFC5E11" w14:textId="77777777" w:rsidR="00623DD0" w:rsidRPr="001D5069" w:rsidRDefault="00623DD0" w:rsidP="00807324">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r>
              <w:rPr>
                <w:rFonts w:cs="Arial"/>
                <w:color w:val="000000"/>
                <w:sz w:val="18"/>
                <w:highlight w:val="lightGray"/>
                <w:u w:val="single"/>
                <w:lang w:val="es-ES_tradnl"/>
              </w:rPr>
              <w:t>35</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0BB18D4B" w14:textId="77777777" w:rsidR="00623DD0" w:rsidRPr="005F3D26" w:rsidRDefault="00623DD0" w:rsidP="00807324">
            <w:pPr>
              <w:rPr>
                <w:sz w:val="18"/>
                <w:lang w:val="es-ES"/>
              </w:rPr>
            </w:pPr>
          </w:p>
        </w:tc>
      </w:tr>
      <w:tr w:rsidR="00623DD0" w:rsidRPr="0081580B" w14:paraId="1AA82128" w14:textId="77777777" w:rsidTr="00807324">
        <w:trPr>
          <w:trHeight w:val="49"/>
        </w:trPr>
        <w:tc>
          <w:tcPr>
            <w:tcW w:w="728" w:type="dxa"/>
            <w:tcBorders>
              <w:top w:val="nil"/>
              <w:left w:val="nil"/>
              <w:bottom w:val="nil"/>
              <w:right w:val="nil"/>
            </w:tcBorders>
            <w:shd w:val="clear" w:color="auto" w:fill="auto"/>
          </w:tcPr>
          <w:p w14:paraId="76437827" w14:textId="77777777" w:rsidR="00623DD0" w:rsidRPr="004D2F2A" w:rsidRDefault="00623DD0" w:rsidP="00807324">
            <w:pPr>
              <w:spacing w:before="40" w:after="40"/>
              <w:jc w:val="center"/>
              <w:rPr>
                <w:rFonts w:cs="Arial"/>
                <w:color w:val="000000"/>
                <w:sz w:val="18"/>
              </w:rPr>
            </w:pPr>
            <w:r w:rsidRPr="004D2F2A">
              <w:rPr>
                <w:rFonts w:cs="Arial"/>
                <w:color w:val="000000"/>
                <w:sz w:val="18"/>
              </w:rPr>
              <w:t>53</w:t>
            </w:r>
          </w:p>
        </w:tc>
        <w:tc>
          <w:tcPr>
            <w:tcW w:w="489" w:type="dxa"/>
            <w:tcBorders>
              <w:top w:val="nil"/>
              <w:left w:val="nil"/>
              <w:bottom w:val="nil"/>
              <w:right w:val="nil"/>
            </w:tcBorders>
          </w:tcPr>
          <w:p w14:paraId="15656B21"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tcPr>
          <w:p w14:paraId="6ECB874F" w14:textId="77777777" w:rsidR="00623DD0" w:rsidRPr="005457C5" w:rsidRDefault="00623DD0" w:rsidP="00807324">
            <w:pPr>
              <w:spacing w:before="40" w:after="40"/>
              <w:jc w:val="left"/>
              <w:rPr>
                <w:rFonts w:cs="Arial"/>
                <w:color w:val="000000"/>
                <w:sz w:val="18"/>
                <w:highlight w:val="yellow"/>
                <w:u w:val="single"/>
                <w:lang w:val="es-ES_tradnl"/>
              </w:rPr>
            </w:pPr>
            <w:proofErr w:type="spellStart"/>
            <w:r w:rsidRPr="004D2F2A">
              <w:rPr>
                <w:rFonts w:cs="Arial"/>
                <w:color w:val="000000"/>
                <w:sz w:val="18"/>
                <w:highlight w:val="lightGray"/>
                <w:u w:val="single"/>
                <w:lang w:val="es-ES_tradnl"/>
              </w:rPr>
              <w:t>Resistance</w:t>
            </w:r>
            <w:proofErr w:type="spellEnd"/>
            <w:r w:rsidRPr="004D2F2A">
              <w:rPr>
                <w:rFonts w:cs="Arial"/>
                <w:color w:val="000000"/>
                <w:sz w:val="18"/>
                <w:highlight w:val="lightGray"/>
                <w:u w:val="single"/>
                <w:lang w:val="es-ES_tradnl"/>
              </w:rPr>
              <w:t xml:space="preserve"> </w:t>
            </w:r>
            <w:proofErr w:type="spellStart"/>
            <w:r w:rsidRPr="004D2F2A">
              <w:rPr>
                <w:rFonts w:cs="Arial"/>
                <w:color w:val="000000"/>
                <w:sz w:val="18"/>
                <w:highlight w:val="lightGray"/>
                <w:u w:val="single"/>
                <w:lang w:val="es-ES_tradnl"/>
              </w:rPr>
              <w:t>to</w:t>
            </w:r>
            <w:proofErr w:type="spellEnd"/>
            <w:r w:rsidRPr="004D2F2A">
              <w:rPr>
                <w:rFonts w:cs="Arial"/>
                <w:color w:val="000000"/>
                <w:sz w:val="18"/>
                <w:highlight w:val="lightGray"/>
                <w:u w:val="single"/>
                <w:lang w:val="es-ES_tradnl"/>
              </w:rPr>
              <w:t xml:space="preserve"> </w:t>
            </w:r>
            <w:proofErr w:type="spellStart"/>
            <w:r w:rsidRPr="004D2F2A">
              <w:rPr>
                <w:rFonts w:cs="Arial"/>
                <w:i/>
                <w:color w:val="000000"/>
                <w:sz w:val="18"/>
                <w:highlight w:val="lightGray"/>
                <w:u w:val="single"/>
                <w:lang w:val="es-ES_tradnl"/>
              </w:rPr>
              <w:t>Bremia</w:t>
            </w:r>
            <w:proofErr w:type="spellEnd"/>
            <w:r w:rsidRPr="004D2F2A">
              <w:rPr>
                <w:rFonts w:cs="Arial"/>
                <w:i/>
                <w:color w:val="000000"/>
                <w:sz w:val="18"/>
                <w:highlight w:val="lightGray"/>
                <w:u w:val="single"/>
                <w:lang w:val="es-ES_tradnl"/>
              </w:rPr>
              <w:t xml:space="preserve"> </w:t>
            </w:r>
            <w:proofErr w:type="spellStart"/>
            <w:r w:rsidRPr="004D2F2A">
              <w:rPr>
                <w:rFonts w:cs="Arial"/>
                <w:i/>
                <w:color w:val="000000"/>
                <w:sz w:val="18"/>
                <w:highlight w:val="lightGray"/>
                <w:u w:val="single"/>
                <w:lang w:val="es-ES_tradnl"/>
              </w:rPr>
              <w:t>lactucae</w:t>
            </w:r>
            <w:proofErr w:type="spellEnd"/>
            <w:r w:rsidRPr="004D2F2A">
              <w:rPr>
                <w:rFonts w:cs="Arial"/>
                <w:color w:val="000000"/>
                <w:sz w:val="18"/>
                <w:highlight w:val="lightGray"/>
                <w:u w:val="single"/>
                <w:lang w:val="es-ES_tradnl"/>
              </w:rPr>
              <w:t xml:space="preserve"> (</w:t>
            </w:r>
            <w:proofErr w:type="spellStart"/>
            <w:r w:rsidRPr="004D2F2A">
              <w:rPr>
                <w:rFonts w:cs="Arial"/>
                <w:color w:val="000000"/>
                <w:sz w:val="18"/>
                <w:highlight w:val="lightGray"/>
                <w:u w:val="single"/>
                <w:lang w:val="es-ES_tradnl"/>
              </w:rPr>
              <w:t>Bl</w:t>
            </w:r>
            <w:proofErr w:type="spellEnd"/>
            <w:r w:rsidRPr="004D2F2A">
              <w:rPr>
                <w:rFonts w:cs="Arial"/>
                <w:color w:val="000000"/>
                <w:sz w:val="18"/>
                <w:highlight w:val="lightGray"/>
                <w:u w:val="single"/>
                <w:lang w:val="es-ES_tradnl"/>
              </w:rPr>
              <w:t xml:space="preserve">) </w:t>
            </w:r>
            <w:proofErr w:type="spellStart"/>
            <w:r w:rsidRPr="004D2F2A">
              <w:rPr>
                <w:rFonts w:cs="Arial"/>
                <w:color w:val="000000"/>
                <w:sz w:val="18"/>
                <w:highlight w:val="lightGray"/>
                <w:u w:val="single"/>
                <w:lang w:val="es-ES_tradnl"/>
              </w:rPr>
              <w:t>Isolate</w:t>
            </w:r>
            <w:proofErr w:type="spellEnd"/>
            <w:r w:rsidRPr="004D2F2A">
              <w:rPr>
                <w:rFonts w:cs="Arial"/>
                <w:color w:val="000000"/>
                <w:sz w:val="18"/>
                <w:highlight w:val="lightGray"/>
                <w:u w:val="single"/>
                <w:lang w:val="es-ES_tradnl"/>
              </w:rPr>
              <w:t xml:space="preserve"> </w:t>
            </w:r>
            <w:proofErr w:type="spellStart"/>
            <w:r w:rsidRPr="004D2F2A">
              <w:rPr>
                <w:rFonts w:cs="Arial"/>
                <w:color w:val="000000"/>
                <w:sz w:val="18"/>
                <w:highlight w:val="lightGray"/>
                <w:u w:val="single"/>
                <w:lang w:val="es-ES_tradnl"/>
              </w:rPr>
              <w:t>Bl</w:t>
            </w:r>
            <w:proofErr w:type="spellEnd"/>
            <w:r w:rsidRPr="004D2F2A">
              <w:rPr>
                <w:rFonts w:cs="Arial"/>
                <w:color w:val="000000"/>
                <w:sz w:val="18"/>
                <w:highlight w:val="lightGray"/>
                <w:u w:val="single"/>
                <w:lang w:val="es-ES_tradnl"/>
              </w:rPr>
              <w:t>: 36EU</w:t>
            </w:r>
          </w:p>
        </w:tc>
        <w:tc>
          <w:tcPr>
            <w:tcW w:w="2693" w:type="dxa"/>
            <w:tcBorders>
              <w:top w:val="nil"/>
              <w:left w:val="nil"/>
              <w:bottom w:val="nil"/>
              <w:right w:val="nil"/>
            </w:tcBorders>
          </w:tcPr>
          <w:p w14:paraId="1112D5FE" w14:textId="77777777" w:rsidR="00623DD0" w:rsidRPr="005F3D26" w:rsidRDefault="00623DD0" w:rsidP="00807324">
            <w:pPr>
              <w:rPr>
                <w:sz w:val="18"/>
                <w:highlight w:val="yellow"/>
                <w:lang w:val="es-ES"/>
              </w:rPr>
            </w:pPr>
          </w:p>
        </w:tc>
      </w:tr>
      <w:tr w:rsidR="00623DD0" w:rsidRPr="0081580B" w14:paraId="2D566F3F" w14:textId="77777777" w:rsidTr="00807324">
        <w:trPr>
          <w:trHeight w:val="49"/>
        </w:trPr>
        <w:tc>
          <w:tcPr>
            <w:tcW w:w="728" w:type="dxa"/>
            <w:tcBorders>
              <w:top w:val="nil"/>
              <w:left w:val="nil"/>
              <w:bottom w:val="nil"/>
              <w:right w:val="nil"/>
            </w:tcBorders>
            <w:shd w:val="clear" w:color="auto" w:fill="auto"/>
            <w:hideMark/>
          </w:tcPr>
          <w:p w14:paraId="3F0CB1A1" w14:textId="77777777" w:rsidR="00623DD0" w:rsidRPr="004D2F2A" w:rsidRDefault="00623DD0" w:rsidP="00807324">
            <w:pPr>
              <w:spacing w:before="40" w:after="40"/>
              <w:jc w:val="center"/>
              <w:rPr>
                <w:rFonts w:cs="Arial"/>
                <w:color w:val="000000"/>
                <w:sz w:val="18"/>
              </w:rPr>
            </w:pPr>
            <w:r w:rsidRPr="004D2F2A">
              <w:rPr>
                <w:rFonts w:cs="Arial"/>
                <w:color w:val="000000"/>
                <w:sz w:val="18"/>
              </w:rPr>
              <w:t>54</w:t>
            </w:r>
          </w:p>
        </w:tc>
        <w:tc>
          <w:tcPr>
            <w:tcW w:w="489" w:type="dxa"/>
            <w:tcBorders>
              <w:top w:val="nil"/>
              <w:left w:val="nil"/>
              <w:bottom w:val="nil"/>
              <w:right w:val="nil"/>
            </w:tcBorders>
          </w:tcPr>
          <w:p w14:paraId="65074CDF"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641CE99E" w14:textId="77777777" w:rsidR="00623DD0" w:rsidRPr="00623DD0" w:rsidRDefault="00623DD0" w:rsidP="00807324">
            <w:pPr>
              <w:spacing w:before="40" w:after="40"/>
              <w:jc w:val="left"/>
              <w:rPr>
                <w:rFonts w:cs="Arial"/>
                <w:color w:val="000000"/>
                <w:sz w:val="18"/>
                <w:highlight w:val="lightGray"/>
                <w:u w:val="single"/>
                <w:lang w:val="en-US"/>
              </w:rPr>
            </w:pPr>
            <w:r w:rsidRPr="00623DD0">
              <w:rPr>
                <w:rFonts w:cs="Arial"/>
                <w:color w:val="000000"/>
                <w:sz w:val="18"/>
                <w:highlight w:val="lightGray"/>
                <w:u w:val="single"/>
                <w:lang w:val="en-US"/>
              </w:rPr>
              <w:t>Resistance to Lettuce mosaic virus (LMV) Pathotype II</w:t>
            </w:r>
          </w:p>
        </w:tc>
        <w:tc>
          <w:tcPr>
            <w:tcW w:w="2693" w:type="dxa"/>
            <w:tcBorders>
              <w:top w:val="nil"/>
              <w:left w:val="nil"/>
              <w:bottom w:val="nil"/>
              <w:right w:val="nil"/>
            </w:tcBorders>
          </w:tcPr>
          <w:p w14:paraId="443B2DBC" w14:textId="77777777" w:rsidR="00623DD0" w:rsidRPr="00623DD0" w:rsidRDefault="00623DD0" w:rsidP="00807324">
            <w:pPr>
              <w:rPr>
                <w:sz w:val="18"/>
                <w:lang w:val="en-US"/>
              </w:rPr>
            </w:pPr>
          </w:p>
        </w:tc>
      </w:tr>
      <w:tr w:rsidR="00623DD0" w:rsidRPr="00F73EF2" w14:paraId="1EDECD2A" w14:textId="77777777" w:rsidTr="00807324">
        <w:trPr>
          <w:trHeight w:val="49"/>
        </w:trPr>
        <w:tc>
          <w:tcPr>
            <w:tcW w:w="728" w:type="dxa"/>
            <w:tcBorders>
              <w:top w:val="nil"/>
              <w:left w:val="nil"/>
              <w:bottom w:val="nil"/>
              <w:right w:val="nil"/>
            </w:tcBorders>
            <w:shd w:val="clear" w:color="auto" w:fill="auto"/>
            <w:hideMark/>
          </w:tcPr>
          <w:p w14:paraId="67F69794" w14:textId="77777777" w:rsidR="00623DD0" w:rsidRPr="004D2F2A" w:rsidRDefault="00623DD0" w:rsidP="00807324">
            <w:pPr>
              <w:spacing w:before="40" w:after="40"/>
              <w:jc w:val="center"/>
              <w:rPr>
                <w:rFonts w:cs="Arial"/>
                <w:color w:val="000000"/>
                <w:sz w:val="18"/>
              </w:rPr>
            </w:pPr>
            <w:r w:rsidRPr="004D2F2A">
              <w:rPr>
                <w:rFonts w:cs="Arial"/>
                <w:color w:val="000000"/>
                <w:sz w:val="18"/>
              </w:rPr>
              <w:t>55</w:t>
            </w:r>
          </w:p>
        </w:tc>
        <w:tc>
          <w:tcPr>
            <w:tcW w:w="489" w:type="dxa"/>
            <w:tcBorders>
              <w:top w:val="nil"/>
              <w:left w:val="nil"/>
              <w:bottom w:val="nil"/>
              <w:right w:val="nil"/>
            </w:tcBorders>
          </w:tcPr>
          <w:p w14:paraId="7A2204D8"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0620CAE2" w14:textId="77777777" w:rsidR="00623DD0" w:rsidRPr="001D5069" w:rsidRDefault="00623DD0" w:rsidP="00807324">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proofErr w:type="spellStart"/>
            <w:r w:rsidRPr="001D5069">
              <w:rPr>
                <w:rFonts w:cs="Arial"/>
                <w:i/>
                <w:color w:val="000000"/>
                <w:sz w:val="18"/>
                <w:highlight w:val="lightGray"/>
                <w:u w:val="single"/>
              </w:rPr>
              <w:t>Nasonovia</w:t>
            </w:r>
            <w:proofErr w:type="spellEnd"/>
            <w:r w:rsidRPr="001D5069">
              <w:rPr>
                <w:rFonts w:cs="Arial"/>
                <w:i/>
                <w:color w:val="000000"/>
                <w:sz w:val="18"/>
                <w:highlight w:val="lightGray"/>
                <w:u w:val="single"/>
              </w:rPr>
              <w:t xml:space="preserve"> </w:t>
            </w:r>
            <w:proofErr w:type="spellStart"/>
            <w:r w:rsidRPr="001D5069">
              <w:rPr>
                <w:rFonts w:cs="Arial"/>
                <w:i/>
                <w:color w:val="000000"/>
                <w:sz w:val="18"/>
                <w:highlight w:val="lightGray"/>
                <w:u w:val="single"/>
              </w:rPr>
              <w:t>ribisnigri</w:t>
            </w:r>
            <w:proofErr w:type="spellEnd"/>
            <w:r w:rsidRPr="001D5069">
              <w:rPr>
                <w:rFonts w:cs="Arial"/>
                <w:color w:val="000000"/>
                <w:sz w:val="18"/>
                <w:highlight w:val="lightGray"/>
                <w:u w:val="single"/>
              </w:rPr>
              <w:t xml:space="preserve"> (Nr) Biotype Nr: 0 </w:t>
            </w:r>
          </w:p>
        </w:tc>
        <w:tc>
          <w:tcPr>
            <w:tcW w:w="2693" w:type="dxa"/>
            <w:tcBorders>
              <w:top w:val="nil"/>
              <w:left w:val="nil"/>
              <w:bottom w:val="nil"/>
              <w:right w:val="nil"/>
            </w:tcBorders>
          </w:tcPr>
          <w:p w14:paraId="3313EFAF" w14:textId="77777777" w:rsidR="00623DD0" w:rsidRPr="00F73EF2" w:rsidRDefault="00623DD0" w:rsidP="00807324">
            <w:pPr>
              <w:rPr>
                <w:sz w:val="18"/>
              </w:rPr>
            </w:pPr>
          </w:p>
        </w:tc>
      </w:tr>
      <w:tr w:rsidR="00623DD0" w:rsidRPr="0081580B" w14:paraId="5A5DE989" w14:textId="77777777" w:rsidTr="00807324">
        <w:trPr>
          <w:trHeight w:val="49"/>
        </w:trPr>
        <w:tc>
          <w:tcPr>
            <w:tcW w:w="728" w:type="dxa"/>
            <w:tcBorders>
              <w:top w:val="nil"/>
              <w:left w:val="nil"/>
              <w:bottom w:val="nil"/>
              <w:right w:val="nil"/>
            </w:tcBorders>
            <w:shd w:val="clear" w:color="auto" w:fill="auto"/>
          </w:tcPr>
          <w:p w14:paraId="64718DC3" w14:textId="77777777" w:rsidR="00623DD0" w:rsidRPr="004D2F2A" w:rsidRDefault="00623DD0" w:rsidP="00807324">
            <w:pPr>
              <w:spacing w:before="40" w:after="40"/>
              <w:jc w:val="center"/>
              <w:rPr>
                <w:rFonts w:cs="Arial"/>
                <w:color w:val="000000"/>
                <w:sz w:val="18"/>
              </w:rPr>
            </w:pPr>
            <w:r w:rsidRPr="004D2F2A">
              <w:rPr>
                <w:rFonts w:cs="Arial"/>
                <w:color w:val="000000"/>
                <w:sz w:val="18"/>
              </w:rPr>
              <w:t>56</w:t>
            </w:r>
          </w:p>
        </w:tc>
        <w:tc>
          <w:tcPr>
            <w:tcW w:w="489" w:type="dxa"/>
            <w:tcBorders>
              <w:top w:val="nil"/>
              <w:left w:val="nil"/>
              <w:bottom w:val="nil"/>
              <w:right w:val="nil"/>
            </w:tcBorders>
          </w:tcPr>
          <w:p w14:paraId="735852F2" w14:textId="77777777" w:rsidR="00623DD0" w:rsidRPr="001D5069" w:rsidRDefault="00623DD0" w:rsidP="00807324">
            <w:pPr>
              <w:spacing w:before="40" w:after="40"/>
              <w:jc w:val="left"/>
              <w:rPr>
                <w:rFonts w:cs="Arial"/>
                <w:sz w:val="18"/>
              </w:rPr>
            </w:pPr>
          </w:p>
        </w:tc>
        <w:tc>
          <w:tcPr>
            <w:tcW w:w="5871" w:type="dxa"/>
            <w:tcBorders>
              <w:top w:val="nil"/>
              <w:left w:val="nil"/>
              <w:bottom w:val="nil"/>
              <w:right w:val="nil"/>
            </w:tcBorders>
            <w:shd w:val="clear" w:color="auto" w:fill="auto"/>
          </w:tcPr>
          <w:p w14:paraId="1E72F757" w14:textId="77777777" w:rsidR="00623DD0" w:rsidRPr="00623DD0" w:rsidRDefault="00623DD0" w:rsidP="00807324">
            <w:pPr>
              <w:spacing w:before="40" w:after="40"/>
              <w:jc w:val="left"/>
              <w:rPr>
                <w:rFonts w:cs="Arial"/>
                <w:color w:val="000000"/>
                <w:sz w:val="18"/>
                <w:highlight w:val="lightGray"/>
                <w:u w:val="single"/>
                <w:lang w:val="en-US"/>
              </w:rPr>
            </w:pPr>
            <w:r w:rsidRPr="00623DD0">
              <w:rPr>
                <w:rFonts w:cs="Arial"/>
                <w:color w:val="000000"/>
                <w:sz w:val="18"/>
                <w:highlight w:val="lightGray"/>
                <w:u w:val="single"/>
                <w:lang w:val="en-US"/>
              </w:rPr>
              <w:t xml:space="preserve">Resistance to Fusarium </w:t>
            </w:r>
            <w:proofErr w:type="spellStart"/>
            <w:r w:rsidRPr="00623DD0">
              <w:rPr>
                <w:rFonts w:cs="Arial"/>
                <w:color w:val="000000"/>
                <w:sz w:val="18"/>
                <w:highlight w:val="lightGray"/>
                <w:u w:val="single"/>
                <w:lang w:val="en-US"/>
              </w:rPr>
              <w:t>oxysporum</w:t>
            </w:r>
            <w:proofErr w:type="spellEnd"/>
            <w:r w:rsidRPr="00623DD0">
              <w:rPr>
                <w:rFonts w:cs="Arial"/>
                <w:color w:val="000000"/>
                <w:sz w:val="18"/>
                <w:highlight w:val="lightGray"/>
                <w:u w:val="single"/>
                <w:lang w:val="en-US"/>
              </w:rPr>
              <w:t xml:space="preserve"> f. sp. </w:t>
            </w:r>
            <w:proofErr w:type="spellStart"/>
            <w:r w:rsidRPr="00623DD0">
              <w:rPr>
                <w:rFonts w:cs="Arial"/>
                <w:color w:val="000000"/>
                <w:sz w:val="18"/>
                <w:highlight w:val="lightGray"/>
                <w:u w:val="single"/>
                <w:lang w:val="en-US"/>
              </w:rPr>
              <w:t>lactucae</w:t>
            </w:r>
            <w:proofErr w:type="spellEnd"/>
            <w:r w:rsidRPr="00623DD0">
              <w:rPr>
                <w:rFonts w:cs="Arial"/>
                <w:color w:val="000000"/>
                <w:sz w:val="18"/>
                <w:highlight w:val="lightGray"/>
                <w:u w:val="single"/>
                <w:lang w:val="en-US"/>
              </w:rPr>
              <w:t xml:space="preserve"> (</w:t>
            </w:r>
            <w:proofErr w:type="spellStart"/>
            <w:r w:rsidRPr="00623DD0">
              <w:rPr>
                <w:rFonts w:cs="Arial"/>
                <w:color w:val="000000"/>
                <w:sz w:val="18"/>
                <w:highlight w:val="lightGray"/>
                <w:u w:val="single"/>
                <w:lang w:val="en-US"/>
              </w:rPr>
              <w:t>Fol</w:t>
            </w:r>
            <w:proofErr w:type="spellEnd"/>
            <w:r w:rsidRPr="00623DD0">
              <w:rPr>
                <w:rFonts w:cs="Arial"/>
                <w:color w:val="000000"/>
                <w:sz w:val="18"/>
                <w:highlight w:val="lightGray"/>
                <w:u w:val="single"/>
                <w:lang w:val="en-US"/>
              </w:rPr>
              <w:t>) Race 1</w:t>
            </w:r>
          </w:p>
        </w:tc>
        <w:tc>
          <w:tcPr>
            <w:tcW w:w="2693" w:type="dxa"/>
            <w:tcBorders>
              <w:top w:val="nil"/>
              <w:left w:val="nil"/>
              <w:bottom w:val="nil"/>
              <w:right w:val="nil"/>
            </w:tcBorders>
          </w:tcPr>
          <w:p w14:paraId="3B878DF6" w14:textId="77777777" w:rsidR="00623DD0" w:rsidRPr="00623DD0" w:rsidRDefault="00623DD0" w:rsidP="00807324">
            <w:pPr>
              <w:rPr>
                <w:sz w:val="18"/>
                <w:lang w:val="en-US"/>
              </w:rPr>
            </w:pPr>
          </w:p>
        </w:tc>
      </w:tr>
    </w:tbl>
    <w:p w14:paraId="5FD51E6F" w14:textId="77777777" w:rsidR="00623DD0" w:rsidRPr="00623DD0" w:rsidRDefault="00623DD0" w:rsidP="00623DD0">
      <w:pPr>
        <w:jc w:val="left"/>
        <w:rPr>
          <w:lang w:val="en-US"/>
        </w:rPr>
      </w:pPr>
    </w:p>
    <w:p w14:paraId="0DFD7739" w14:textId="77777777" w:rsidR="00623DD0" w:rsidRPr="00623DD0" w:rsidRDefault="00623DD0" w:rsidP="00623DD0">
      <w:pPr>
        <w:jc w:val="left"/>
        <w:rPr>
          <w:lang w:val="en-US"/>
        </w:rPr>
      </w:pPr>
      <w:r w:rsidRPr="00623DD0">
        <w:rPr>
          <w:lang w:val="en-US"/>
        </w:rPr>
        <w:br w:type="page"/>
      </w: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623DD0" w:rsidRPr="00BD31F6" w14:paraId="693313A3" w14:textId="77777777" w:rsidTr="00807324">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623DD0" w:rsidRPr="00BD31F6" w14:paraId="0F7CBFC1" w14:textId="77777777" w:rsidTr="00807324">
              <w:tc>
                <w:tcPr>
                  <w:tcW w:w="3685" w:type="dxa"/>
                  <w:tcMar>
                    <w:top w:w="0" w:type="dxa"/>
                    <w:left w:w="0" w:type="dxa"/>
                    <w:bottom w:w="0" w:type="dxa"/>
                    <w:right w:w="0" w:type="dxa"/>
                  </w:tcMar>
                </w:tcPr>
                <w:p w14:paraId="4FD37297" w14:textId="77777777" w:rsidR="00623DD0" w:rsidRPr="00BD31F6" w:rsidRDefault="00623DD0" w:rsidP="00807324">
                  <w:pPr>
                    <w:rPr>
                      <w:rFonts w:eastAsia="Arial" w:cs="Arial"/>
                    </w:rPr>
                  </w:pPr>
                  <w:r w:rsidRPr="00623DD0">
                    <w:rPr>
                      <w:rFonts w:eastAsia="Arial" w:cs="Arial"/>
                      <w:lang w:val="en-US"/>
                    </w:rPr>
                    <w:lastRenderedPageBreak/>
                    <w:br/>
                  </w:r>
                  <w:r w:rsidRPr="00BD31F6">
                    <w:rPr>
                      <w:rFonts w:eastAsia="Arial" w:cs="Arial"/>
                    </w:rPr>
                    <w:t>TECHNICAL QUESTIONNAIRE</w:t>
                  </w:r>
                </w:p>
              </w:tc>
              <w:tc>
                <w:tcPr>
                  <w:tcW w:w="2160" w:type="dxa"/>
                  <w:tcMar>
                    <w:top w:w="0" w:type="dxa"/>
                    <w:left w:w="0" w:type="dxa"/>
                    <w:bottom w:w="0" w:type="dxa"/>
                    <w:right w:w="0" w:type="dxa"/>
                  </w:tcMar>
                </w:tcPr>
                <w:p w14:paraId="7DDFDD20" w14:textId="77777777" w:rsidR="00623DD0" w:rsidRPr="00BD31F6" w:rsidRDefault="00623DD0" w:rsidP="00807324">
                  <w:pPr>
                    <w:rPr>
                      <w:rFonts w:eastAsia="Arial" w:cs="Arial"/>
                    </w:rPr>
                  </w:pPr>
                  <w:r w:rsidRPr="00BD31F6">
                    <w:rPr>
                      <w:rFonts w:eastAsia="Arial" w:cs="Arial"/>
                    </w:rPr>
                    <w:br/>
                    <w:t>Page {x} of {y}</w:t>
                  </w:r>
                </w:p>
              </w:tc>
              <w:tc>
                <w:tcPr>
                  <w:tcW w:w="3450" w:type="dxa"/>
                  <w:shd w:val="clear" w:color="auto" w:fill="E1E1E1"/>
                  <w:tcMar>
                    <w:top w:w="0" w:type="dxa"/>
                    <w:left w:w="0" w:type="dxa"/>
                    <w:bottom w:w="0" w:type="dxa"/>
                    <w:right w:w="0" w:type="dxa"/>
                  </w:tcMar>
                </w:tcPr>
                <w:p w14:paraId="1032FF67" w14:textId="77777777" w:rsidR="00623DD0" w:rsidRPr="00BD31F6" w:rsidRDefault="00623DD0" w:rsidP="00807324">
                  <w:pPr>
                    <w:rPr>
                      <w:rFonts w:eastAsia="Arial" w:cs="Arial"/>
                    </w:rPr>
                  </w:pPr>
                  <w:r w:rsidRPr="00BD31F6">
                    <w:rPr>
                      <w:rFonts w:eastAsia="Arial" w:cs="Arial"/>
                    </w:rPr>
                    <w:br/>
                    <w:t xml:space="preserve">Reference </w:t>
                  </w:r>
                  <w:proofErr w:type="spellStart"/>
                  <w:r w:rsidRPr="00BD31F6">
                    <w:rPr>
                      <w:rFonts w:eastAsia="Arial" w:cs="Arial"/>
                    </w:rPr>
                    <w:t>Number</w:t>
                  </w:r>
                  <w:proofErr w:type="spellEnd"/>
                  <w:r w:rsidRPr="00BD31F6">
                    <w:rPr>
                      <w:rFonts w:eastAsia="Arial" w:cs="Arial"/>
                    </w:rPr>
                    <w:t>:</w:t>
                  </w:r>
                </w:p>
              </w:tc>
            </w:tr>
          </w:tbl>
          <w:p w14:paraId="3FD4FE78" w14:textId="77777777" w:rsidR="00623DD0" w:rsidRPr="00BD31F6" w:rsidRDefault="00623DD0" w:rsidP="00807324">
            <w:pPr>
              <w:spacing w:line="1" w:lineRule="auto"/>
            </w:pPr>
          </w:p>
        </w:tc>
      </w:tr>
      <w:tr w:rsidR="00623DD0" w:rsidRPr="00BD31F6" w14:paraId="006C0567" w14:textId="77777777" w:rsidTr="00807324">
        <w:trPr>
          <w:gridBefore w:val="1"/>
          <w:wBefore w:w="8" w:type="dxa"/>
          <w:tblHeader/>
        </w:trPr>
        <w:tc>
          <w:tcPr>
            <w:tcW w:w="9390" w:type="dxa"/>
            <w:gridSpan w:val="5"/>
            <w:tcMar>
              <w:top w:w="0" w:type="dxa"/>
              <w:left w:w="0" w:type="dxa"/>
              <w:bottom w:w="0" w:type="dxa"/>
              <w:right w:w="0" w:type="dxa"/>
            </w:tcMar>
          </w:tcPr>
          <w:p w14:paraId="67855072" w14:textId="77777777" w:rsidR="00623DD0" w:rsidRPr="00BD31F6" w:rsidRDefault="00623DD0" w:rsidP="00807324">
            <w:pPr>
              <w:rPr>
                <w:rFonts w:eastAsia="Arial" w:cs="Arial"/>
                <w:sz w:val="18"/>
                <w:szCs w:val="18"/>
              </w:rPr>
            </w:pPr>
            <w:r w:rsidRPr="00BD31F6">
              <w:rPr>
                <w:rFonts w:eastAsia="Arial" w:cs="Arial"/>
                <w:sz w:val="18"/>
                <w:szCs w:val="18"/>
              </w:rPr>
              <w:t xml:space="preserve"> </w:t>
            </w:r>
          </w:p>
        </w:tc>
      </w:tr>
      <w:tr w:rsidR="00623DD0" w:rsidRPr="0081580B" w14:paraId="77B74B63" w14:textId="77777777" w:rsidTr="00807324">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23DD0" w:rsidRPr="0081580B" w14:paraId="34B8BBF6" w14:textId="77777777" w:rsidTr="00807324">
              <w:tc>
                <w:tcPr>
                  <w:tcW w:w="566" w:type="dxa"/>
                  <w:tcMar>
                    <w:top w:w="0" w:type="dxa"/>
                    <w:left w:w="80" w:type="dxa"/>
                    <w:bottom w:w="0" w:type="dxa"/>
                    <w:right w:w="0" w:type="dxa"/>
                  </w:tcMar>
                </w:tcPr>
                <w:p w14:paraId="4B17E7AE" w14:textId="77777777" w:rsidR="00623DD0" w:rsidRPr="00BD31F6" w:rsidRDefault="00623DD0" w:rsidP="00807324">
                  <w:pPr>
                    <w:rPr>
                      <w:rFonts w:eastAsia="Arial" w:cs="Arial"/>
                      <w:sz w:val="18"/>
                      <w:szCs w:val="18"/>
                    </w:rPr>
                  </w:pPr>
                  <w:r w:rsidRPr="00BD31F6">
                    <w:rPr>
                      <w:rFonts w:eastAsia="Arial" w:cs="Arial"/>
                      <w:sz w:val="18"/>
                      <w:szCs w:val="18"/>
                    </w:rPr>
                    <w:br/>
                    <w:t>5.</w:t>
                  </w:r>
                </w:p>
              </w:tc>
              <w:tc>
                <w:tcPr>
                  <w:tcW w:w="8745" w:type="dxa"/>
                  <w:gridSpan w:val="3"/>
                  <w:vMerge w:val="restart"/>
                  <w:tcMar>
                    <w:top w:w="0" w:type="dxa"/>
                    <w:left w:w="0" w:type="dxa"/>
                    <w:bottom w:w="0" w:type="dxa"/>
                    <w:right w:w="0" w:type="dxa"/>
                  </w:tcMar>
                </w:tcPr>
                <w:p w14:paraId="6F1FDEF1" w14:textId="77777777" w:rsidR="00623DD0" w:rsidRPr="00623DD0" w:rsidRDefault="00623DD0" w:rsidP="00807324">
                  <w:pPr>
                    <w:rPr>
                      <w:rFonts w:eastAsia="Arial" w:cs="Arial"/>
                      <w:sz w:val="18"/>
                      <w:szCs w:val="18"/>
                      <w:lang w:val="en-US"/>
                    </w:rPr>
                  </w:pPr>
                  <w:r w:rsidRPr="00623DD0">
                    <w:rPr>
                      <w:rFonts w:eastAsia="Arial" w:cs="Arial"/>
                      <w:sz w:val="18"/>
                      <w:szCs w:val="18"/>
                      <w:lang w:val="en-US"/>
                    </w:rPr>
                    <w:br/>
                    <w:t>Characteristics of the variety to be indicated (the number in brackets refers to the corresponding characteristic in Test Guidelines;  please mark the note which best corresponds).</w:t>
                  </w:r>
                </w:p>
              </w:tc>
            </w:tr>
            <w:tr w:rsidR="00623DD0" w:rsidRPr="0081580B" w14:paraId="076E93C9" w14:textId="77777777" w:rsidTr="00807324">
              <w:tc>
                <w:tcPr>
                  <w:tcW w:w="566" w:type="dxa"/>
                  <w:tcMar>
                    <w:top w:w="0" w:type="dxa"/>
                    <w:left w:w="0" w:type="dxa"/>
                    <w:bottom w:w="0" w:type="dxa"/>
                    <w:right w:w="0" w:type="dxa"/>
                  </w:tcMar>
                </w:tcPr>
                <w:p w14:paraId="2E0FA250" w14:textId="77777777" w:rsidR="00623DD0" w:rsidRPr="00623DD0" w:rsidRDefault="00623DD0" w:rsidP="00807324">
                  <w:pPr>
                    <w:spacing w:line="1" w:lineRule="auto"/>
                    <w:rPr>
                      <w:lang w:val="en-US"/>
                    </w:rPr>
                  </w:pPr>
                </w:p>
              </w:tc>
              <w:tc>
                <w:tcPr>
                  <w:tcW w:w="6236" w:type="dxa"/>
                  <w:tcMar>
                    <w:top w:w="0" w:type="dxa"/>
                    <w:left w:w="0" w:type="dxa"/>
                    <w:bottom w:w="0" w:type="dxa"/>
                    <w:right w:w="0" w:type="dxa"/>
                  </w:tcMar>
                </w:tcPr>
                <w:p w14:paraId="28D297A7" w14:textId="77777777" w:rsidR="00623DD0" w:rsidRPr="00623DD0" w:rsidRDefault="00623DD0" w:rsidP="00807324">
                  <w:pPr>
                    <w:rPr>
                      <w:rFonts w:eastAsia="Arial" w:cs="Arial"/>
                      <w:sz w:val="18"/>
                      <w:szCs w:val="18"/>
                      <w:lang w:val="en-US"/>
                    </w:rPr>
                  </w:pPr>
                  <w:r w:rsidRPr="00623DD0">
                    <w:rPr>
                      <w:rFonts w:eastAsia="Arial" w:cs="Arial"/>
                      <w:sz w:val="18"/>
                      <w:szCs w:val="18"/>
                      <w:lang w:val="en-US"/>
                    </w:rPr>
                    <w:t xml:space="preserve"> </w:t>
                  </w:r>
                </w:p>
              </w:tc>
              <w:tc>
                <w:tcPr>
                  <w:tcW w:w="1984" w:type="dxa"/>
                  <w:tcMar>
                    <w:top w:w="0" w:type="dxa"/>
                    <w:left w:w="0" w:type="dxa"/>
                    <w:bottom w:w="0" w:type="dxa"/>
                    <w:right w:w="0" w:type="dxa"/>
                  </w:tcMar>
                </w:tcPr>
                <w:p w14:paraId="3210AB2C" w14:textId="77777777" w:rsidR="00623DD0" w:rsidRPr="00623DD0" w:rsidRDefault="00623DD0" w:rsidP="00807324">
                  <w:pPr>
                    <w:spacing w:line="1" w:lineRule="auto"/>
                    <w:rPr>
                      <w:lang w:val="en-US"/>
                    </w:rPr>
                  </w:pPr>
                </w:p>
              </w:tc>
              <w:tc>
                <w:tcPr>
                  <w:tcW w:w="525" w:type="dxa"/>
                  <w:tcMar>
                    <w:top w:w="0" w:type="dxa"/>
                    <w:left w:w="0" w:type="dxa"/>
                    <w:bottom w:w="0" w:type="dxa"/>
                    <w:right w:w="0" w:type="dxa"/>
                  </w:tcMar>
                </w:tcPr>
                <w:p w14:paraId="44839817" w14:textId="77777777" w:rsidR="00623DD0" w:rsidRPr="00623DD0" w:rsidRDefault="00623DD0" w:rsidP="00807324">
                  <w:pPr>
                    <w:spacing w:line="1" w:lineRule="auto"/>
                    <w:rPr>
                      <w:lang w:val="en-US"/>
                    </w:rPr>
                  </w:pPr>
                </w:p>
              </w:tc>
            </w:tr>
          </w:tbl>
          <w:p w14:paraId="382828F0" w14:textId="77777777" w:rsidR="00623DD0" w:rsidRPr="00623DD0" w:rsidRDefault="00623DD0" w:rsidP="00807324">
            <w:pPr>
              <w:spacing w:line="1" w:lineRule="auto"/>
              <w:rPr>
                <w:lang w:val="en-US"/>
              </w:rPr>
            </w:pPr>
          </w:p>
        </w:tc>
      </w:tr>
      <w:tr w:rsidR="00623DD0" w:rsidRPr="00BD31F6" w14:paraId="2888F38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14:paraId="4DD40AC0" w14:textId="77777777" w:rsidR="00623DD0" w:rsidRPr="00623DD0" w:rsidRDefault="00623DD0" w:rsidP="00807324">
            <w:pPr>
              <w:spacing w:line="1" w:lineRule="auto"/>
              <w:jc w:val="center"/>
              <w:rPr>
                <w:lang w:val="en-U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5AAD5645" w14:textId="77777777" w:rsidR="00623DD0" w:rsidRPr="00BD31F6" w:rsidRDefault="00623DD0" w:rsidP="00807324">
            <w:pPr>
              <w:rPr>
                <w:rFonts w:eastAsia="Arial" w:cs="Arial"/>
                <w:sz w:val="16"/>
                <w:szCs w:val="16"/>
              </w:rPr>
            </w:pPr>
            <w:proofErr w:type="spellStart"/>
            <w:r w:rsidRPr="00BD31F6">
              <w:rPr>
                <w:rFonts w:eastAsia="Arial" w:cs="Arial"/>
                <w:sz w:val="16"/>
                <w:szCs w:val="16"/>
              </w:rPr>
              <w:t>Characteristics</w:t>
            </w:r>
            <w:proofErr w:type="spellEnd"/>
          </w:p>
        </w:tc>
        <w:tc>
          <w:tcPr>
            <w:tcW w:w="3165" w:type="dxa"/>
            <w:tcBorders>
              <w:bottom w:val="single" w:sz="6" w:space="0" w:color="000000"/>
            </w:tcBorders>
            <w:shd w:val="clear" w:color="auto" w:fill="E1E1E1"/>
            <w:tcMar>
              <w:top w:w="0" w:type="dxa"/>
              <w:left w:w="0" w:type="dxa"/>
              <w:bottom w:w="0" w:type="dxa"/>
              <w:right w:w="0" w:type="dxa"/>
            </w:tcMar>
            <w:vAlign w:val="center"/>
          </w:tcPr>
          <w:p w14:paraId="46D36BD5" w14:textId="77777777" w:rsidR="00623DD0" w:rsidRPr="00BD31F6" w:rsidRDefault="00623DD0" w:rsidP="00807324">
            <w:pPr>
              <w:rPr>
                <w:rFonts w:eastAsia="Arial" w:cs="Arial"/>
                <w:sz w:val="16"/>
                <w:szCs w:val="16"/>
              </w:rPr>
            </w:pPr>
            <w:r w:rsidRPr="00BD31F6">
              <w:rPr>
                <w:rFonts w:eastAsia="Arial" w:cs="Arial"/>
                <w:sz w:val="16"/>
                <w:szCs w:val="16"/>
              </w:rPr>
              <w:t xml:space="preserve">Example </w:t>
            </w:r>
            <w:proofErr w:type="spellStart"/>
            <w:r w:rsidRPr="00BD31F6">
              <w:rPr>
                <w:rFonts w:eastAsia="Arial" w:cs="Arial"/>
                <w:sz w:val="16"/>
                <w:szCs w:val="16"/>
              </w:rPr>
              <w:t>Varieties</w:t>
            </w:r>
            <w:proofErr w:type="spellEnd"/>
          </w:p>
        </w:tc>
        <w:tc>
          <w:tcPr>
            <w:tcW w:w="600" w:type="dxa"/>
            <w:tcBorders>
              <w:bottom w:val="single" w:sz="6" w:space="0" w:color="000000"/>
            </w:tcBorders>
            <w:shd w:val="clear" w:color="auto" w:fill="E1E1E1"/>
            <w:tcMar>
              <w:top w:w="0" w:type="dxa"/>
              <w:left w:w="0" w:type="dxa"/>
              <w:bottom w:w="0" w:type="dxa"/>
              <w:right w:w="0" w:type="dxa"/>
            </w:tcMar>
            <w:vAlign w:val="center"/>
          </w:tcPr>
          <w:p w14:paraId="37DCB142" w14:textId="77777777" w:rsidR="00623DD0" w:rsidRPr="00BD31F6" w:rsidRDefault="00623DD0" w:rsidP="00807324">
            <w:pPr>
              <w:rPr>
                <w:rFonts w:eastAsia="Arial" w:cs="Arial"/>
                <w:sz w:val="16"/>
                <w:szCs w:val="16"/>
              </w:rPr>
            </w:pPr>
            <w:r w:rsidRPr="00BD31F6">
              <w:rPr>
                <w:rFonts w:eastAsia="Arial" w:cs="Arial"/>
                <w:sz w:val="16"/>
                <w:szCs w:val="16"/>
              </w:rPr>
              <w:t>Note</w:t>
            </w:r>
          </w:p>
        </w:tc>
      </w:tr>
      <w:bookmarkStart w:id="1" w:name="_Toc1"/>
      <w:bookmarkEnd w:id="1"/>
      <w:tr w:rsidR="00623DD0" w:rsidRPr="00BD31F6" w14:paraId="0B43CE3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28F2CDD2" w14:textId="77777777" w:rsidR="00623DD0" w:rsidRPr="00BD31F6" w:rsidRDefault="00623DD0" w:rsidP="00807324">
            <w:pPr>
              <w:rPr>
                <w:vanish/>
              </w:rPr>
            </w:pPr>
            <w:r w:rsidRPr="00BD31F6">
              <w:fldChar w:fldCharType="begin"/>
            </w:r>
            <w:r w:rsidRPr="00BD31F6">
              <w:instrText xml:space="preserve"> TC "1" \f C \l "1"</w:instrText>
            </w:r>
            <w:r w:rsidRPr="00BD31F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3DD0" w:rsidRPr="00BD31F6" w14:paraId="65DB4A9F" w14:textId="77777777" w:rsidTr="00807324">
              <w:trPr>
                <w:jc w:val="center"/>
              </w:trPr>
              <w:tc>
                <w:tcPr>
                  <w:tcW w:w="708" w:type="dxa"/>
                  <w:tcMar>
                    <w:top w:w="0" w:type="dxa"/>
                    <w:left w:w="0" w:type="dxa"/>
                    <w:bottom w:w="0" w:type="dxa"/>
                    <w:right w:w="0" w:type="dxa"/>
                  </w:tcMar>
                </w:tcPr>
                <w:p w14:paraId="05CEB3FB" w14:textId="77777777" w:rsidR="00623DD0" w:rsidRPr="00BD31F6" w:rsidRDefault="00623DD0" w:rsidP="00807324">
                  <w:pPr>
                    <w:jc w:val="center"/>
                  </w:pPr>
                  <w:r w:rsidRPr="00BD31F6">
                    <w:rPr>
                      <w:rFonts w:eastAsia="Arial" w:cs="Arial"/>
                      <w:b/>
                      <w:bCs/>
                      <w:sz w:val="16"/>
                      <w:szCs w:val="16"/>
                    </w:rPr>
                    <w:t>5.1</w:t>
                  </w:r>
                </w:p>
              </w:tc>
            </w:tr>
          </w:tbl>
          <w:p w14:paraId="28CA9692" w14:textId="77777777" w:rsidR="00623DD0" w:rsidRPr="00BD31F6" w:rsidRDefault="00623DD0" w:rsidP="0080732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3DD0" w:rsidRPr="00BD31F6" w14:paraId="1E5E769F" w14:textId="77777777" w:rsidTr="00807324">
              <w:trPr>
                <w:jc w:val="center"/>
              </w:trPr>
              <w:tc>
                <w:tcPr>
                  <w:tcW w:w="708" w:type="dxa"/>
                  <w:tcMar>
                    <w:top w:w="0" w:type="dxa"/>
                    <w:left w:w="0" w:type="dxa"/>
                    <w:bottom w:w="0" w:type="dxa"/>
                    <w:right w:w="0" w:type="dxa"/>
                  </w:tcMar>
                </w:tcPr>
                <w:p w14:paraId="7EFF2C96" w14:textId="77777777" w:rsidR="00623DD0" w:rsidRPr="00BD31F6" w:rsidRDefault="00623DD0" w:rsidP="00807324">
                  <w:pPr>
                    <w:jc w:val="center"/>
                  </w:pPr>
                  <w:r w:rsidRPr="00BD31F6">
                    <w:rPr>
                      <w:rFonts w:eastAsia="Arial" w:cs="Arial"/>
                      <w:b/>
                      <w:bCs/>
                      <w:sz w:val="16"/>
                      <w:szCs w:val="16"/>
                    </w:rPr>
                    <w:t>(1)</w:t>
                  </w:r>
                </w:p>
              </w:tc>
            </w:tr>
          </w:tbl>
          <w:p w14:paraId="28F97C9E" w14:textId="77777777" w:rsidR="00623DD0" w:rsidRPr="00BD31F6" w:rsidRDefault="00623DD0" w:rsidP="00807324">
            <w:pPr>
              <w:spacing w:line="1" w:lineRule="auto"/>
            </w:pPr>
          </w:p>
        </w:tc>
        <w:tc>
          <w:tcPr>
            <w:tcW w:w="4875" w:type="dxa"/>
            <w:tcMar>
              <w:top w:w="80" w:type="dxa"/>
              <w:left w:w="0" w:type="dxa"/>
              <w:bottom w:w="80" w:type="dxa"/>
              <w:right w:w="0" w:type="dxa"/>
            </w:tcMar>
          </w:tcPr>
          <w:p w14:paraId="062E7E7C" w14:textId="77777777" w:rsidR="00623DD0" w:rsidRPr="00BD31F6" w:rsidRDefault="00623DD0" w:rsidP="0080732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3DD0" w:rsidRPr="00BD31F6" w14:paraId="4C6C9D0E" w14:textId="77777777" w:rsidTr="00807324">
              <w:tc>
                <w:tcPr>
                  <w:tcW w:w="4875" w:type="dxa"/>
                  <w:tcMar>
                    <w:top w:w="0" w:type="dxa"/>
                    <w:left w:w="0" w:type="dxa"/>
                    <w:bottom w:w="0" w:type="dxa"/>
                    <w:right w:w="0" w:type="dxa"/>
                  </w:tcMar>
                </w:tcPr>
                <w:p w14:paraId="40B720A8" w14:textId="77777777" w:rsidR="00623DD0" w:rsidRPr="00BD31F6" w:rsidRDefault="00623DD0" w:rsidP="00807324">
                  <w:proofErr w:type="spellStart"/>
                  <w:r w:rsidRPr="00BD31F6">
                    <w:rPr>
                      <w:rFonts w:eastAsia="Arial" w:cs="Arial"/>
                      <w:b/>
                      <w:bCs/>
                      <w:sz w:val="16"/>
                      <w:szCs w:val="16"/>
                    </w:rPr>
                    <w:t>Seed</w:t>
                  </w:r>
                  <w:proofErr w:type="spellEnd"/>
                  <w:r w:rsidRPr="00BD31F6">
                    <w:rPr>
                      <w:rFonts w:eastAsia="Arial" w:cs="Arial"/>
                      <w:b/>
                      <w:bCs/>
                      <w:sz w:val="16"/>
                      <w:szCs w:val="16"/>
                    </w:rPr>
                    <w:t xml:space="preserve">: </w:t>
                  </w:r>
                  <w:proofErr w:type="spellStart"/>
                  <w:r w:rsidRPr="00BD31F6">
                    <w:rPr>
                      <w:rFonts w:eastAsia="Arial" w:cs="Arial"/>
                      <w:b/>
                      <w:bCs/>
                      <w:sz w:val="16"/>
                      <w:szCs w:val="16"/>
                    </w:rPr>
                    <w:t>color</w:t>
                  </w:r>
                  <w:proofErr w:type="spellEnd"/>
                </w:p>
              </w:tc>
            </w:tr>
          </w:tbl>
          <w:p w14:paraId="7DD1FB9F" w14:textId="77777777" w:rsidR="00623DD0" w:rsidRPr="00BD31F6" w:rsidRDefault="00623DD0" w:rsidP="00807324">
            <w:pPr>
              <w:spacing w:line="1" w:lineRule="auto"/>
            </w:pPr>
          </w:p>
        </w:tc>
        <w:tc>
          <w:tcPr>
            <w:tcW w:w="3165" w:type="dxa"/>
            <w:tcMar>
              <w:top w:w="0" w:type="dxa"/>
              <w:left w:w="0" w:type="dxa"/>
              <w:bottom w:w="0" w:type="dxa"/>
              <w:right w:w="0" w:type="dxa"/>
            </w:tcMar>
            <w:vAlign w:val="center"/>
          </w:tcPr>
          <w:p w14:paraId="7BAF0549" w14:textId="77777777" w:rsidR="00623DD0" w:rsidRPr="00BD31F6" w:rsidRDefault="00623DD0" w:rsidP="00807324">
            <w:pPr>
              <w:spacing w:line="1" w:lineRule="auto"/>
            </w:pPr>
          </w:p>
        </w:tc>
        <w:tc>
          <w:tcPr>
            <w:tcW w:w="600" w:type="dxa"/>
            <w:tcMar>
              <w:top w:w="0" w:type="dxa"/>
              <w:left w:w="0" w:type="dxa"/>
              <w:bottom w:w="0" w:type="dxa"/>
              <w:right w:w="0" w:type="dxa"/>
            </w:tcMar>
            <w:vAlign w:val="center"/>
          </w:tcPr>
          <w:p w14:paraId="046AAB8C" w14:textId="77777777" w:rsidR="00623DD0" w:rsidRPr="00BD31F6" w:rsidRDefault="00623DD0" w:rsidP="00807324">
            <w:pPr>
              <w:spacing w:line="1" w:lineRule="auto"/>
            </w:pPr>
          </w:p>
        </w:tc>
      </w:tr>
      <w:tr w:rsidR="00623DD0" w:rsidRPr="00BD31F6" w14:paraId="52EC437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34BAC5D"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49203A16"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4F96A456" w14:textId="77777777" w:rsidTr="00807324">
              <w:tc>
                <w:tcPr>
                  <w:tcW w:w="4835" w:type="dxa"/>
                  <w:tcMar>
                    <w:top w:w="0" w:type="dxa"/>
                    <w:left w:w="0" w:type="dxa"/>
                    <w:bottom w:w="0" w:type="dxa"/>
                    <w:right w:w="0" w:type="dxa"/>
                  </w:tcMar>
                </w:tcPr>
                <w:p w14:paraId="746130B6" w14:textId="77777777" w:rsidR="00623DD0" w:rsidRPr="00BD31F6" w:rsidRDefault="00623DD0" w:rsidP="00807324">
                  <w:r w:rsidRPr="00BD31F6">
                    <w:rPr>
                      <w:rFonts w:eastAsia="Arial" w:cs="Arial"/>
                      <w:sz w:val="16"/>
                      <w:szCs w:val="16"/>
                    </w:rPr>
                    <w:t>white</w:t>
                  </w:r>
                </w:p>
              </w:tc>
            </w:tr>
          </w:tbl>
          <w:p w14:paraId="612B5893"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56F1D75E"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2D7C8D4A" w14:textId="77777777" w:rsidTr="00807324">
              <w:tc>
                <w:tcPr>
                  <w:tcW w:w="3125" w:type="dxa"/>
                  <w:tcMar>
                    <w:top w:w="0" w:type="dxa"/>
                    <w:left w:w="0" w:type="dxa"/>
                    <w:bottom w:w="0" w:type="dxa"/>
                    <w:right w:w="0" w:type="dxa"/>
                  </w:tcMar>
                </w:tcPr>
                <w:p w14:paraId="16E0146E" w14:textId="77777777" w:rsidR="00623DD0" w:rsidRPr="00BD31F6" w:rsidRDefault="00623DD0" w:rsidP="00807324">
                  <w:proofErr w:type="spellStart"/>
                  <w:r w:rsidRPr="00BD31F6">
                    <w:rPr>
                      <w:rFonts w:eastAsia="Arial" w:cs="Arial"/>
                      <w:sz w:val="16"/>
                      <w:szCs w:val="16"/>
                    </w:rPr>
                    <w:t>Verpia</w:t>
                  </w:r>
                  <w:proofErr w:type="spellEnd"/>
                </w:p>
              </w:tc>
            </w:tr>
          </w:tbl>
          <w:p w14:paraId="1E4514BF"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5B399417"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A22DB70" w14:textId="77777777" w:rsidTr="00807324">
              <w:tc>
                <w:tcPr>
                  <w:tcW w:w="560" w:type="dxa"/>
                  <w:tcMar>
                    <w:top w:w="0" w:type="dxa"/>
                    <w:left w:w="0" w:type="dxa"/>
                    <w:bottom w:w="0" w:type="dxa"/>
                    <w:right w:w="0" w:type="dxa"/>
                  </w:tcMar>
                </w:tcPr>
                <w:p w14:paraId="4AF312BE" w14:textId="77777777" w:rsidR="00623DD0" w:rsidRPr="00BD31F6" w:rsidRDefault="00623DD0" w:rsidP="00807324">
                  <w:r w:rsidRPr="00BD31F6">
                    <w:rPr>
                      <w:rFonts w:eastAsia="Arial" w:cs="Arial"/>
                      <w:sz w:val="16"/>
                      <w:szCs w:val="16"/>
                    </w:rPr>
                    <w:t>1 [   ]</w:t>
                  </w:r>
                </w:p>
              </w:tc>
            </w:tr>
          </w:tbl>
          <w:p w14:paraId="56493E6A" w14:textId="77777777" w:rsidR="00623DD0" w:rsidRPr="00BD31F6" w:rsidRDefault="00623DD0" w:rsidP="00807324">
            <w:pPr>
              <w:spacing w:line="1" w:lineRule="auto"/>
            </w:pPr>
          </w:p>
        </w:tc>
      </w:tr>
      <w:tr w:rsidR="00623DD0" w:rsidRPr="00BD31F6" w14:paraId="7058E9E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CE54010"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11D78E1E"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14F4E6E5" w14:textId="77777777" w:rsidTr="00807324">
              <w:tc>
                <w:tcPr>
                  <w:tcW w:w="4835" w:type="dxa"/>
                  <w:tcMar>
                    <w:top w:w="0" w:type="dxa"/>
                    <w:left w:w="0" w:type="dxa"/>
                    <w:bottom w:w="0" w:type="dxa"/>
                    <w:right w:w="0" w:type="dxa"/>
                  </w:tcMar>
                </w:tcPr>
                <w:p w14:paraId="1573C262" w14:textId="77777777" w:rsidR="00623DD0" w:rsidRPr="00BD31F6" w:rsidRDefault="00623DD0" w:rsidP="00807324">
                  <w:proofErr w:type="spellStart"/>
                  <w:r w:rsidRPr="00BD31F6">
                    <w:rPr>
                      <w:rFonts w:eastAsia="Arial" w:cs="Arial"/>
                      <w:sz w:val="16"/>
                      <w:szCs w:val="16"/>
                    </w:rPr>
                    <w:t>yellow</w:t>
                  </w:r>
                  <w:proofErr w:type="spellEnd"/>
                </w:p>
              </w:tc>
            </w:tr>
          </w:tbl>
          <w:p w14:paraId="124AA900"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55421541"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31FE0D5E" w14:textId="77777777" w:rsidTr="00807324">
              <w:tc>
                <w:tcPr>
                  <w:tcW w:w="3125" w:type="dxa"/>
                  <w:tcMar>
                    <w:top w:w="0" w:type="dxa"/>
                    <w:left w:w="0" w:type="dxa"/>
                    <w:bottom w:w="0" w:type="dxa"/>
                    <w:right w:w="0" w:type="dxa"/>
                  </w:tcMar>
                </w:tcPr>
                <w:p w14:paraId="6336378D" w14:textId="77777777" w:rsidR="00623DD0" w:rsidRPr="00BD31F6" w:rsidRDefault="00623DD0" w:rsidP="00807324">
                  <w:r w:rsidRPr="00BD31F6">
                    <w:rPr>
                      <w:rFonts w:eastAsia="Arial" w:cs="Arial"/>
                      <w:sz w:val="16"/>
                      <w:szCs w:val="16"/>
                    </w:rPr>
                    <w:t>Durango</w:t>
                  </w:r>
                </w:p>
              </w:tc>
            </w:tr>
          </w:tbl>
          <w:p w14:paraId="7A538D43"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725F336E"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76104597" w14:textId="77777777" w:rsidTr="00807324">
              <w:tc>
                <w:tcPr>
                  <w:tcW w:w="560" w:type="dxa"/>
                  <w:tcMar>
                    <w:top w:w="0" w:type="dxa"/>
                    <w:left w:w="0" w:type="dxa"/>
                    <w:bottom w:w="0" w:type="dxa"/>
                    <w:right w:w="0" w:type="dxa"/>
                  </w:tcMar>
                </w:tcPr>
                <w:p w14:paraId="4944F8F9" w14:textId="77777777" w:rsidR="00623DD0" w:rsidRPr="00BD31F6" w:rsidRDefault="00623DD0" w:rsidP="00807324">
                  <w:r w:rsidRPr="00BD31F6">
                    <w:rPr>
                      <w:rFonts w:eastAsia="Arial" w:cs="Arial"/>
                      <w:sz w:val="16"/>
                      <w:szCs w:val="16"/>
                    </w:rPr>
                    <w:t>2 [   ]</w:t>
                  </w:r>
                </w:p>
              </w:tc>
            </w:tr>
          </w:tbl>
          <w:p w14:paraId="694AA997" w14:textId="77777777" w:rsidR="00623DD0" w:rsidRPr="00BD31F6" w:rsidRDefault="00623DD0" w:rsidP="00807324">
            <w:pPr>
              <w:spacing w:line="1" w:lineRule="auto"/>
            </w:pPr>
          </w:p>
        </w:tc>
      </w:tr>
      <w:tr w:rsidR="00623DD0" w:rsidRPr="00BD31F6" w14:paraId="1B74DFE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14:paraId="1E116FC0" w14:textId="77777777" w:rsidR="00623DD0" w:rsidRPr="00BD31F6" w:rsidRDefault="00623DD0" w:rsidP="00807324">
            <w:pPr>
              <w:spacing w:line="1" w:lineRule="auto"/>
            </w:pPr>
          </w:p>
        </w:tc>
        <w:tc>
          <w:tcPr>
            <w:tcW w:w="4875" w:type="dxa"/>
            <w:tcBorders>
              <w:bottom w:val="nil"/>
            </w:tcBorders>
            <w:tcMar>
              <w:top w:w="80" w:type="dxa"/>
              <w:left w:w="20" w:type="dxa"/>
              <w:bottom w:w="80" w:type="dxa"/>
              <w:right w:w="20" w:type="dxa"/>
            </w:tcMar>
            <w:vAlign w:val="center"/>
          </w:tcPr>
          <w:p w14:paraId="1DF8DAEA"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7C22CAFB" w14:textId="77777777" w:rsidTr="00807324">
              <w:tc>
                <w:tcPr>
                  <w:tcW w:w="4835" w:type="dxa"/>
                  <w:tcMar>
                    <w:top w:w="0" w:type="dxa"/>
                    <w:left w:w="0" w:type="dxa"/>
                    <w:bottom w:w="0" w:type="dxa"/>
                    <w:right w:w="0" w:type="dxa"/>
                  </w:tcMar>
                </w:tcPr>
                <w:p w14:paraId="6EF30564" w14:textId="77777777" w:rsidR="00623DD0" w:rsidRPr="00BD31F6" w:rsidRDefault="00623DD0" w:rsidP="00807324">
                  <w:proofErr w:type="spellStart"/>
                  <w:r w:rsidRPr="00BD31F6">
                    <w:rPr>
                      <w:rFonts w:eastAsia="Arial" w:cs="Arial"/>
                      <w:sz w:val="16"/>
                      <w:szCs w:val="16"/>
                    </w:rPr>
                    <w:t>brown</w:t>
                  </w:r>
                  <w:proofErr w:type="spellEnd"/>
                </w:p>
              </w:tc>
            </w:tr>
          </w:tbl>
          <w:p w14:paraId="5DD1F08C" w14:textId="77777777" w:rsidR="00623DD0" w:rsidRPr="00BD31F6" w:rsidRDefault="00623DD0" w:rsidP="00807324">
            <w:pPr>
              <w:spacing w:line="1" w:lineRule="auto"/>
            </w:pPr>
          </w:p>
        </w:tc>
        <w:tc>
          <w:tcPr>
            <w:tcW w:w="3165" w:type="dxa"/>
            <w:tcBorders>
              <w:bottom w:val="nil"/>
            </w:tcBorders>
            <w:tcMar>
              <w:top w:w="80" w:type="dxa"/>
              <w:left w:w="20" w:type="dxa"/>
              <w:bottom w:w="80" w:type="dxa"/>
              <w:right w:w="20" w:type="dxa"/>
            </w:tcMar>
            <w:vAlign w:val="center"/>
          </w:tcPr>
          <w:p w14:paraId="5A062451"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3EA5F247" w14:textId="77777777" w:rsidTr="00807324">
              <w:tc>
                <w:tcPr>
                  <w:tcW w:w="3125" w:type="dxa"/>
                  <w:tcMar>
                    <w:top w:w="0" w:type="dxa"/>
                    <w:left w:w="0" w:type="dxa"/>
                    <w:bottom w:w="0" w:type="dxa"/>
                    <w:right w:w="0" w:type="dxa"/>
                  </w:tcMar>
                </w:tcPr>
                <w:p w14:paraId="38AC2220" w14:textId="77777777" w:rsidR="00623DD0" w:rsidRPr="00BD31F6" w:rsidRDefault="00623DD0" w:rsidP="00807324">
                  <w:proofErr w:type="spellStart"/>
                  <w:r w:rsidRPr="00BD31F6">
                    <w:rPr>
                      <w:rFonts w:eastAsia="Arial" w:cs="Arial"/>
                      <w:sz w:val="16"/>
                      <w:szCs w:val="16"/>
                    </w:rPr>
                    <w:t>Oaklin</w:t>
                  </w:r>
                  <w:proofErr w:type="spellEnd"/>
                </w:p>
              </w:tc>
            </w:tr>
          </w:tbl>
          <w:p w14:paraId="7F4C60A9" w14:textId="77777777" w:rsidR="00623DD0" w:rsidRPr="00BD31F6" w:rsidRDefault="00623DD0" w:rsidP="00807324">
            <w:pPr>
              <w:spacing w:line="1" w:lineRule="auto"/>
            </w:pPr>
          </w:p>
        </w:tc>
        <w:tc>
          <w:tcPr>
            <w:tcW w:w="600" w:type="dxa"/>
            <w:tcBorders>
              <w:bottom w:val="nil"/>
              <w:right w:val="single" w:sz="6" w:space="0" w:color="000000"/>
            </w:tcBorders>
            <w:tcMar>
              <w:top w:w="80" w:type="dxa"/>
              <w:left w:w="20" w:type="dxa"/>
              <w:bottom w:w="80" w:type="dxa"/>
              <w:right w:w="20" w:type="dxa"/>
            </w:tcMar>
            <w:vAlign w:val="center"/>
          </w:tcPr>
          <w:p w14:paraId="30252F8D"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53718EC7" w14:textId="77777777" w:rsidTr="00807324">
              <w:tc>
                <w:tcPr>
                  <w:tcW w:w="560" w:type="dxa"/>
                  <w:tcMar>
                    <w:top w:w="0" w:type="dxa"/>
                    <w:left w:w="0" w:type="dxa"/>
                    <w:bottom w:w="0" w:type="dxa"/>
                    <w:right w:w="0" w:type="dxa"/>
                  </w:tcMar>
                </w:tcPr>
                <w:p w14:paraId="1D9E0D51" w14:textId="77777777" w:rsidR="00623DD0" w:rsidRPr="00BD31F6" w:rsidRDefault="00623DD0" w:rsidP="00807324">
                  <w:r w:rsidRPr="00BD31F6">
                    <w:rPr>
                      <w:rFonts w:eastAsia="Arial" w:cs="Arial"/>
                      <w:sz w:val="16"/>
                      <w:szCs w:val="16"/>
                    </w:rPr>
                    <w:t>3 [   ]</w:t>
                  </w:r>
                </w:p>
              </w:tc>
            </w:tr>
          </w:tbl>
          <w:p w14:paraId="467F4488" w14:textId="77777777" w:rsidR="00623DD0" w:rsidRPr="00BD31F6" w:rsidRDefault="00623DD0" w:rsidP="00807324">
            <w:pPr>
              <w:spacing w:line="1" w:lineRule="auto"/>
            </w:pPr>
          </w:p>
        </w:tc>
      </w:tr>
      <w:tr w:rsidR="00623DD0" w:rsidRPr="00BD31F6" w14:paraId="79E7D9D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6DBDD011" w14:textId="77777777" w:rsidR="00623DD0" w:rsidRPr="00BD31F6" w:rsidRDefault="00623DD0" w:rsidP="00807324">
            <w:pPr>
              <w:spacing w:line="1" w:lineRule="auto"/>
            </w:pPr>
          </w:p>
        </w:tc>
        <w:tc>
          <w:tcPr>
            <w:tcW w:w="4875" w:type="dxa"/>
            <w:tcBorders>
              <w:top w:val="nil"/>
              <w:bottom w:val="nil"/>
            </w:tcBorders>
            <w:tcMar>
              <w:top w:w="80" w:type="dxa"/>
              <w:left w:w="20" w:type="dxa"/>
              <w:bottom w:w="80" w:type="dxa"/>
              <w:right w:w="20" w:type="dxa"/>
            </w:tcMar>
            <w:vAlign w:val="center"/>
          </w:tcPr>
          <w:p w14:paraId="25E41CC1"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37A1837D" w14:textId="77777777" w:rsidTr="00807324">
              <w:tc>
                <w:tcPr>
                  <w:tcW w:w="4835" w:type="dxa"/>
                  <w:tcMar>
                    <w:top w:w="0" w:type="dxa"/>
                    <w:left w:w="0" w:type="dxa"/>
                    <w:bottom w:w="0" w:type="dxa"/>
                    <w:right w:w="0" w:type="dxa"/>
                  </w:tcMar>
                </w:tcPr>
                <w:p w14:paraId="3B2FE644" w14:textId="77777777" w:rsidR="00623DD0" w:rsidRPr="00BD31F6" w:rsidRDefault="00623DD0" w:rsidP="00807324">
                  <w:r w:rsidRPr="00BD31F6">
                    <w:rPr>
                      <w:rFonts w:eastAsia="Arial" w:cs="Arial"/>
                      <w:sz w:val="16"/>
                      <w:szCs w:val="16"/>
                    </w:rPr>
                    <w:t>black</w:t>
                  </w:r>
                </w:p>
              </w:tc>
            </w:tr>
          </w:tbl>
          <w:p w14:paraId="4A3E2282" w14:textId="77777777" w:rsidR="00623DD0" w:rsidRPr="00BD31F6" w:rsidRDefault="00623DD0" w:rsidP="00807324">
            <w:pPr>
              <w:spacing w:line="1" w:lineRule="auto"/>
            </w:pPr>
          </w:p>
        </w:tc>
        <w:tc>
          <w:tcPr>
            <w:tcW w:w="3165" w:type="dxa"/>
            <w:tcBorders>
              <w:top w:val="nil"/>
              <w:bottom w:val="nil"/>
            </w:tcBorders>
            <w:tcMar>
              <w:top w:w="80" w:type="dxa"/>
              <w:left w:w="20" w:type="dxa"/>
              <w:bottom w:w="80" w:type="dxa"/>
              <w:right w:w="20" w:type="dxa"/>
            </w:tcMar>
            <w:vAlign w:val="center"/>
          </w:tcPr>
          <w:p w14:paraId="4CBEB5BC"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27F55E7E" w14:textId="77777777" w:rsidTr="00807324">
              <w:tc>
                <w:tcPr>
                  <w:tcW w:w="3125" w:type="dxa"/>
                  <w:tcMar>
                    <w:top w:w="0" w:type="dxa"/>
                    <w:left w:w="0" w:type="dxa"/>
                    <w:bottom w:w="0" w:type="dxa"/>
                    <w:right w:w="0" w:type="dxa"/>
                  </w:tcMar>
                </w:tcPr>
                <w:p w14:paraId="4B4EC556" w14:textId="77777777" w:rsidR="00623DD0" w:rsidRPr="00BD31F6" w:rsidRDefault="00623DD0" w:rsidP="00807324">
                  <w:proofErr w:type="spellStart"/>
                  <w:r w:rsidRPr="00BD31F6">
                    <w:rPr>
                      <w:rFonts w:eastAsia="Arial" w:cs="Arial"/>
                      <w:sz w:val="16"/>
                      <w:szCs w:val="16"/>
                    </w:rPr>
                    <w:t>Kagraner</w:t>
                  </w:r>
                  <w:proofErr w:type="spellEnd"/>
                  <w:r w:rsidRPr="00BD31F6">
                    <w:rPr>
                      <w:rFonts w:eastAsia="Arial" w:cs="Arial"/>
                      <w:sz w:val="16"/>
                      <w:szCs w:val="16"/>
                    </w:rPr>
                    <w:t xml:space="preserve"> Sommer 2</w:t>
                  </w:r>
                </w:p>
              </w:tc>
            </w:tr>
          </w:tbl>
          <w:p w14:paraId="0B36D0FB" w14:textId="77777777" w:rsidR="00623DD0" w:rsidRPr="00BD31F6" w:rsidRDefault="00623DD0" w:rsidP="00807324">
            <w:pPr>
              <w:spacing w:line="1" w:lineRule="auto"/>
            </w:pPr>
          </w:p>
        </w:tc>
        <w:tc>
          <w:tcPr>
            <w:tcW w:w="600" w:type="dxa"/>
            <w:tcBorders>
              <w:top w:val="nil"/>
              <w:bottom w:val="nil"/>
              <w:right w:val="single" w:sz="6" w:space="0" w:color="000000"/>
            </w:tcBorders>
            <w:tcMar>
              <w:top w:w="80" w:type="dxa"/>
              <w:left w:w="20" w:type="dxa"/>
              <w:bottom w:w="80" w:type="dxa"/>
              <w:right w:w="20" w:type="dxa"/>
            </w:tcMar>
            <w:vAlign w:val="center"/>
          </w:tcPr>
          <w:p w14:paraId="50FBF26B"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2BBBEA7" w14:textId="77777777" w:rsidTr="00807324">
              <w:tc>
                <w:tcPr>
                  <w:tcW w:w="560" w:type="dxa"/>
                  <w:tcMar>
                    <w:top w:w="0" w:type="dxa"/>
                    <w:left w:w="0" w:type="dxa"/>
                    <w:bottom w:w="0" w:type="dxa"/>
                    <w:right w:w="0" w:type="dxa"/>
                  </w:tcMar>
                </w:tcPr>
                <w:p w14:paraId="6C8FC66A" w14:textId="77777777" w:rsidR="00623DD0" w:rsidRPr="00BD31F6" w:rsidRDefault="00623DD0" w:rsidP="00807324">
                  <w:r w:rsidRPr="00BD31F6">
                    <w:rPr>
                      <w:rFonts w:eastAsia="Arial" w:cs="Arial"/>
                      <w:sz w:val="16"/>
                      <w:szCs w:val="16"/>
                    </w:rPr>
                    <w:t>4 [   ]</w:t>
                  </w:r>
                </w:p>
              </w:tc>
            </w:tr>
          </w:tbl>
          <w:p w14:paraId="578DE71B" w14:textId="77777777" w:rsidR="00623DD0" w:rsidRPr="00BD31F6" w:rsidRDefault="00623DD0" w:rsidP="00807324">
            <w:pPr>
              <w:spacing w:line="1" w:lineRule="auto"/>
            </w:pPr>
          </w:p>
        </w:tc>
      </w:tr>
      <w:tr w:rsidR="00623DD0" w:rsidRPr="00BD31F6" w14:paraId="2545E8F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4E9DD212" w14:textId="77777777" w:rsidR="00623DD0" w:rsidRPr="00BD31F6" w:rsidRDefault="00623DD0" w:rsidP="00807324">
            <w:pPr>
              <w:keepNext/>
              <w:jc w:val="center"/>
            </w:pPr>
            <w:r w:rsidRPr="00BD31F6">
              <w:rPr>
                <w:b/>
                <w:sz w:val="16"/>
                <w:highlight w:val="lightGray"/>
                <w:u w:val="single"/>
              </w:rPr>
              <w:t>5.</w:t>
            </w:r>
            <w:r>
              <w:rPr>
                <w:b/>
                <w:sz w:val="16"/>
                <w:highlight w:val="lightGray"/>
                <w:u w:val="single"/>
              </w:rPr>
              <w:t>2</w:t>
            </w:r>
            <w:r w:rsidRPr="00BD31F6">
              <w:rPr>
                <w:b/>
                <w:sz w:val="16"/>
                <w:highlight w:val="lightGray"/>
                <w:u w:val="single"/>
              </w:rPr>
              <w:br/>
              <w:t>(6)</w:t>
            </w:r>
          </w:p>
        </w:tc>
        <w:tc>
          <w:tcPr>
            <w:tcW w:w="4875" w:type="dxa"/>
            <w:tcBorders>
              <w:top w:val="nil"/>
              <w:bottom w:val="nil"/>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623DD0" w:rsidRPr="00BD31F6" w14:paraId="293567A8" w14:textId="77777777" w:rsidTr="00807324">
              <w:tc>
                <w:tcPr>
                  <w:tcW w:w="3958" w:type="dxa"/>
                  <w:tcMar>
                    <w:top w:w="0" w:type="dxa"/>
                    <w:left w:w="0" w:type="dxa"/>
                    <w:bottom w:w="0" w:type="dxa"/>
                    <w:right w:w="0" w:type="dxa"/>
                  </w:tcMar>
                </w:tcPr>
                <w:p w14:paraId="1790CDD7" w14:textId="77777777" w:rsidR="00623DD0" w:rsidRPr="00BD31F6" w:rsidRDefault="00623DD0" w:rsidP="00807324">
                  <w:pPr>
                    <w:keepNext/>
                    <w:rPr>
                      <w:rFonts w:cs="Arial"/>
                      <w:sz w:val="16"/>
                      <w:szCs w:val="16"/>
                      <w:highlight w:val="lightGray"/>
                      <w:u w:val="single"/>
                    </w:rPr>
                  </w:pPr>
                  <w:proofErr w:type="spellStart"/>
                  <w:r w:rsidRPr="00BD31F6">
                    <w:rPr>
                      <w:rFonts w:eastAsia="Arial" w:cs="Arial"/>
                      <w:b/>
                      <w:bCs/>
                      <w:sz w:val="16"/>
                      <w:szCs w:val="16"/>
                      <w:highlight w:val="lightGray"/>
                      <w:u w:val="single"/>
                    </w:rPr>
                    <w:t>Leaf</w:t>
                  </w:r>
                  <w:proofErr w:type="spellEnd"/>
                  <w:r w:rsidRPr="00BD31F6">
                    <w:rPr>
                      <w:rFonts w:eastAsia="Arial" w:cs="Arial"/>
                      <w:b/>
                      <w:bCs/>
                      <w:sz w:val="16"/>
                      <w:szCs w:val="16"/>
                      <w:highlight w:val="lightGray"/>
                      <w:u w:val="single"/>
                    </w:rPr>
                    <w:t xml:space="preserve">: </w:t>
                  </w:r>
                  <w:proofErr w:type="spellStart"/>
                  <w:r w:rsidRPr="00BD31F6">
                    <w:rPr>
                      <w:rFonts w:eastAsia="Arial" w:cs="Arial"/>
                      <w:b/>
                      <w:bCs/>
                      <w:sz w:val="16"/>
                      <w:szCs w:val="16"/>
                      <w:highlight w:val="lightGray"/>
                      <w:u w:val="single"/>
                    </w:rPr>
                    <w:t>number</w:t>
                  </w:r>
                  <w:proofErr w:type="spellEnd"/>
                  <w:r w:rsidRPr="00BD31F6">
                    <w:rPr>
                      <w:rFonts w:eastAsia="Arial" w:cs="Arial"/>
                      <w:b/>
                      <w:bCs/>
                      <w:sz w:val="16"/>
                      <w:szCs w:val="16"/>
                      <w:highlight w:val="lightGray"/>
                      <w:u w:val="single"/>
                    </w:rPr>
                    <w:t xml:space="preserve"> of divisions</w:t>
                  </w:r>
                </w:p>
              </w:tc>
            </w:tr>
          </w:tbl>
          <w:p w14:paraId="00D65481" w14:textId="77777777" w:rsidR="00623DD0" w:rsidRPr="00BD31F6" w:rsidRDefault="00623DD0" w:rsidP="00807324">
            <w:pPr>
              <w:keepNext/>
              <w:spacing w:line="1" w:lineRule="auto"/>
              <w:rPr>
                <w:rFonts w:cs="Arial"/>
                <w:sz w:val="16"/>
                <w:szCs w:val="16"/>
                <w:highlight w:val="lightGray"/>
                <w:u w:val="single"/>
              </w:rPr>
            </w:pPr>
          </w:p>
        </w:tc>
        <w:tc>
          <w:tcPr>
            <w:tcW w:w="3165" w:type="dxa"/>
            <w:tcBorders>
              <w:top w:val="nil"/>
              <w:bottom w:val="nil"/>
            </w:tcBorders>
            <w:tcMar>
              <w:top w:w="80" w:type="dxa"/>
              <w:left w:w="20" w:type="dxa"/>
              <w:bottom w:w="80" w:type="dxa"/>
              <w:right w:w="20" w:type="dxa"/>
            </w:tcMar>
            <w:vAlign w:val="center"/>
          </w:tcPr>
          <w:p w14:paraId="39747C61" w14:textId="77777777" w:rsidR="00623DD0" w:rsidRPr="00BD31F6" w:rsidRDefault="00623DD0" w:rsidP="00807324">
            <w:pPr>
              <w:keepNext/>
              <w:rPr>
                <w:vanish/>
                <w:highlight w:val="lightGray"/>
                <w:u w:val="single"/>
              </w:rPr>
            </w:pPr>
          </w:p>
        </w:tc>
        <w:tc>
          <w:tcPr>
            <w:tcW w:w="600" w:type="dxa"/>
            <w:tcBorders>
              <w:top w:val="nil"/>
              <w:bottom w:val="nil"/>
              <w:right w:val="single" w:sz="6" w:space="0" w:color="000000"/>
            </w:tcBorders>
            <w:tcMar>
              <w:top w:w="80" w:type="dxa"/>
              <w:left w:w="20" w:type="dxa"/>
              <w:bottom w:w="80" w:type="dxa"/>
              <w:right w:w="20" w:type="dxa"/>
            </w:tcMar>
            <w:vAlign w:val="center"/>
          </w:tcPr>
          <w:p w14:paraId="44D472D3" w14:textId="77777777" w:rsidR="00623DD0" w:rsidRPr="00BD31F6" w:rsidRDefault="00623DD0" w:rsidP="00807324">
            <w:pPr>
              <w:keepNext/>
              <w:rPr>
                <w:vanish/>
              </w:rPr>
            </w:pPr>
          </w:p>
        </w:tc>
      </w:tr>
      <w:tr w:rsidR="00623DD0" w:rsidRPr="00BD31F6" w14:paraId="051E982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tcMar>
              <w:top w:w="80" w:type="dxa"/>
              <w:left w:w="0" w:type="dxa"/>
              <w:bottom w:w="80" w:type="dxa"/>
              <w:right w:w="0" w:type="dxa"/>
            </w:tcMar>
            <w:vAlign w:val="bottom"/>
          </w:tcPr>
          <w:p w14:paraId="06060254" w14:textId="77777777" w:rsidR="00623DD0" w:rsidRPr="00BD31F6" w:rsidRDefault="00623DD0" w:rsidP="00807324">
            <w:pPr>
              <w:keepNext/>
              <w:jc w:val="center"/>
            </w:pPr>
          </w:p>
        </w:tc>
        <w:tc>
          <w:tcPr>
            <w:tcW w:w="4875" w:type="dxa"/>
            <w:tcBorders>
              <w:top w:val="nil"/>
            </w:tcBorders>
            <w:tcMar>
              <w:top w:w="80" w:type="dxa"/>
              <w:left w:w="20" w:type="dxa"/>
              <w:bottom w:w="80" w:type="dxa"/>
              <w:right w:w="20" w:type="dxa"/>
            </w:tcMar>
          </w:tcPr>
          <w:p w14:paraId="2F93FA67" w14:textId="77777777" w:rsidR="00623DD0" w:rsidRPr="00BD31F6" w:rsidRDefault="00623DD0" w:rsidP="00807324">
            <w:pPr>
              <w:keepNext/>
              <w:rPr>
                <w:rFonts w:eastAsia="Arial" w:cs="Arial"/>
                <w:sz w:val="16"/>
                <w:szCs w:val="16"/>
                <w:highlight w:val="lightGray"/>
                <w:u w:val="single"/>
              </w:rPr>
            </w:pPr>
            <w:r w:rsidRPr="00BD31F6">
              <w:rPr>
                <w:rFonts w:eastAsia="Arial" w:cs="Arial"/>
                <w:sz w:val="16"/>
                <w:szCs w:val="16"/>
                <w:highlight w:val="lightGray"/>
                <w:u w:val="single"/>
              </w:rPr>
              <w:t xml:space="preserve">absent or </w:t>
            </w: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few</w:t>
            </w:r>
          </w:p>
        </w:tc>
        <w:tc>
          <w:tcPr>
            <w:tcW w:w="3165" w:type="dxa"/>
            <w:tcBorders>
              <w:top w:val="nil"/>
            </w:tcBorders>
            <w:tcMar>
              <w:top w:w="80" w:type="dxa"/>
              <w:left w:w="20" w:type="dxa"/>
              <w:bottom w:w="80" w:type="dxa"/>
              <w:right w:w="20" w:type="dxa"/>
            </w:tcMar>
          </w:tcPr>
          <w:p w14:paraId="5AFA097F" w14:textId="77777777" w:rsidR="00623DD0" w:rsidRPr="00BD31F6" w:rsidRDefault="00623DD0" w:rsidP="00807324">
            <w:pPr>
              <w:keepNext/>
              <w:rPr>
                <w:rFonts w:eastAsia="Arial" w:cs="Arial"/>
                <w:sz w:val="16"/>
                <w:szCs w:val="16"/>
                <w:highlight w:val="lightGray"/>
                <w:u w:val="single"/>
              </w:rPr>
            </w:pPr>
            <w:proofErr w:type="spellStart"/>
            <w:r w:rsidRPr="00BD31F6">
              <w:rPr>
                <w:rFonts w:eastAsia="Arial" w:cs="Arial"/>
                <w:sz w:val="16"/>
                <w:szCs w:val="16"/>
                <w:highlight w:val="lightGray"/>
                <w:u w:val="single"/>
              </w:rPr>
              <w:t>Fiorella</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Lollo</w:t>
            </w:r>
            <w:proofErr w:type="spellEnd"/>
            <w:r w:rsidRPr="00BD31F6">
              <w:rPr>
                <w:rFonts w:eastAsia="Arial" w:cs="Arial"/>
                <w:sz w:val="16"/>
                <w:szCs w:val="16"/>
                <w:highlight w:val="lightGray"/>
                <w:u w:val="single"/>
              </w:rPr>
              <w:t xml:space="preserve"> rossa</w:t>
            </w:r>
          </w:p>
        </w:tc>
        <w:tc>
          <w:tcPr>
            <w:tcW w:w="600" w:type="dxa"/>
            <w:tcBorders>
              <w:top w:val="nil"/>
              <w:right w:val="single" w:sz="6" w:space="0" w:color="000000"/>
            </w:tcBorders>
            <w:tcMar>
              <w:top w:w="80" w:type="dxa"/>
              <w:left w:w="20" w:type="dxa"/>
              <w:bottom w:w="80" w:type="dxa"/>
              <w:right w:w="20" w:type="dxa"/>
            </w:tcMar>
            <w:vAlign w:val="center"/>
          </w:tcPr>
          <w:p w14:paraId="454B434C"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41B13D6" w14:textId="77777777" w:rsidTr="00807324">
              <w:tc>
                <w:tcPr>
                  <w:tcW w:w="560" w:type="dxa"/>
                  <w:tcMar>
                    <w:top w:w="0" w:type="dxa"/>
                    <w:left w:w="0" w:type="dxa"/>
                    <w:bottom w:w="0" w:type="dxa"/>
                    <w:right w:w="0" w:type="dxa"/>
                  </w:tcMar>
                </w:tcPr>
                <w:p w14:paraId="7361A59B"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1 [   ]</w:t>
                  </w:r>
                </w:p>
              </w:tc>
            </w:tr>
          </w:tbl>
          <w:p w14:paraId="1DD4BB35" w14:textId="77777777" w:rsidR="00623DD0" w:rsidRPr="00BD31F6" w:rsidRDefault="00623DD0" w:rsidP="00807324">
            <w:pPr>
              <w:keepNext/>
              <w:spacing w:line="1" w:lineRule="auto"/>
              <w:rPr>
                <w:highlight w:val="lightGray"/>
                <w:u w:val="single"/>
              </w:rPr>
            </w:pPr>
          </w:p>
        </w:tc>
      </w:tr>
      <w:tr w:rsidR="00623DD0" w:rsidRPr="00BD31F6" w14:paraId="0439B16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1BFD6FB" w14:textId="77777777" w:rsidR="00623DD0" w:rsidRPr="00BD31F6" w:rsidRDefault="00623DD0" w:rsidP="00807324">
            <w:pPr>
              <w:keepNext/>
              <w:jc w:val="center"/>
            </w:pPr>
          </w:p>
        </w:tc>
        <w:tc>
          <w:tcPr>
            <w:tcW w:w="4875" w:type="dxa"/>
            <w:tcMar>
              <w:top w:w="80" w:type="dxa"/>
              <w:left w:w="20" w:type="dxa"/>
              <w:bottom w:w="80" w:type="dxa"/>
              <w:right w:w="20" w:type="dxa"/>
            </w:tcMar>
          </w:tcPr>
          <w:p w14:paraId="37A7013F" w14:textId="77777777" w:rsidR="00623DD0" w:rsidRPr="00BD31F6" w:rsidRDefault="00623DD0" w:rsidP="00807324">
            <w:pPr>
              <w:keepNext/>
              <w:rPr>
                <w:rFonts w:eastAsia="Arial" w:cs="Arial"/>
                <w:sz w:val="16"/>
                <w:szCs w:val="16"/>
                <w:highlight w:val="lightGray"/>
                <w:u w:val="single"/>
              </w:rPr>
            </w:pP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few to few</w:t>
            </w:r>
          </w:p>
        </w:tc>
        <w:tc>
          <w:tcPr>
            <w:tcW w:w="3165" w:type="dxa"/>
            <w:tcMar>
              <w:top w:w="80" w:type="dxa"/>
              <w:left w:w="20" w:type="dxa"/>
              <w:bottom w:w="80" w:type="dxa"/>
              <w:right w:w="20" w:type="dxa"/>
            </w:tcMar>
          </w:tcPr>
          <w:p w14:paraId="1CE7B238" w14:textId="77777777" w:rsidR="00623DD0" w:rsidRPr="00BD31F6" w:rsidRDefault="00623DD0" w:rsidP="0080732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FACE123"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437AB0D" w14:textId="77777777" w:rsidTr="00807324">
              <w:tc>
                <w:tcPr>
                  <w:tcW w:w="560" w:type="dxa"/>
                  <w:tcMar>
                    <w:top w:w="0" w:type="dxa"/>
                    <w:left w:w="0" w:type="dxa"/>
                    <w:bottom w:w="0" w:type="dxa"/>
                    <w:right w:w="0" w:type="dxa"/>
                  </w:tcMar>
                </w:tcPr>
                <w:p w14:paraId="2645F0E8"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2 [   ]</w:t>
                  </w:r>
                </w:p>
              </w:tc>
            </w:tr>
          </w:tbl>
          <w:p w14:paraId="46AA0975" w14:textId="77777777" w:rsidR="00623DD0" w:rsidRPr="00BD31F6" w:rsidRDefault="00623DD0" w:rsidP="00807324">
            <w:pPr>
              <w:keepNext/>
              <w:spacing w:line="1" w:lineRule="auto"/>
              <w:rPr>
                <w:highlight w:val="lightGray"/>
                <w:u w:val="single"/>
              </w:rPr>
            </w:pPr>
          </w:p>
        </w:tc>
      </w:tr>
      <w:tr w:rsidR="00623DD0" w:rsidRPr="00BD31F6" w14:paraId="463BBA0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456DB50" w14:textId="77777777" w:rsidR="00623DD0" w:rsidRPr="00BD31F6" w:rsidRDefault="00623DD0" w:rsidP="00807324">
            <w:pPr>
              <w:keepNext/>
              <w:jc w:val="center"/>
            </w:pPr>
          </w:p>
        </w:tc>
        <w:tc>
          <w:tcPr>
            <w:tcW w:w="4875" w:type="dxa"/>
            <w:tcMar>
              <w:top w:w="80" w:type="dxa"/>
              <w:left w:w="20" w:type="dxa"/>
              <w:bottom w:w="80" w:type="dxa"/>
              <w:right w:w="20" w:type="dxa"/>
            </w:tcMar>
          </w:tcPr>
          <w:p w14:paraId="03285652" w14:textId="77777777" w:rsidR="00623DD0" w:rsidRPr="00BD31F6" w:rsidRDefault="00623DD0" w:rsidP="00807324">
            <w:pPr>
              <w:keepNext/>
              <w:rPr>
                <w:rFonts w:eastAsia="Arial" w:cs="Arial"/>
                <w:sz w:val="16"/>
                <w:szCs w:val="16"/>
                <w:highlight w:val="lightGray"/>
                <w:u w:val="single"/>
              </w:rPr>
            </w:pPr>
            <w:r w:rsidRPr="00BD31F6">
              <w:rPr>
                <w:rFonts w:eastAsia="Arial" w:cs="Arial"/>
                <w:sz w:val="16"/>
                <w:szCs w:val="16"/>
                <w:highlight w:val="lightGray"/>
                <w:u w:val="single"/>
              </w:rPr>
              <w:t>few</w:t>
            </w:r>
          </w:p>
        </w:tc>
        <w:tc>
          <w:tcPr>
            <w:tcW w:w="3165" w:type="dxa"/>
            <w:tcMar>
              <w:top w:w="80" w:type="dxa"/>
              <w:left w:w="20" w:type="dxa"/>
              <w:bottom w:w="80" w:type="dxa"/>
              <w:right w:w="20" w:type="dxa"/>
            </w:tcMar>
          </w:tcPr>
          <w:p w14:paraId="3D843B7D" w14:textId="77777777" w:rsidR="00623DD0" w:rsidRPr="00BD31F6" w:rsidRDefault="00623DD0" w:rsidP="00807324">
            <w:pPr>
              <w:keepNext/>
              <w:rPr>
                <w:rFonts w:eastAsia="Arial" w:cs="Arial"/>
                <w:sz w:val="16"/>
                <w:szCs w:val="16"/>
                <w:highlight w:val="lightGray"/>
                <w:u w:val="single"/>
              </w:rPr>
            </w:pPr>
            <w:proofErr w:type="spellStart"/>
            <w:r w:rsidRPr="00BD31F6">
              <w:rPr>
                <w:rFonts w:eastAsia="Arial" w:cs="Arial"/>
                <w:sz w:val="16"/>
                <w:szCs w:val="16"/>
                <w:highlight w:val="lightGray"/>
                <w:u w:val="single"/>
              </w:rPr>
              <w:t>Curletta</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Rodagio</w:t>
            </w:r>
            <w:proofErr w:type="spellEnd"/>
          </w:p>
        </w:tc>
        <w:tc>
          <w:tcPr>
            <w:tcW w:w="600" w:type="dxa"/>
            <w:tcBorders>
              <w:right w:val="single" w:sz="6" w:space="0" w:color="000000"/>
            </w:tcBorders>
            <w:tcMar>
              <w:top w:w="80" w:type="dxa"/>
              <w:left w:w="20" w:type="dxa"/>
              <w:bottom w:w="80" w:type="dxa"/>
              <w:right w:w="20" w:type="dxa"/>
            </w:tcMar>
            <w:vAlign w:val="center"/>
          </w:tcPr>
          <w:p w14:paraId="14EB10FE"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E72ECD5" w14:textId="77777777" w:rsidTr="00807324">
              <w:tc>
                <w:tcPr>
                  <w:tcW w:w="560" w:type="dxa"/>
                  <w:tcMar>
                    <w:top w:w="0" w:type="dxa"/>
                    <w:left w:w="0" w:type="dxa"/>
                    <w:bottom w:w="0" w:type="dxa"/>
                    <w:right w:w="0" w:type="dxa"/>
                  </w:tcMar>
                </w:tcPr>
                <w:p w14:paraId="18F79DF1"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3 [   ]</w:t>
                  </w:r>
                </w:p>
              </w:tc>
            </w:tr>
          </w:tbl>
          <w:p w14:paraId="49F48FC1" w14:textId="77777777" w:rsidR="00623DD0" w:rsidRPr="00BD31F6" w:rsidRDefault="00623DD0" w:rsidP="00807324">
            <w:pPr>
              <w:keepNext/>
              <w:spacing w:line="1" w:lineRule="auto"/>
              <w:rPr>
                <w:highlight w:val="lightGray"/>
                <w:u w:val="single"/>
              </w:rPr>
            </w:pPr>
          </w:p>
        </w:tc>
      </w:tr>
      <w:tr w:rsidR="00623DD0" w:rsidRPr="00BD31F6" w14:paraId="7A8F6A5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C5B7880" w14:textId="77777777" w:rsidR="00623DD0" w:rsidRPr="00BD31F6" w:rsidRDefault="00623DD0" w:rsidP="00807324">
            <w:pPr>
              <w:keepNext/>
              <w:jc w:val="center"/>
            </w:pPr>
          </w:p>
        </w:tc>
        <w:tc>
          <w:tcPr>
            <w:tcW w:w="4875" w:type="dxa"/>
            <w:tcMar>
              <w:top w:w="80" w:type="dxa"/>
              <w:left w:w="20" w:type="dxa"/>
              <w:bottom w:w="80" w:type="dxa"/>
              <w:right w:w="20" w:type="dxa"/>
            </w:tcMar>
          </w:tcPr>
          <w:p w14:paraId="5C2AB2EB" w14:textId="77777777" w:rsidR="00623DD0" w:rsidRPr="00BD31F6" w:rsidRDefault="00623DD0" w:rsidP="00807324">
            <w:pPr>
              <w:keepNext/>
              <w:rPr>
                <w:rFonts w:eastAsia="Arial" w:cs="Arial"/>
                <w:sz w:val="16"/>
                <w:szCs w:val="16"/>
                <w:highlight w:val="lightGray"/>
                <w:u w:val="single"/>
              </w:rPr>
            </w:pPr>
            <w:r w:rsidRPr="00BD31F6">
              <w:rPr>
                <w:rFonts w:eastAsia="Arial" w:cs="Arial"/>
                <w:sz w:val="16"/>
                <w:szCs w:val="16"/>
                <w:highlight w:val="lightGray"/>
                <w:u w:val="single"/>
              </w:rPr>
              <w:t>few to medium</w:t>
            </w:r>
          </w:p>
        </w:tc>
        <w:tc>
          <w:tcPr>
            <w:tcW w:w="3165" w:type="dxa"/>
            <w:tcMar>
              <w:top w:w="80" w:type="dxa"/>
              <w:left w:w="20" w:type="dxa"/>
              <w:bottom w:w="80" w:type="dxa"/>
              <w:right w:w="20" w:type="dxa"/>
            </w:tcMar>
          </w:tcPr>
          <w:p w14:paraId="6D1EDB47" w14:textId="77777777" w:rsidR="00623DD0" w:rsidRPr="00BD31F6" w:rsidRDefault="00623DD0" w:rsidP="0080732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3CF20F0"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5326EA2E" w14:textId="77777777" w:rsidTr="00807324">
              <w:tc>
                <w:tcPr>
                  <w:tcW w:w="560" w:type="dxa"/>
                  <w:tcMar>
                    <w:top w:w="0" w:type="dxa"/>
                    <w:left w:w="0" w:type="dxa"/>
                    <w:bottom w:w="0" w:type="dxa"/>
                    <w:right w:w="0" w:type="dxa"/>
                  </w:tcMar>
                </w:tcPr>
                <w:p w14:paraId="4C2F71A0"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4 [   ]</w:t>
                  </w:r>
                </w:p>
              </w:tc>
            </w:tr>
          </w:tbl>
          <w:p w14:paraId="16F2C580" w14:textId="77777777" w:rsidR="00623DD0" w:rsidRPr="00BD31F6" w:rsidRDefault="00623DD0" w:rsidP="00807324">
            <w:pPr>
              <w:keepNext/>
              <w:spacing w:line="1" w:lineRule="auto"/>
              <w:rPr>
                <w:highlight w:val="lightGray"/>
                <w:u w:val="single"/>
              </w:rPr>
            </w:pPr>
          </w:p>
        </w:tc>
      </w:tr>
      <w:tr w:rsidR="00623DD0" w:rsidRPr="00BD31F6" w14:paraId="1BEECBF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AF0215D" w14:textId="77777777" w:rsidR="00623DD0" w:rsidRPr="00BD31F6" w:rsidRDefault="00623DD0" w:rsidP="00807324">
            <w:pPr>
              <w:keepNext/>
              <w:jc w:val="center"/>
            </w:pPr>
          </w:p>
        </w:tc>
        <w:tc>
          <w:tcPr>
            <w:tcW w:w="4875" w:type="dxa"/>
            <w:tcMar>
              <w:top w:w="80" w:type="dxa"/>
              <w:left w:w="20" w:type="dxa"/>
              <w:bottom w:w="80" w:type="dxa"/>
              <w:right w:w="20" w:type="dxa"/>
            </w:tcMar>
          </w:tcPr>
          <w:p w14:paraId="193CD3D0" w14:textId="77777777" w:rsidR="00623DD0" w:rsidRPr="00BD31F6" w:rsidRDefault="00623DD0" w:rsidP="00807324">
            <w:pPr>
              <w:keepNext/>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14:paraId="4D96A31C" w14:textId="77777777" w:rsidR="00623DD0" w:rsidRPr="00BD31F6" w:rsidRDefault="00623DD0" w:rsidP="00807324">
            <w:pPr>
              <w:keepNext/>
              <w:rPr>
                <w:rFonts w:eastAsia="Arial" w:cs="Arial"/>
                <w:sz w:val="16"/>
                <w:szCs w:val="16"/>
                <w:highlight w:val="lightGray"/>
                <w:u w:val="single"/>
              </w:rPr>
            </w:pPr>
            <w:proofErr w:type="spellStart"/>
            <w:r w:rsidRPr="00BD31F6">
              <w:rPr>
                <w:rFonts w:eastAsia="Arial" w:cs="Arial"/>
                <w:sz w:val="16"/>
                <w:szCs w:val="16"/>
                <w:highlight w:val="lightGray"/>
                <w:u w:val="single"/>
              </w:rPr>
              <w:t>Ezabel</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Jadigon</w:t>
            </w:r>
            <w:proofErr w:type="spellEnd"/>
            <w:r w:rsidRPr="00BD31F6">
              <w:rPr>
                <w:rFonts w:eastAsia="Arial" w:cs="Arial"/>
                <w:sz w:val="16"/>
                <w:szCs w:val="16"/>
                <w:highlight w:val="lightGray"/>
                <w:u w:val="single"/>
              </w:rPr>
              <w:t xml:space="preserve">  </w:t>
            </w:r>
          </w:p>
        </w:tc>
        <w:tc>
          <w:tcPr>
            <w:tcW w:w="600" w:type="dxa"/>
            <w:tcBorders>
              <w:right w:val="single" w:sz="6" w:space="0" w:color="000000"/>
            </w:tcBorders>
            <w:tcMar>
              <w:top w:w="80" w:type="dxa"/>
              <w:left w:w="20" w:type="dxa"/>
              <w:bottom w:w="80" w:type="dxa"/>
              <w:right w:w="20" w:type="dxa"/>
            </w:tcMar>
            <w:vAlign w:val="center"/>
          </w:tcPr>
          <w:p w14:paraId="26FC4D21"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4BD3878" w14:textId="77777777" w:rsidTr="00807324">
              <w:tc>
                <w:tcPr>
                  <w:tcW w:w="560" w:type="dxa"/>
                  <w:tcMar>
                    <w:top w:w="0" w:type="dxa"/>
                    <w:left w:w="0" w:type="dxa"/>
                    <w:bottom w:w="0" w:type="dxa"/>
                    <w:right w:w="0" w:type="dxa"/>
                  </w:tcMar>
                </w:tcPr>
                <w:p w14:paraId="3827AA4E"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5 [   ]</w:t>
                  </w:r>
                </w:p>
              </w:tc>
            </w:tr>
          </w:tbl>
          <w:p w14:paraId="4A2C2E08" w14:textId="77777777" w:rsidR="00623DD0" w:rsidRPr="00BD31F6" w:rsidRDefault="00623DD0" w:rsidP="00807324">
            <w:pPr>
              <w:keepNext/>
              <w:spacing w:line="1" w:lineRule="auto"/>
              <w:rPr>
                <w:highlight w:val="lightGray"/>
                <w:u w:val="single"/>
              </w:rPr>
            </w:pPr>
          </w:p>
        </w:tc>
      </w:tr>
      <w:tr w:rsidR="00623DD0" w:rsidRPr="00BD31F6" w14:paraId="0426701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3137B27" w14:textId="77777777" w:rsidR="00623DD0" w:rsidRPr="00BD31F6" w:rsidRDefault="00623DD0" w:rsidP="00807324">
            <w:pPr>
              <w:keepNext/>
              <w:jc w:val="center"/>
            </w:pPr>
          </w:p>
        </w:tc>
        <w:tc>
          <w:tcPr>
            <w:tcW w:w="4875" w:type="dxa"/>
            <w:tcMar>
              <w:top w:w="80" w:type="dxa"/>
              <w:left w:w="20" w:type="dxa"/>
              <w:bottom w:w="80" w:type="dxa"/>
              <w:right w:w="20" w:type="dxa"/>
            </w:tcMar>
          </w:tcPr>
          <w:p w14:paraId="0D685865" w14:textId="77777777" w:rsidR="00623DD0" w:rsidRPr="00BD31F6" w:rsidRDefault="00623DD0" w:rsidP="00807324">
            <w:pPr>
              <w:keepNext/>
              <w:rPr>
                <w:rFonts w:eastAsia="Arial" w:cs="Arial"/>
                <w:sz w:val="16"/>
                <w:szCs w:val="16"/>
                <w:highlight w:val="lightGray"/>
                <w:u w:val="single"/>
              </w:rPr>
            </w:pPr>
            <w:r w:rsidRPr="00BD31F6">
              <w:rPr>
                <w:rFonts w:eastAsia="Arial" w:cs="Arial"/>
                <w:sz w:val="16"/>
                <w:szCs w:val="16"/>
                <w:highlight w:val="lightGray"/>
                <w:u w:val="single"/>
              </w:rPr>
              <w:t xml:space="preserve">medium to </w:t>
            </w:r>
            <w:proofErr w:type="spellStart"/>
            <w:r w:rsidRPr="00BD31F6">
              <w:rPr>
                <w:rFonts w:eastAsia="Arial" w:cs="Arial"/>
                <w:sz w:val="16"/>
                <w:szCs w:val="16"/>
                <w:highlight w:val="lightGray"/>
                <w:u w:val="single"/>
              </w:rPr>
              <w:t>many</w:t>
            </w:r>
            <w:proofErr w:type="spellEnd"/>
          </w:p>
        </w:tc>
        <w:tc>
          <w:tcPr>
            <w:tcW w:w="3165" w:type="dxa"/>
            <w:tcMar>
              <w:top w:w="80" w:type="dxa"/>
              <w:left w:w="20" w:type="dxa"/>
              <w:bottom w:w="80" w:type="dxa"/>
              <w:right w:w="20" w:type="dxa"/>
            </w:tcMar>
          </w:tcPr>
          <w:p w14:paraId="7713CA45" w14:textId="77777777" w:rsidR="00623DD0" w:rsidRPr="00BD31F6" w:rsidRDefault="00623DD0" w:rsidP="0080732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D43A004"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8984FA3" w14:textId="77777777" w:rsidTr="00807324">
              <w:tc>
                <w:tcPr>
                  <w:tcW w:w="560" w:type="dxa"/>
                  <w:tcMar>
                    <w:top w:w="0" w:type="dxa"/>
                    <w:left w:w="0" w:type="dxa"/>
                    <w:bottom w:w="0" w:type="dxa"/>
                    <w:right w:w="0" w:type="dxa"/>
                  </w:tcMar>
                </w:tcPr>
                <w:p w14:paraId="365EA979"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6 [   ]</w:t>
                  </w:r>
                </w:p>
              </w:tc>
            </w:tr>
          </w:tbl>
          <w:p w14:paraId="36340166" w14:textId="77777777" w:rsidR="00623DD0" w:rsidRPr="00BD31F6" w:rsidRDefault="00623DD0" w:rsidP="00807324">
            <w:pPr>
              <w:keepNext/>
              <w:spacing w:line="1" w:lineRule="auto"/>
              <w:rPr>
                <w:highlight w:val="lightGray"/>
                <w:u w:val="single"/>
              </w:rPr>
            </w:pPr>
          </w:p>
        </w:tc>
      </w:tr>
      <w:tr w:rsidR="00623DD0" w:rsidRPr="00BD31F6" w14:paraId="117C6DF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1A6C126" w14:textId="77777777" w:rsidR="00623DD0" w:rsidRPr="00BD31F6" w:rsidRDefault="00623DD0" w:rsidP="00807324">
            <w:pPr>
              <w:keepNext/>
              <w:jc w:val="center"/>
            </w:pPr>
          </w:p>
        </w:tc>
        <w:tc>
          <w:tcPr>
            <w:tcW w:w="4875" w:type="dxa"/>
            <w:tcMar>
              <w:top w:w="80" w:type="dxa"/>
              <w:left w:w="20" w:type="dxa"/>
              <w:bottom w:w="80" w:type="dxa"/>
              <w:right w:w="20" w:type="dxa"/>
            </w:tcMar>
          </w:tcPr>
          <w:p w14:paraId="054CC1C0" w14:textId="77777777" w:rsidR="00623DD0" w:rsidRPr="00BD31F6" w:rsidRDefault="00623DD0" w:rsidP="00807324">
            <w:pPr>
              <w:keepNext/>
              <w:rPr>
                <w:rFonts w:eastAsia="Arial" w:cs="Arial"/>
                <w:sz w:val="16"/>
                <w:szCs w:val="16"/>
                <w:highlight w:val="lightGray"/>
                <w:u w:val="single"/>
              </w:rPr>
            </w:pPr>
            <w:proofErr w:type="spellStart"/>
            <w:r w:rsidRPr="00BD31F6">
              <w:rPr>
                <w:rFonts w:eastAsia="Arial" w:cs="Arial"/>
                <w:sz w:val="16"/>
                <w:szCs w:val="16"/>
                <w:highlight w:val="lightGray"/>
                <w:u w:val="single"/>
              </w:rPr>
              <w:t>many</w:t>
            </w:r>
            <w:proofErr w:type="spellEnd"/>
          </w:p>
        </w:tc>
        <w:tc>
          <w:tcPr>
            <w:tcW w:w="3165" w:type="dxa"/>
            <w:tcMar>
              <w:top w:w="80" w:type="dxa"/>
              <w:left w:w="20" w:type="dxa"/>
              <w:bottom w:w="80" w:type="dxa"/>
              <w:right w:w="20" w:type="dxa"/>
            </w:tcMar>
          </w:tcPr>
          <w:p w14:paraId="6CB18849" w14:textId="77777777" w:rsidR="00623DD0" w:rsidRPr="00BD31F6" w:rsidRDefault="00623DD0" w:rsidP="00807324">
            <w:pPr>
              <w:keepNext/>
              <w:rPr>
                <w:rFonts w:eastAsia="Arial" w:cs="Arial"/>
                <w:sz w:val="16"/>
                <w:szCs w:val="16"/>
                <w:highlight w:val="lightGray"/>
                <w:u w:val="single"/>
              </w:rPr>
            </w:pPr>
            <w:proofErr w:type="spellStart"/>
            <w:r w:rsidRPr="00BD31F6">
              <w:rPr>
                <w:rFonts w:eastAsia="Arial" w:cs="Arial"/>
                <w:sz w:val="16"/>
                <w:szCs w:val="16"/>
                <w:highlight w:val="lightGray"/>
                <w:u w:val="single"/>
              </w:rPr>
              <w:t>Expedition</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Multired</w:t>
            </w:r>
            <w:proofErr w:type="spellEnd"/>
            <w:r w:rsidRPr="00BD31F6">
              <w:rPr>
                <w:rFonts w:eastAsia="Arial" w:cs="Arial"/>
                <w:sz w:val="16"/>
                <w:szCs w:val="16"/>
                <w:highlight w:val="lightGray"/>
                <w:u w:val="single"/>
              </w:rPr>
              <w:t xml:space="preserve"> 54</w:t>
            </w:r>
          </w:p>
        </w:tc>
        <w:tc>
          <w:tcPr>
            <w:tcW w:w="600" w:type="dxa"/>
            <w:tcBorders>
              <w:right w:val="single" w:sz="6" w:space="0" w:color="000000"/>
            </w:tcBorders>
            <w:tcMar>
              <w:top w:w="80" w:type="dxa"/>
              <w:left w:w="20" w:type="dxa"/>
              <w:bottom w:w="80" w:type="dxa"/>
              <w:right w:w="20" w:type="dxa"/>
            </w:tcMar>
            <w:vAlign w:val="center"/>
          </w:tcPr>
          <w:p w14:paraId="71C658CB"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575E3518" w14:textId="77777777" w:rsidTr="00807324">
              <w:tc>
                <w:tcPr>
                  <w:tcW w:w="560" w:type="dxa"/>
                  <w:tcMar>
                    <w:top w:w="0" w:type="dxa"/>
                    <w:left w:w="0" w:type="dxa"/>
                    <w:bottom w:w="0" w:type="dxa"/>
                    <w:right w:w="0" w:type="dxa"/>
                  </w:tcMar>
                </w:tcPr>
                <w:p w14:paraId="614962BF"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7 [   ]</w:t>
                  </w:r>
                </w:p>
              </w:tc>
            </w:tr>
          </w:tbl>
          <w:p w14:paraId="5427AF49" w14:textId="77777777" w:rsidR="00623DD0" w:rsidRPr="00BD31F6" w:rsidRDefault="00623DD0" w:rsidP="00807324">
            <w:pPr>
              <w:keepNext/>
              <w:spacing w:line="1" w:lineRule="auto"/>
              <w:rPr>
                <w:highlight w:val="lightGray"/>
                <w:u w:val="single"/>
              </w:rPr>
            </w:pPr>
          </w:p>
        </w:tc>
      </w:tr>
      <w:tr w:rsidR="00623DD0" w:rsidRPr="00BD31F6" w14:paraId="67E5CCF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D948762" w14:textId="77777777" w:rsidR="00623DD0" w:rsidRPr="00BD31F6" w:rsidRDefault="00623DD0" w:rsidP="00807324">
            <w:pPr>
              <w:keepNext/>
              <w:jc w:val="center"/>
            </w:pPr>
          </w:p>
        </w:tc>
        <w:tc>
          <w:tcPr>
            <w:tcW w:w="4875" w:type="dxa"/>
            <w:tcMar>
              <w:top w:w="80" w:type="dxa"/>
              <w:left w:w="20" w:type="dxa"/>
              <w:bottom w:w="80" w:type="dxa"/>
              <w:right w:w="20" w:type="dxa"/>
            </w:tcMar>
          </w:tcPr>
          <w:p w14:paraId="761A99D5" w14:textId="77777777" w:rsidR="00623DD0" w:rsidRPr="00BD31F6" w:rsidRDefault="00623DD0" w:rsidP="00807324">
            <w:pPr>
              <w:keepNext/>
              <w:rPr>
                <w:rFonts w:eastAsia="Arial" w:cs="Arial"/>
                <w:sz w:val="16"/>
                <w:szCs w:val="16"/>
                <w:highlight w:val="lightGray"/>
                <w:u w:val="single"/>
              </w:rPr>
            </w:pPr>
            <w:proofErr w:type="spellStart"/>
            <w:r w:rsidRPr="00BD31F6">
              <w:rPr>
                <w:rFonts w:eastAsia="Arial" w:cs="Arial"/>
                <w:sz w:val="16"/>
                <w:szCs w:val="16"/>
                <w:highlight w:val="lightGray"/>
                <w:u w:val="single"/>
              </w:rPr>
              <w:t>many</w:t>
            </w:r>
            <w:proofErr w:type="spellEnd"/>
            <w:r w:rsidRPr="00BD31F6">
              <w:rPr>
                <w:rFonts w:eastAsia="Arial" w:cs="Arial"/>
                <w:sz w:val="16"/>
                <w:szCs w:val="16"/>
                <w:highlight w:val="lightGray"/>
                <w:u w:val="single"/>
              </w:rPr>
              <w:t xml:space="preserve"> to </w:t>
            </w: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many</w:t>
            </w:r>
            <w:proofErr w:type="spellEnd"/>
          </w:p>
        </w:tc>
        <w:tc>
          <w:tcPr>
            <w:tcW w:w="3165" w:type="dxa"/>
            <w:tcMar>
              <w:top w:w="80" w:type="dxa"/>
              <w:left w:w="20" w:type="dxa"/>
              <w:bottom w:w="80" w:type="dxa"/>
              <w:right w:w="20" w:type="dxa"/>
            </w:tcMar>
          </w:tcPr>
          <w:p w14:paraId="758C7B7C" w14:textId="77777777" w:rsidR="00623DD0" w:rsidRPr="00BD31F6" w:rsidRDefault="00623DD0" w:rsidP="0080732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96A2EAC"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B33227B" w14:textId="77777777" w:rsidTr="00807324">
              <w:tc>
                <w:tcPr>
                  <w:tcW w:w="560" w:type="dxa"/>
                  <w:tcMar>
                    <w:top w:w="0" w:type="dxa"/>
                    <w:left w:w="0" w:type="dxa"/>
                    <w:bottom w:w="0" w:type="dxa"/>
                    <w:right w:w="0" w:type="dxa"/>
                  </w:tcMar>
                </w:tcPr>
                <w:p w14:paraId="698D423E"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8 [   ]</w:t>
                  </w:r>
                </w:p>
              </w:tc>
            </w:tr>
          </w:tbl>
          <w:p w14:paraId="23BEC059" w14:textId="77777777" w:rsidR="00623DD0" w:rsidRPr="00BD31F6" w:rsidRDefault="00623DD0" w:rsidP="00807324">
            <w:pPr>
              <w:keepNext/>
              <w:spacing w:line="1" w:lineRule="auto"/>
              <w:rPr>
                <w:highlight w:val="lightGray"/>
                <w:u w:val="single"/>
              </w:rPr>
            </w:pPr>
          </w:p>
        </w:tc>
      </w:tr>
      <w:tr w:rsidR="00623DD0" w:rsidRPr="00BD31F6" w14:paraId="3008EE6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5F49670" w14:textId="77777777" w:rsidR="00623DD0" w:rsidRPr="00BD31F6" w:rsidRDefault="00623DD0" w:rsidP="00807324">
            <w:pPr>
              <w:jc w:val="center"/>
            </w:pPr>
          </w:p>
        </w:tc>
        <w:tc>
          <w:tcPr>
            <w:tcW w:w="4875" w:type="dxa"/>
            <w:tcMar>
              <w:top w:w="80" w:type="dxa"/>
              <w:left w:w="20" w:type="dxa"/>
              <w:bottom w:w="80" w:type="dxa"/>
              <w:right w:w="20" w:type="dxa"/>
            </w:tcMar>
          </w:tcPr>
          <w:p w14:paraId="433C32CF"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many</w:t>
            </w:r>
            <w:proofErr w:type="spellEnd"/>
          </w:p>
        </w:tc>
        <w:tc>
          <w:tcPr>
            <w:tcW w:w="3165" w:type="dxa"/>
            <w:tcMar>
              <w:top w:w="80" w:type="dxa"/>
              <w:left w:w="20" w:type="dxa"/>
              <w:bottom w:w="80" w:type="dxa"/>
              <w:right w:w="20" w:type="dxa"/>
            </w:tcMar>
          </w:tcPr>
          <w:p w14:paraId="77760D3B"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 xml:space="preserve">Excite, </w:t>
            </w:r>
            <w:proofErr w:type="spellStart"/>
            <w:r w:rsidRPr="00BD31F6">
              <w:rPr>
                <w:rFonts w:eastAsia="Arial" w:cs="Arial"/>
                <w:sz w:val="16"/>
                <w:szCs w:val="16"/>
                <w:highlight w:val="lightGray"/>
                <w:u w:val="single"/>
              </w:rPr>
              <w:t>Ezfrill</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Telex</w:t>
            </w:r>
            <w:proofErr w:type="spellEnd"/>
          </w:p>
        </w:tc>
        <w:tc>
          <w:tcPr>
            <w:tcW w:w="600" w:type="dxa"/>
            <w:tcBorders>
              <w:right w:val="single" w:sz="6" w:space="0" w:color="000000"/>
            </w:tcBorders>
            <w:tcMar>
              <w:top w:w="80" w:type="dxa"/>
              <w:left w:w="20" w:type="dxa"/>
              <w:bottom w:w="80" w:type="dxa"/>
              <w:right w:w="20" w:type="dxa"/>
            </w:tcMar>
            <w:vAlign w:val="center"/>
          </w:tcPr>
          <w:p w14:paraId="06E68F11"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68083E5" w14:textId="77777777" w:rsidTr="00807324">
              <w:tc>
                <w:tcPr>
                  <w:tcW w:w="560" w:type="dxa"/>
                  <w:tcMar>
                    <w:top w:w="0" w:type="dxa"/>
                    <w:left w:w="0" w:type="dxa"/>
                    <w:bottom w:w="0" w:type="dxa"/>
                    <w:right w:w="0" w:type="dxa"/>
                  </w:tcMar>
                </w:tcPr>
                <w:p w14:paraId="560B31C0"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bl>
          <w:p w14:paraId="0B50A64F" w14:textId="77777777" w:rsidR="00623DD0" w:rsidRPr="00BD31F6" w:rsidRDefault="00623DD0" w:rsidP="00807324">
            <w:pPr>
              <w:spacing w:line="1" w:lineRule="auto"/>
              <w:rPr>
                <w:highlight w:val="lightGray"/>
                <w:u w:val="single"/>
              </w:rPr>
            </w:pPr>
          </w:p>
        </w:tc>
      </w:tr>
      <w:bookmarkStart w:id="2" w:name="_Toc11"/>
      <w:bookmarkEnd w:id="2"/>
      <w:tr w:rsidR="00623DD0" w:rsidRPr="00BD31F6" w14:paraId="5630153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61AFC19C" w14:textId="77777777" w:rsidR="00623DD0" w:rsidRPr="00BD31F6" w:rsidRDefault="00623DD0" w:rsidP="00807324">
            <w:pPr>
              <w:rPr>
                <w:vanish/>
              </w:rPr>
            </w:pPr>
            <w:r w:rsidRPr="00BD31F6">
              <w:fldChar w:fldCharType="begin"/>
            </w:r>
            <w:r w:rsidRPr="00BD31F6">
              <w:instrText xml:space="preserve"> TC "11" \f C \l "1"</w:instrText>
            </w:r>
            <w:r w:rsidRPr="00BD31F6">
              <w:fldChar w:fldCharType="end"/>
            </w:r>
          </w:p>
          <w:p w14:paraId="2EA35ABC" w14:textId="77777777" w:rsidR="00623DD0" w:rsidRPr="00BD31F6" w:rsidRDefault="00623DD0" w:rsidP="0080732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3DD0" w:rsidRPr="00BD31F6" w14:paraId="6B40C307" w14:textId="77777777" w:rsidTr="00807324">
              <w:trPr>
                <w:jc w:val="center"/>
              </w:trPr>
              <w:tc>
                <w:tcPr>
                  <w:tcW w:w="708" w:type="dxa"/>
                  <w:tcMar>
                    <w:top w:w="0" w:type="dxa"/>
                    <w:left w:w="0" w:type="dxa"/>
                    <w:bottom w:w="0" w:type="dxa"/>
                    <w:right w:w="0" w:type="dxa"/>
                  </w:tcMar>
                </w:tcPr>
                <w:p w14:paraId="4BDCA8B3" w14:textId="77777777" w:rsidR="00623DD0" w:rsidRPr="00BD31F6" w:rsidRDefault="00623DD0" w:rsidP="00807324">
                  <w:pPr>
                    <w:jc w:val="center"/>
                  </w:pPr>
                  <w:r w:rsidRPr="00BD31F6">
                    <w:rPr>
                      <w:rFonts w:eastAsia="Arial" w:cs="Arial"/>
                      <w:b/>
                      <w:bCs/>
                      <w:sz w:val="16"/>
                      <w:szCs w:val="16"/>
                      <w:highlight w:val="lightGray"/>
                    </w:rPr>
                    <w:t>5.</w:t>
                  </w:r>
                  <w:r w:rsidRPr="00855392">
                    <w:rPr>
                      <w:rFonts w:eastAsia="Arial" w:cs="Arial"/>
                      <w:b/>
                      <w:bCs/>
                      <w:sz w:val="16"/>
                      <w:szCs w:val="16"/>
                      <w:highlight w:val="lightGray"/>
                    </w:rPr>
                    <w:t>3</w:t>
                  </w:r>
                </w:p>
              </w:tc>
            </w:tr>
          </w:tbl>
          <w:p w14:paraId="2E86C1E1" w14:textId="77777777" w:rsidR="00623DD0" w:rsidRPr="00BD31F6" w:rsidRDefault="00623DD0" w:rsidP="0080732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3DD0" w:rsidRPr="00BD31F6" w14:paraId="66124A21" w14:textId="77777777" w:rsidTr="00807324">
              <w:trPr>
                <w:jc w:val="center"/>
              </w:trPr>
              <w:tc>
                <w:tcPr>
                  <w:tcW w:w="708" w:type="dxa"/>
                  <w:tcMar>
                    <w:top w:w="0" w:type="dxa"/>
                    <w:left w:w="0" w:type="dxa"/>
                    <w:bottom w:w="0" w:type="dxa"/>
                    <w:right w:w="0" w:type="dxa"/>
                  </w:tcMar>
                </w:tcPr>
                <w:p w14:paraId="02C8A298" w14:textId="77777777" w:rsidR="00623DD0" w:rsidRPr="00BD31F6" w:rsidRDefault="00623DD0" w:rsidP="00807324">
                  <w:pPr>
                    <w:jc w:val="center"/>
                  </w:pPr>
                  <w:r w:rsidRPr="00BD31F6">
                    <w:rPr>
                      <w:rFonts w:eastAsia="Arial" w:cs="Arial"/>
                      <w:b/>
                      <w:bCs/>
                      <w:sz w:val="16"/>
                      <w:szCs w:val="16"/>
                    </w:rPr>
                    <w:t>(11)</w:t>
                  </w:r>
                </w:p>
              </w:tc>
            </w:tr>
          </w:tbl>
          <w:p w14:paraId="66B2B492" w14:textId="77777777" w:rsidR="00623DD0" w:rsidRPr="00BD31F6" w:rsidRDefault="00623DD0" w:rsidP="00807324">
            <w:pPr>
              <w:spacing w:line="1" w:lineRule="auto"/>
            </w:pPr>
          </w:p>
        </w:tc>
        <w:tc>
          <w:tcPr>
            <w:tcW w:w="4875" w:type="dxa"/>
            <w:tcMar>
              <w:top w:w="80" w:type="dxa"/>
              <w:left w:w="0" w:type="dxa"/>
              <w:bottom w:w="80" w:type="dxa"/>
              <w:right w:w="0" w:type="dxa"/>
            </w:tcMar>
          </w:tcPr>
          <w:p w14:paraId="70C63B0C" w14:textId="77777777" w:rsidR="00623DD0" w:rsidRPr="00BD31F6" w:rsidRDefault="00623DD0" w:rsidP="0080732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3DD0" w:rsidRPr="00BD31F6" w14:paraId="0C796F94" w14:textId="77777777" w:rsidTr="00807324">
              <w:tc>
                <w:tcPr>
                  <w:tcW w:w="4875" w:type="dxa"/>
                  <w:tcMar>
                    <w:top w:w="0" w:type="dxa"/>
                    <w:left w:w="0" w:type="dxa"/>
                    <w:bottom w:w="0" w:type="dxa"/>
                    <w:right w:w="0" w:type="dxa"/>
                  </w:tcMar>
                </w:tcPr>
                <w:p w14:paraId="7FD43EC8" w14:textId="77777777" w:rsidR="00623DD0" w:rsidRPr="00BD31F6" w:rsidRDefault="00623DD0" w:rsidP="00807324">
                  <w:proofErr w:type="spellStart"/>
                  <w:r w:rsidRPr="00BD31F6">
                    <w:rPr>
                      <w:rFonts w:eastAsia="Arial" w:cs="Arial"/>
                      <w:b/>
                      <w:bCs/>
                      <w:sz w:val="16"/>
                      <w:szCs w:val="16"/>
                    </w:rPr>
                    <w:t>Leaf</w:t>
                  </w:r>
                  <w:proofErr w:type="spellEnd"/>
                  <w:r w:rsidRPr="00BD31F6">
                    <w:rPr>
                      <w:rFonts w:eastAsia="Arial" w:cs="Arial"/>
                      <w:b/>
                      <w:bCs/>
                      <w:sz w:val="16"/>
                      <w:szCs w:val="16"/>
                    </w:rPr>
                    <w:t xml:space="preserve">: </w:t>
                  </w:r>
                  <w:proofErr w:type="spellStart"/>
                  <w:r w:rsidRPr="00BD31F6">
                    <w:rPr>
                      <w:rFonts w:eastAsia="Arial" w:cs="Arial"/>
                      <w:b/>
                      <w:bCs/>
                      <w:sz w:val="16"/>
                      <w:szCs w:val="16"/>
                    </w:rPr>
                    <w:t>anthocyanin</w:t>
                  </w:r>
                  <w:proofErr w:type="spellEnd"/>
                  <w:r w:rsidRPr="00BD31F6">
                    <w:rPr>
                      <w:rFonts w:eastAsia="Arial" w:cs="Arial"/>
                      <w:b/>
                      <w:bCs/>
                      <w:sz w:val="16"/>
                      <w:szCs w:val="16"/>
                    </w:rPr>
                    <w:t xml:space="preserve"> coloration</w:t>
                  </w:r>
                </w:p>
              </w:tc>
            </w:tr>
          </w:tbl>
          <w:p w14:paraId="29BA2A0E" w14:textId="77777777" w:rsidR="00623DD0" w:rsidRPr="00BD31F6" w:rsidRDefault="00623DD0" w:rsidP="00807324">
            <w:pPr>
              <w:spacing w:line="1" w:lineRule="auto"/>
            </w:pPr>
          </w:p>
        </w:tc>
        <w:tc>
          <w:tcPr>
            <w:tcW w:w="3165" w:type="dxa"/>
            <w:tcMar>
              <w:top w:w="0" w:type="dxa"/>
              <w:left w:w="0" w:type="dxa"/>
              <w:bottom w:w="0" w:type="dxa"/>
              <w:right w:w="0" w:type="dxa"/>
            </w:tcMar>
            <w:vAlign w:val="center"/>
          </w:tcPr>
          <w:p w14:paraId="65EC11C8" w14:textId="77777777" w:rsidR="00623DD0" w:rsidRPr="00BD31F6" w:rsidRDefault="00623DD0" w:rsidP="00807324">
            <w:pPr>
              <w:spacing w:line="1" w:lineRule="auto"/>
            </w:pPr>
          </w:p>
        </w:tc>
        <w:tc>
          <w:tcPr>
            <w:tcW w:w="600" w:type="dxa"/>
            <w:tcMar>
              <w:top w:w="0" w:type="dxa"/>
              <w:left w:w="0" w:type="dxa"/>
              <w:bottom w:w="0" w:type="dxa"/>
              <w:right w:w="0" w:type="dxa"/>
            </w:tcMar>
            <w:vAlign w:val="center"/>
          </w:tcPr>
          <w:p w14:paraId="2C73166D" w14:textId="77777777" w:rsidR="00623DD0" w:rsidRPr="00BD31F6" w:rsidRDefault="00623DD0" w:rsidP="00807324">
            <w:pPr>
              <w:spacing w:line="1" w:lineRule="auto"/>
            </w:pPr>
          </w:p>
        </w:tc>
      </w:tr>
      <w:tr w:rsidR="00623DD0" w:rsidRPr="00BD31F6" w14:paraId="1D813F2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DAB7D23"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06EC4F22"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6901BAF3" w14:textId="77777777" w:rsidTr="00807324">
              <w:tc>
                <w:tcPr>
                  <w:tcW w:w="4835" w:type="dxa"/>
                  <w:tcMar>
                    <w:top w:w="0" w:type="dxa"/>
                    <w:left w:w="0" w:type="dxa"/>
                    <w:bottom w:w="0" w:type="dxa"/>
                    <w:right w:w="0" w:type="dxa"/>
                  </w:tcMar>
                </w:tcPr>
                <w:p w14:paraId="32A46D4C" w14:textId="77777777" w:rsidR="00623DD0" w:rsidRPr="00BD31F6" w:rsidRDefault="00623DD0" w:rsidP="00807324">
                  <w:r w:rsidRPr="00BD31F6">
                    <w:rPr>
                      <w:rFonts w:eastAsia="Arial" w:cs="Arial"/>
                      <w:sz w:val="16"/>
                      <w:szCs w:val="16"/>
                    </w:rPr>
                    <w:t xml:space="preserve">absent or </w:t>
                  </w:r>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weak</w:t>
                  </w:r>
                  <w:proofErr w:type="spellEnd"/>
                </w:p>
              </w:tc>
            </w:tr>
          </w:tbl>
          <w:p w14:paraId="026DDAEA"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4B74064B"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6767FE2A" w14:textId="77777777" w:rsidTr="00807324">
              <w:tc>
                <w:tcPr>
                  <w:tcW w:w="3125" w:type="dxa"/>
                  <w:tcMar>
                    <w:top w:w="0" w:type="dxa"/>
                    <w:left w:w="0" w:type="dxa"/>
                    <w:bottom w:w="0" w:type="dxa"/>
                    <w:right w:w="0" w:type="dxa"/>
                  </w:tcMar>
                </w:tcPr>
                <w:p w14:paraId="3D22496F" w14:textId="77777777" w:rsidR="00623DD0" w:rsidRPr="00BD31F6" w:rsidRDefault="00623DD0" w:rsidP="00807324">
                  <w:r w:rsidRPr="00BD31F6">
                    <w:rPr>
                      <w:rFonts w:eastAsia="Arial" w:cs="Arial"/>
                      <w:sz w:val="16"/>
                      <w:szCs w:val="16"/>
                    </w:rPr>
                    <w:t>Clarion</w:t>
                  </w:r>
                </w:p>
              </w:tc>
            </w:tr>
          </w:tbl>
          <w:p w14:paraId="1B8E7F1B"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44AEED39"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5D3813B" w14:textId="77777777" w:rsidTr="00807324">
              <w:tc>
                <w:tcPr>
                  <w:tcW w:w="560" w:type="dxa"/>
                  <w:tcMar>
                    <w:top w:w="0" w:type="dxa"/>
                    <w:left w:w="0" w:type="dxa"/>
                    <w:bottom w:w="0" w:type="dxa"/>
                    <w:right w:w="0" w:type="dxa"/>
                  </w:tcMar>
                </w:tcPr>
                <w:p w14:paraId="05CF8950" w14:textId="77777777" w:rsidR="00623DD0" w:rsidRPr="00BD31F6" w:rsidRDefault="00623DD0" w:rsidP="00807324">
                  <w:r w:rsidRPr="00BD31F6">
                    <w:rPr>
                      <w:rFonts w:eastAsia="Arial" w:cs="Arial"/>
                      <w:sz w:val="16"/>
                      <w:szCs w:val="16"/>
                    </w:rPr>
                    <w:t>1 [   ]</w:t>
                  </w:r>
                </w:p>
              </w:tc>
            </w:tr>
          </w:tbl>
          <w:p w14:paraId="1E116CA2" w14:textId="77777777" w:rsidR="00623DD0" w:rsidRPr="00BD31F6" w:rsidRDefault="00623DD0" w:rsidP="00807324">
            <w:pPr>
              <w:spacing w:line="1" w:lineRule="auto"/>
            </w:pPr>
          </w:p>
        </w:tc>
      </w:tr>
      <w:tr w:rsidR="00623DD0" w:rsidRPr="00BD31F6" w14:paraId="671FF5E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26136EE"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668507EC"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1650D1D3" w14:textId="77777777" w:rsidTr="00807324">
              <w:tc>
                <w:tcPr>
                  <w:tcW w:w="4835" w:type="dxa"/>
                  <w:tcMar>
                    <w:top w:w="0" w:type="dxa"/>
                    <w:left w:w="0" w:type="dxa"/>
                    <w:bottom w:w="0" w:type="dxa"/>
                    <w:right w:w="0" w:type="dxa"/>
                  </w:tcMar>
                </w:tcPr>
                <w:p w14:paraId="188DE32C" w14:textId="77777777" w:rsidR="00623DD0" w:rsidRPr="00BD31F6" w:rsidRDefault="00623DD0" w:rsidP="00807324">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weak</w:t>
                  </w:r>
                  <w:proofErr w:type="spellEnd"/>
                  <w:r w:rsidRPr="00BD31F6">
                    <w:rPr>
                      <w:rFonts w:eastAsia="Arial" w:cs="Arial"/>
                      <w:sz w:val="16"/>
                      <w:szCs w:val="16"/>
                    </w:rPr>
                    <w:t xml:space="preserve"> to </w:t>
                  </w:r>
                  <w:proofErr w:type="spellStart"/>
                  <w:r w:rsidRPr="00BD31F6">
                    <w:rPr>
                      <w:rFonts w:eastAsia="Arial" w:cs="Arial"/>
                      <w:sz w:val="16"/>
                      <w:szCs w:val="16"/>
                    </w:rPr>
                    <w:t>weak</w:t>
                  </w:r>
                  <w:proofErr w:type="spellEnd"/>
                </w:p>
              </w:tc>
            </w:tr>
          </w:tbl>
          <w:p w14:paraId="358E4007"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2D3B251C"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3F0D01AE" w14:textId="77777777" w:rsidTr="00807324">
              <w:tc>
                <w:tcPr>
                  <w:tcW w:w="3125" w:type="dxa"/>
                  <w:tcMar>
                    <w:top w:w="0" w:type="dxa"/>
                    <w:left w:w="0" w:type="dxa"/>
                    <w:bottom w:w="0" w:type="dxa"/>
                    <w:right w:w="0" w:type="dxa"/>
                  </w:tcMar>
                </w:tcPr>
                <w:p w14:paraId="510B7179" w14:textId="77777777" w:rsidR="00623DD0" w:rsidRPr="00BD31F6" w:rsidRDefault="00623DD0" w:rsidP="00807324">
                  <w:pPr>
                    <w:spacing w:line="1" w:lineRule="auto"/>
                  </w:pPr>
                </w:p>
              </w:tc>
            </w:tr>
          </w:tbl>
          <w:p w14:paraId="71063811"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16A1C570"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25864EF" w14:textId="77777777" w:rsidTr="00807324">
              <w:tc>
                <w:tcPr>
                  <w:tcW w:w="560" w:type="dxa"/>
                  <w:tcMar>
                    <w:top w:w="0" w:type="dxa"/>
                    <w:left w:w="0" w:type="dxa"/>
                    <w:bottom w:w="0" w:type="dxa"/>
                    <w:right w:w="0" w:type="dxa"/>
                  </w:tcMar>
                </w:tcPr>
                <w:p w14:paraId="57200478" w14:textId="77777777" w:rsidR="00623DD0" w:rsidRPr="00BD31F6" w:rsidRDefault="00623DD0" w:rsidP="00807324">
                  <w:r w:rsidRPr="00BD31F6">
                    <w:rPr>
                      <w:rFonts w:eastAsia="Arial" w:cs="Arial"/>
                      <w:sz w:val="16"/>
                      <w:szCs w:val="16"/>
                    </w:rPr>
                    <w:t>2 [   ]</w:t>
                  </w:r>
                </w:p>
              </w:tc>
            </w:tr>
          </w:tbl>
          <w:p w14:paraId="1424E989" w14:textId="77777777" w:rsidR="00623DD0" w:rsidRPr="00BD31F6" w:rsidRDefault="00623DD0" w:rsidP="00807324">
            <w:pPr>
              <w:spacing w:line="1" w:lineRule="auto"/>
            </w:pPr>
          </w:p>
        </w:tc>
      </w:tr>
      <w:tr w:rsidR="00623DD0" w:rsidRPr="00BD31F6" w14:paraId="32E29BE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0297430"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615B2409"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240B0B06" w14:textId="77777777" w:rsidTr="00807324">
              <w:tc>
                <w:tcPr>
                  <w:tcW w:w="4835" w:type="dxa"/>
                  <w:tcMar>
                    <w:top w:w="0" w:type="dxa"/>
                    <w:left w:w="0" w:type="dxa"/>
                    <w:bottom w:w="0" w:type="dxa"/>
                    <w:right w:w="0" w:type="dxa"/>
                  </w:tcMar>
                </w:tcPr>
                <w:p w14:paraId="00825BDE" w14:textId="77777777" w:rsidR="00623DD0" w:rsidRPr="00BD31F6" w:rsidRDefault="00623DD0" w:rsidP="00807324">
                  <w:proofErr w:type="spellStart"/>
                  <w:r w:rsidRPr="00BD31F6">
                    <w:rPr>
                      <w:rFonts w:eastAsia="Arial" w:cs="Arial"/>
                      <w:sz w:val="16"/>
                      <w:szCs w:val="16"/>
                    </w:rPr>
                    <w:t>weak</w:t>
                  </w:r>
                  <w:proofErr w:type="spellEnd"/>
                </w:p>
              </w:tc>
            </w:tr>
          </w:tbl>
          <w:p w14:paraId="56B2A192"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1DED52D1"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6918AD29" w14:textId="77777777" w:rsidTr="00807324">
              <w:tc>
                <w:tcPr>
                  <w:tcW w:w="3125" w:type="dxa"/>
                  <w:tcMar>
                    <w:top w:w="0" w:type="dxa"/>
                    <w:left w:w="0" w:type="dxa"/>
                    <w:bottom w:w="0" w:type="dxa"/>
                    <w:right w:w="0" w:type="dxa"/>
                  </w:tcMar>
                </w:tcPr>
                <w:p w14:paraId="348EE5F5" w14:textId="77777777" w:rsidR="00623DD0" w:rsidRPr="00BD31F6" w:rsidRDefault="00623DD0" w:rsidP="00807324">
                  <w:r w:rsidRPr="00BD31F6">
                    <w:rPr>
                      <w:rFonts w:eastAsia="Arial" w:cs="Arial"/>
                      <w:sz w:val="16"/>
                      <w:szCs w:val="16"/>
                    </w:rPr>
                    <w:t>Du bon jardinier</w:t>
                  </w:r>
                </w:p>
              </w:tc>
            </w:tr>
          </w:tbl>
          <w:p w14:paraId="72B7F0D5"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159F0DA6"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5232612" w14:textId="77777777" w:rsidTr="00807324">
              <w:tc>
                <w:tcPr>
                  <w:tcW w:w="560" w:type="dxa"/>
                  <w:tcMar>
                    <w:top w:w="0" w:type="dxa"/>
                    <w:left w:w="0" w:type="dxa"/>
                    <w:bottom w:w="0" w:type="dxa"/>
                    <w:right w:w="0" w:type="dxa"/>
                  </w:tcMar>
                </w:tcPr>
                <w:p w14:paraId="11DB4CEF" w14:textId="77777777" w:rsidR="00623DD0" w:rsidRPr="00BD31F6" w:rsidRDefault="00623DD0" w:rsidP="00807324">
                  <w:r w:rsidRPr="00BD31F6">
                    <w:rPr>
                      <w:rFonts w:eastAsia="Arial" w:cs="Arial"/>
                      <w:sz w:val="16"/>
                      <w:szCs w:val="16"/>
                    </w:rPr>
                    <w:t>3 [   ]</w:t>
                  </w:r>
                </w:p>
              </w:tc>
            </w:tr>
          </w:tbl>
          <w:p w14:paraId="507851B0" w14:textId="77777777" w:rsidR="00623DD0" w:rsidRPr="00BD31F6" w:rsidRDefault="00623DD0" w:rsidP="00807324">
            <w:pPr>
              <w:spacing w:line="1" w:lineRule="auto"/>
            </w:pPr>
          </w:p>
        </w:tc>
      </w:tr>
      <w:tr w:rsidR="00623DD0" w:rsidRPr="00BD31F6" w14:paraId="5F8D898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A8424B8"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7A816FF8"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7FBE8BBB" w14:textId="77777777" w:rsidTr="00807324">
              <w:tc>
                <w:tcPr>
                  <w:tcW w:w="4835" w:type="dxa"/>
                  <w:tcMar>
                    <w:top w:w="0" w:type="dxa"/>
                    <w:left w:w="0" w:type="dxa"/>
                    <w:bottom w:w="0" w:type="dxa"/>
                    <w:right w:w="0" w:type="dxa"/>
                  </w:tcMar>
                </w:tcPr>
                <w:p w14:paraId="52B18816" w14:textId="77777777" w:rsidR="00623DD0" w:rsidRPr="00BD31F6" w:rsidRDefault="00623DD0" w:rsidP="00807324">
                  <w:proofErr w:type="spellStart"/>
                  <w:r w:rsidRPr="00BD31F6">
                    <w:rPr>
                      <w:rFonts w:eastAsia="Arial" w:cs="Arial"/>
                      <w:sz w:val="16"/>
                      <w:szCs w:val="16"/>
                    </w:rPr>
                    <w:t>weak</w:t>
                  </w:r>
                  <w:proofErr w:type="spellEnd"/>
                  <w:r w:rsidRPr="00BD31F6">
                    <w:rPr>
                      <w:rFonts w:eastAsia="Arial" w:cs="Arial"/>
                      <w:sz w:val="16"/>
                      <w:szCs w:val="16"/>
                    </w:rPr>
                    <w:t xml:space="preserve"> to medium</w:t>
                  </w:r>
                </w:p>
              </w:tc>
            </w:tr>
          </w:tbl>
          <w:p w14:paraId="4C0379AC"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3C5F9553"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560C120A" w14:textId="77777777" w:rsidTr="00807324">
              <w:tc>
                <w:tcPr>
                  <w:tcW w:w="3125" w:type="dxa"/>
                  <w:tcMar>
                    <w:top w:w="0" w:type="dxa"/>
                    <w:left w:w="0" w:type="dxa"/>
                    <w:bottom w:w="0" w:type="dxa"/>
                    <w:right w:w="0" w:type="dxa"/>
                  </w:tcMar>
                </w:tcPr>
                <w:p w14:paraId="39F062D3" w14:textId="77777777" w:rsidR="00623DD0" w:rsidRPr="00BD31F6" w:rsidRDefault="00623DD0" w:rsidP="00807324">
                  <w:pPr>
                    <w:spacing w:line="1" w:lineRule="auto"/>
                  </w:pPr>
                </w:p>
              </w:tc>
            </w:tr>
          </w:tbl>
          <w:p w14:paraId="281CFE39"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7B519C75"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729B0D80" w14:textId="77777777" w:rsidTr="00807324">
              <w:tc>
                <w:tcPr>
                  <w:tcW w:w="560" w:type="dxa"/>
                  <w:tcMar>
                    <w:top w:w="0" w:type="dxa"/>
                    <w:left w:w="0" w:type="dxa"/>
                    <w:bottom w:w="0" w:type="dxa"/>
                    <w:right w:w="0" w:type="dxa"/>
                  </w:tcMar>
                </w:tcPr>
                <w:p w14:paraId="04EC26D9" w14:textId="77777777" w:rsidR="00623DD0" w:rsidRPr="00BD31F6" w:rsidRDefault="00623DD0" w:rsidP="00807324">
                  <w:r w:rsidRPr="00BD31F6">
                    <w:rPr>
                      <w:rFonts w:eastAsia="Arial" w:cs="Arial"/>
                      <w:sz w:val="16"/>
                      <w:szCs w:val="16"/>
                    </w:rPr>
                    <w:t>4 [   ]</w:t>
                  </w:r>
                </w:p>
              </w:tc>
            </w:tr>
          </w:tbl>
          <w:p w14:paraId="4161C9F5" w14:textId="77777777" w:rsidR="00623DD0" w:rsidRPr="00BD31F6" w:rsidRDefault="00623DD0" w:rsidP="00807324">
            <w:pPr>
              <w:spacing w:line="1" w:lineRule="auto"/>
            </w:pPr>
          </w:p>
        </w:tc>
      </w:tr>
      <w:tr w:rsidR="00623DD0" w:rsidRPr="00BD31F6" w14:paraId="7B3A62F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3E2E659"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42ABD566"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422B9387" w14:textId="77777777" w:rsidTr="00807324">
              <w:tc>
                <w:tcPr>
                  <w:tcW w:w="4835" w:type="dxa"/>
                  <w:tcMar>
                    <w:top w:w="0" w:type="dxa"/>
                    <w:left w:w="0" w:type="dxa"/>
                    <w:bottom w:w="0" w:type="dxa"/>
                    <w:right w:w="0" w:type="dxa"/>
                  </w:tcMar>
                </w:tcPr>
                <w:p w14:paraId="55268790" w14:textId="77777777" w:rsidR="00623DD0" w:rsidRPr="00BD31F6" w:rsidRDefault="00623DD0" w:rsidP="00807324">
                  <w:r w:rsidRPr="00BD31F6">
                    <w:rPr>
                      <w:rFonts w:eastAsia="Arial" w:cs="Arial"/>
                      <w:sz w:val="16"/>
                      <w:szCs w:val="16"/>
                    </w:rPr>
                    <w:t>medium</w:t>
                  </w:r>
                </w:p>
              </w:tc>
            </w:tr>
          </w:tbl>
          <w:p w14:paraId="1CC77152"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2A531103"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21190A6D" w14:textId="77777777" w:rsidTr="00807324">
              <w:tc>
                <w:tcPr>
                  <w:tcW w:w="3125" w:type="dxa"/>
                  <w:tcMar>
                    <w:top w:w="0" w:type="dxa"/>
                    <w:left w:w="0" w:type="dxa"/>
                    <w:bottom w:w="0" w:type="dxa"/>
                    <w:right w:w="0" w:type="dxa"/>
                  </w:tcMar>
                </w:tcPr>
                <w:p w14:paraId="4FC058BC" w14:textId="77777777" w:rsidR="00623DD0" w:rsidRPr="00BD31F6" w:rsidRDefault="00623DD0" w:rsidP="00807324">
                  <w:proofErr w:type="spellStart"/>
                  <w:r w:rsidRPr="00BD31F6">
                    <w:rPr>
                      <w:rFonts w:eastAsia="Arial" w:cs="Arial"/>
                      <w:sz w:val="16"/>
                      <w:szCs w:val="16"/>
                    </w:rPr>
                    <w:t>Lollo</w:t>
                  </w:r>
                  <w:proofErr w:type="spellEnd"/>
                  <w:r w:rsidRPr="00BD31F6">
                    <w:rPr>
                      <w:rFonts w:eastAsia="Arial" w:cs="Arial"/>
                      <w:sz w:val="16"/>
                      <w:szCs w:val="16"/>
                    </w:rPr>
                    <w:t xml:space="preserve"> rossa, Luana</w:t>
                  </w:r>
                </w:p>
              </w:tc>
            </w:tr>
          </w:tbl>
          <w:p w14:paraId="58B1C12D"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364CC36D"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10E5D6CA" w14:textId="77777777" w:rsidTr="00807324">
              <w:tc>
                <w:tcPr>
                  <w:tcW w:w="560" w:type="dxa"/>
                  <w:tcMar>
                    <w:top w:w="0" w:type="dxa"/>
                    <w:left w:w="0" w:type="dxa"/>
                    <w:bottom w:w="0" w:type="dxa"/>
                    <w:right w:w="0" w:type="dxa"/>
                  </w:tcMar>
                </w:tcPr>
                <w:p w14:paraId="39F1EB8A" w14:textId="77777777" w:rsidR="00623DD0" w:rsidRPr="00BD31F6" w:rsidRDefault="00623DD0" w:rsidP="00807324">
                  <w:r w:rsidRPr="00BD31F6">
                    <w:rPr>
                      <w:rFonts w:eastAsia="Arial" w:cs="Arial"/>
                      <w:sz w:val="16"/>
                      <w:szCs w:val="16"/>
                    </w:rPr>
                    <w:t>5 [   ]</w:t>
                  </w:r>
                </w:p>
              </w:tc>
            </w:tr>
          </w:tbl>
          <w:p w14:paraId="5C6DCC10" w14:textId="77777777" w:rsidR="00623DD0" w:rsidRPr="00BD31F6" w:rsidRDefault="00623DD0" w:rsidP="00807324">
            <w:pPr>
              <w:spacing w:line="1" w:lineRule="auto"/>
            </w:pPr>
          </w:p>
        </w:tc>
      </w:tr>
      <w:tr w:rsidR="00623DD0" w:rsidRPr="00BD31F6" w14:paraId="7610FEA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9F49AAB"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07DE5749"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2FCBC533" w14:textId="77777777" w:rsidTr="00807324">
              <w:tc>
                <w:tcPr>
                  <w:tcW w:w="4835" w:type="dxa"/>
                  <w:tcMar>
                    <w:top w:w="0" w:type="dxa"/>
                    <w:left w:w="0" w:type="dxa"/>
                    <w:bottom w:w="0" w:type="dxa"/>
                    <w:right w:w="0" w:type="dxa"/>
                  </w:tcMar>
                </w:tcPr>
                <w:p w14:paraId="77C731BB" w14:textId="77777777" w:rsidR="00623DD0" w:rsidRPr="00BD31F6" w:rsidRDefault="00623DD0" w:rsidP="00807324">
                  <w:r w:rsidRPr="00BD31F6">
                    <w:rPr>
                      <w:rFonts w:eastAsia="Arial" w:cs="Arial"/>
                      <w:sz w:val="16"/>
                      <w:szCs w:val="16"/>
                    </w:rPr>
                    <w:t xml:space="preserve">medium to </w:t>
                  </w:r>
                  <w:proofErr w:type="spellStart"/>
                  <w:r w:rsidRPr="00BD31F6">
                    <w:rPr>
                      <w:rFonts w:eastAsia="Arial" w:cs="Arial"/>
                      <w:sz w:val="16"/>
                      <w:szCs w:val="16"/>
                    </w:rPr>
                    <w:t>strong</w:t>
                  </w:r>
                  <w:proofErr w:type="spellEnd"/>
                </w:p>
              </w:tc>
            </w:tr>
          </w:tbl>
          <w:p w14:paraId="37590F84"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6EB51A8F"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17FE98EB" w14:textId="77777777" w:rsidTr="00807324">
              <w:tc>
                <w:tcPr>
                  <w:tcW w:w="3125" w:type="dxa"/>
                  <w:tcMar>
                    <w:top w:w="0" w:type="dxa"/>
                    <w:left w:w="0" w:type="dxa"/>
                    <w:bottom w:w="0" w:type="dxa"/>
                    <w:right w:w="0" w:type="dxa"/>
                  </w:tcMar>
                </w:tcPr>
                <w:p w14:paraId="34C8D776" w14:textId="77777777" w:rsidR="00623DD0" w:rsidRPr="00BD31F6" w:rsidRDefault="00623DD0" w:rsidP="00807324">
                  <w:pPr>
                    <w:spacing w:line="1" w:lineRule="auto"/>
                  </w:pPr>
                </w:p>
              </w:tc>
            </w:tr>
          </w:tbl>
          <w:p w14:paraId="1D3D3B0D"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510F26BB"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39BCA355" w14:textId="77777777" w:rsidTr="00807324">
              <w:tc>
                <w:tcPr>
                  <w:tcW w:w="560" w:type="dxa"/>
                  <w:tcMar>
                    <w:top w:w="0" w:type="dxa"/>
                    <w:left w:w="0" w:type="dxa"/>
                    <w:bottom w:w="0" w:type="dxa"/>
                    <w:right w:w="0" w:type="dxa"/>
                  </w:tcMar>
                </w:tcPr>
                <w:p w14:paraId="4D4DB8F0" w14:textId="77777777" w:rsidR="00623DD0" w:rsidRPr="00BD31F6" w:rsidRDefault="00623DD0" w:rsidP="00807324">
                  <w:r w:rsidRPr="00BD31F6">
                    <w:rPr>
                      <w:rFonts w:eastAsia="Arial" w:cs="Arial"/>
                      <w:sz w:val="16"/>
                      <w:szCs w:val="16"/>
                    </w:rPr>
                    <w:t>6 [   ]</w:t>
                  </w:r>
                </w:p>
              </w:tc>
            </w:tr>
          </w:tbl>
          <w:p w14:paraId="14D2CD0C" w14:textId="77777777" w:rsidR="00623DD0" w:rsidRPr="00BD31F6" w:rsidRDefault="00623DD0" w:rsidP="00807324">
            <w:pPr>
              <w:spacing w:line="1" w:lineRule="auto"/>
            </w:pPr>
          </w:p>
        </w:tc>
      </w:tr>
      <w:tr w:rsidR="00623DD0" w:rsidRPr="00BD31F6" w14:paraId="550D8AF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5073155" w14:textId="77777777" w:rsidR="00623DD0" w:rsidRPr="00BD31F6" w:rsidRDefault="00623DD0" w:rsidP="00807324">
            <w:pPr>
              <w:spacing w:line="1" w:lineRule="auto"/>
            </w:pPr>
          </w:p>
        </w:tc>
        <w:tc>
          <w:tcPr>
            <w:tcW w:w="4875" w:type="dxa"/>
            <w:tcMar>
              <w:top w:w="80" w:type="dxa"/>
              <w:left w:w="20" w:type="dxa"/>
              <w:bottom w:w="80" w:type="dxa"/>
              <w:right w:w="20" w:type="dxa"/>
            </w:tcMar>
            <w:vAlign w:val="center"/>
          </w:tcPr>
          <w:p w14:paraId="7FFC2E5E"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730F2E56" w14:textId="77777777" w:rsidTr="00807324">
              <w:tc>
                <w:tcPr>
                  <w:tcW w:w="4835" w:type="dxa"/>
                  <w:tcMar>
                    <w:top w:w="0" w:type="dxa"/>
                    <w:left w:w="0" w:type="dxa"/>
                    <w:bottom w:w="0" w:type="dxa"/>
                    <w:right w:w="0" w:type="dxa"/>
                  </w:tcMar>
                </w:tcPr>
                <w:p w14:paraId="088BB799" w14:textId="77777777" w:rsidR="00623DD0" w:rsidRPr="00BD31F6" w:rsidRDefault="00623DD0" w:rsidP="00807324">
                  <w:proofErr w:type="spellStart"/>
                  <w:r w:rsidRPr="00BD31F6">
                    <w:rPr>
                      <w:rFonts w:eastAsia="Arial" w:cs="Arial"/>
                      <w:sz w:val="16"/>
                      <w:szCs w:val="16"/>
                    </w:rPr>
                    <w:t>strong</w:t>
                  </w:r>
                  <w:proofErr w:type="spellEnd"/>
                </w:p>
              </w:tc>
            </w:tr>
          </w:tbl>
          <w:p w14:paraId="28719D91" w14:textId="77777777" w:rsidR="00623DD0" w:rsidRPr="00BD31F6" w:rsidRDefault="00623DD0" w:rsidP="00807324">
            <w:pPr>
              <w:spacing w:line="1" w:lineRule="auto"/>
            </w:pPr>
          </w:p>
        </w:tc>
        <w:tc>
          <w:tcPr>
            <w:tcW w:w="3165" w:type="dxa"/>
            <w:tcMar>
              <w:top w:w="80" w:type="dxa"/>
              <w:left w:w="20" w:type="dxa"/>
              <w:bottom w:w="80" w:type="dxa"/>
              <w:right w:w="20" w:type="dxa"/>
            </w:tcMar>
            <w:vAlign w:val="center"/>
          </w:tcPr>
          <w:p w14:paraId="29B69520"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432E59C3" w14:textId="77777777" w:rsidTr="00807324">
              <w:tc>
                <w:tcPr>
                  <w:tcW w:w="3125" w:type="dxa"/>
                  <w:tcMar>
                    <w:top w:w="0" w:type="dxa"/>
                    <w:left w:w="0" w:type="dxa"/>
                    <w:bottom w:w="0" w:type="dxa"/>
                    <w:right w:w="0" w:type="dxa"/>
                  </w:tcMar>
                </w:tcPr>
                <w:p w14:paraId="5C83B11C" w14:textId="77777777" w:rsidR="00623DD0" w:rsidRPr="00BD31F6" w:rsidRDefault="00623DD0" w:rsidP="00807324">
                  <w:r w:rsidRPr="00BD31F6">
                    <w:rPr>
                      <w:rFonts w:eastAsia="Arial" w:cs="Arial"/>
                      <w:sz w:val="16"/>
                      <w:szCs w:val="16"/>
                    </w:rPr>
                    <w:t>Merveille des quatre saisons</w:t>
                  </w:r>
                </w:p>
              </w:tc>
            </w:tr>
          </w:tbl>
          <w:p w14:paraId="64365877"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13ECCA24"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4B2398D6" w14:textId="77777777" w:rsidTr="00807324">
              <w:tc>
                <w:tcPr>
                  <w:tcW w:w="560" w:type="dxa"/>
                  <w:tcMar>
                    <w:top w:w="0" w:type="dxa"/>
                    <w:left w:w="0" w:type="dxa"/>
                    <w:bottom w:w="0" w:type="dxa"/>
                    <w:right w:w="0" w:type="dxa"/>
                  </w:tcMar>
                </w:tcPr>
                <w:p w14:paraId="7E1372AF" w14:textId="77777777" w:rsidR="00623DD0" w:rsidRPr="00BD31F6" w:rsidRDefault="00623DD0" w:rsidP="00807324">
                  <w:r w:rsidRPr="00BD31F6">
                    <w:rPr>
                      <w:rFonts w:eastAsia="Arial" w:cs="Arial"/>
                      <w:sz w:val="16"/>
                      <w:szCs w:val="16"/>
                    </w:rPr>
                    <w:t>7 [   ]</w:t>
                  </w:r>
                </w:p>
              </w:tc>
            </w:tr>
          </w:tbl>
          <w:p w14:paraId="2FAB2DEC" w14:textId="77777777" w:rsidR="00623DD0" w:rsidRPr="00BD31F6" w:rsidRDefault="00623DD0" w:rsidP="00807324">
            <w:pPr>
              <w:spacing w:line="1" w:lineRule="auto"/>
            </w:pPr>
          </w:p>
        </w:tc>
      </w:tr>
      <w:tr w:rsidR="00623DD0" w:rsidRPr="00BD31F6" w14:paraId="1A8DEB2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14:paraId="039892C7" w14:textId="77777777" w:rsidR="00623DD0" w:rsidRPr="00BD31F6" w:rsidRDefault="00623DD0" w:rsidP="00807324">
            <w:pPr>
              <w:spacing w:line="1" w:lineRule="auto"/>
            </w:pPr>
          </w:p>
        </w:tc>
        <w:tc>
          <w:tcPr>
            <w:tcW w:w="4875" w:type="dxa"/>
            <w:tcBorders>
              <w:bottom w:val="nil"/>
            </w:tcBorders>
            <w:tcMar>
              <w:top w:w="80" w:type="dxa"/>
              <w:left w:w="20" w:type="dxa"/>
              <w:bottom w:w="80" w:type="dxa"/>
              <w:right w:w="20" w:type="dxa"/>
            </w:tcMar>
            <w:vAlign w:val="center"/>
          </w:tcPr>
          <w:p w14:paraId="0F43917F"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38536309" w14:textId="77777777" w:rsidTr="00807324">
              <w:tc>
                <w:tcPr>
                  <w:tcW w:w="4835" w:type="dxa"/>
                  <w:tcMar>
                    <w:top w:w="0" w:type="dxa"/>
                    <w:left w:w="0" w:type="dxa"/>
                    <w:bottom w:w="0" w:type="dxa"/>
                    <w:right w:w="0" w:type="dxa"/>
                  </w:tcMar>
                </w:tcPr>
                <w:p w14:paraId="2E316744" w14:textId="77777777" w:rsidR="00623DD0" w:rsidRPr="00BD31F6" w:rsidRDefault="00623DD0" w:rsidP="00807324">
                  <w:proofErr w:type="spellStart"/>
                  <w:r w:rsidRPr="00BD31F6">
                    <w:rPr>
                      <w:rFonts w:eastAsia="Arial" w:cs="Arial"/>
                      <w:sz w:val="16"/>
                      <w:szCs w:val="16"/>
                    </w:rPr>
                    <w:t>strong</w:t>
                  </w:r>
                  <w:proofErr w:type="spellEnd"/>
                  <w:r w:rsidRPr="00BD31F6">
                    <w:rPr>
                      <w:rFonts w:eastAsia="Arial" w:cs="Arial"/>
                      <w:sz w:val="16"/>
                      <w:szCs w:val="16"/>
                    </w:rPr>
                    <w:t xml:space="preserve"> to </w:t>
                  </w:r>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strong</w:t>
                  </w:r>
                  <w:proofErr w:type="spellEnd"/>
                </w:p>
              </w:tc>
            </w:tr>
          </w:tbl>
          <w:p w14:paraId="720B271C" w14:textId="77777777" w:rsidR="00623DD0" w:rsidRPr="00BD31F6" w:rsidRDefault="00623DD0" w:rsidP="00807324">
            <w:pPr>
              <w:spacing w:line="1" w:lineRule="auto"/>
            </w:pPr>
          </w:p>
        </w:tc>
        <w:tc>
          <w:tcPr>
            <w:tcW w:w="3165" w:type="dxa"/>
            <w:tcBorders>
              <w:bottom w:val="nil"/>
            </w:tcBorders>
            <w:tcMar>
              <w:top w:w="80" w:type="dxa"/>
              <w:left w:w="20" w:type="dxa"/>
              <w:bottom w:w="80" w:type="dxa"/>
              <w:right w:w="20" w:type="dxa"/>
            </w:tcMar>
            <w:vAlign w:val="center"/>
          </w:tcPr>
          <w:p w14:paraId="30E84B05"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4A7825C7" w14:textId="77777777" w:rsidTr="00807324">
              <w:tc>
                <w:tcPr>
                  <w:tcW w:w="3125" w:type="dxa"/>
                  <w:tcMar>
                    <w:top w:w="0" w:type="dxa"/>
                    <w:left w:w="0" w:type="dxa"/>
                    <w:bottom w:w="0" w:type="dxa"/>
                    <w:right w:w="0" w:type="dxa"/>
                  </w:tcMar>
                </w:tcPr>
                <w:p w14:paraId="5A92BD61" w14:textId="77777777" w:rsidR="00623DD0" w:rsidRPr="00BD31F6" w:rsidRDefault="00623DD0" w:rsidP="00807324">
                  <w:pPr>
                    <w:spacing w:line="1" w:lineRule="auto"/>
                  </w:pPr>
                </w:p>
              </w:tc>
            </w:tr>
          </w:tbl>
          <w:p w14:paraId="7E4E2093" w14:textId="77777777" w:rsidR="00623DD0" w:rsidRPr="00BD31F6" w:rsidRDefault="00623DD0" w:rsidP="00807324">
            <w:pPr>
              <w:spacing w:line="1" w:lineRule="auto"/>
            </w:pPr>
          </w:p>
        </w:tc>
        <w:tc>
          <w:tcPr>
            <w:tcW w:w="600" w:type="dxa"/>
            <w:tcBorders>
              <w:bottom w:val="nil"/>
              <w:right w:val="single" w:sz="6" w:space="0" w:color="000000"/>
            </w:tcBorders>
            <w:tcMar>
              <w:top w:w="80" w:type="dxa"/>
              <w:left w:w="20" w:type="dxa"/>
              <w:bottom w:w="80" w:type="dxa"/>
              <w:right w:w="20" w:type="dxa"/>
            </w:tcMar>
            <w:vAlign w:val="center"/>
          </w:tcPr>
          <w:p w14:paraId="1644AD14"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732C698" w14:textId="77777777" w:rsidTr="00807324">
              <w:tc>
                <w:tcPr>
                  <w:tcW w:w="560" w:type="dxa"/>
                  <w:tcMar>
                    <w:top w:w="0" w:type="dxa"/>
                    <w:left w:w="0" w:type="dxa"/>
                    <w:bottom w:w="0" w:type="dxa"/>
                    <w:right w:w="0" w:type="dxa"/>
                  </w:tcMar>
                </w:tcPr>
                <w:p w14:paraId="63B08D8A" w14:textId="77777777" w:rsidR="00623DD0" w:rsidRPr="00BD31F6" w:rsidRDefault="00623DD0" w:rsidP="00807324">
                  <w:r w:rsidRPr="00BD31F6">
                    <w:rPr>
                      <w:rFonts w:eastAsia="Arial" w:cs="Arial"/>
                      <w:sz w:val="16"/>
                      <w:szCs w:val="16"/>
                    </w:rPr>
                    <w:t>8 [   ]</w:t>
                  </w:r>
                </w:p>
              </w:tc>
            </w:tr>
          </w:tbl>
          <w:p w14:paraId="41F9786E" w14:textId="77777777" w:rsidR="00623DD0" w:rsidRPr="00BD31F6" w:rsidRDefault="00623DD0" w:rsidP="00807324">
            <w:pPr>
              <w:spacing w:line="1" w:lineRule="auto"/>
            </w:pPr>
          </w:p>
        </w:tc>
      </w:tr>
      <w:tr w:rsidR="00623DD0" w:rsidRPr="00BD31F6" w14:paraId="11E8A92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518407AC" w14:textId="77777777" w:rsidR="00623DD0" w:rsidRPr="00BD31F6" w:rsidRDefault="00623DD0" w:rsidP="00807324">
            <w:pPr>
              <w:spacing w:line="1" w:lineRule="auto"/>
            </w:pPr>
          </w:p>
        </w:tc>
        <w:tc>
          <w:tcPr>
            <w:tcW w:w="4875" w:type="dxa"/>
            <w:tcBorders>
              <w:top w:val="nil"/>
              <w:bottom w:val="nil"/>
            </w:tcBorders>
            <w:tcMar>
              <w:top w:w="80" w:type="dxa"/>
              <w:left w:w="20" w:type="dxa"/>
              <w:bottom w:w="80" w:type="dxa"/>
              <w:right w:w="20" w:type="dxa"/>
            </w:tcMar>
            <w:vAlign w:val="center"/>
          </w:tcPr>
          <w:p w14:paraId="512721A8"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59037C25" w14:textId="77777777" w:rsidTr="00807324">
              <w:tc>
                <w:tcPr>
                  <w:tcW w:w="4835" w:type="dxa"/>
                  <w:tcMar>
                    <w:top w:w="0" w:type="dxa"/>
                    <w:left w:w="0" w:type="dxa"/>
                    <w:bottom w:w="0" w:type="dxa"/>
                    <w:right w:w="0" w:type="dxa"/>
                  </w:tcMar>
                </w:tcPr>
                <w:p w14:paraId="65431181" w14:textId="77777777" w:rsidR="00623DD0" w:rsidRPr="00BD31F6" w:rsidRDefault="00623DD0" w:rsidP="00807324">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strong</w:t>
                  </w:r>
                  <w:proofErr w:type="spellEnd"/>
                </w:p>
              </w:tc>
            </w:tr>
          </w:tbl>
          <w:p w14:paraId="75BE8210" w14:textId="77777777" w:rsidR="00623DD0" w:rsidRPr="00BD31F6" w:rsidRDefault="00623DD0" w:rsidP="00807324">
            <w:pPr>
              <w:spacing w:line="1" w:lineRule="auto"/>
            </w:pPr>
          </w:p>
        </w:tc>
        <w:tc>
          <w:tcPr>
            <w:tcW w:w="3165" w:type="dxa"/>
            <w:tcBorders>
              <w:top w:val="nil"/>
              <w:bottom w:val="nil"/>
            </w:tcBorders>
            <w:tcMar>
              <w:top w:w="80" w:type="dxa"/>
              <w:left w:w="20" w:type="dxa"/>
              <w:bottom w:w="80" w:type="dxa"/>
              <w:right w:w="20" w:type="dxa"/>
            </w:tcMar>
            <w:vAlign w:val="center"/>
          </w:tcPr>
          <w:p w14:paraId="28908BDC"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0C899F2C" w14:textId="77777777" w:rsidTr="00807324">
              <w:tc>
                <w:tcPr>
                  <w:tcW w:w="3125" w:type="dxa"/>
                  <w:tcMar>
                    <w:top w:w="0" w:type="dxa"/>
                    <w:left w:w="0" w:type="dxa"/>
                    <w:bottom w:w="0" w:type="dxa"/>
                    <w:right w:w="0" w:type="dxa"/>
                  </w:tcMar>
                </w:tcPr>
                <w:p w14:paraId="4C524E10" w14:textId="77777777" w:rsidR="00623DD0" w:rsidRPr="00BD31F6" w:rsidRDefault="00623DD0" w:rsidP="00807324">
                  <w:proofErr w:type="spellStart"/>
                  <w:r w:rsidRPr="00BD31F6">
                    <w:rPr>
                      <w:rFonts w:eastAsia="Arial" w:cs="Arial"/>
                      <w:sz w:val="16"/>
                      <w:szCs w:val="16"/>
                    </w:rPr>
                    <w:t>Iride</w:t>
                  </w:r>
                  <w:proofErr w:type="spellEnd"/>
                  <w:r w:rsidRPr="00BD31F6">
                    <w:rPr>
                      <w:rFonts w:eastAsia="Arial" w:cs="Arial"/>
                      <w:sz w:val="16"/>
                      <w:szCs w:val="16"/>
                    </w:rPr>
                    <w:t>, Revolution</w:t>
                  </w:r>
                </w:p>
              </w:tc>
            </w:tr>
          </w:tbl>
          <w:p w14:paraId="16AC08EB" w14:textId="77777777" w:rsidR="00623DD0" w:rsidRPr="00BD31F6" w:rsidRDefault="00623DD0" w:rsidP="00807324">
            <w:pPr>
              <w:spacing w:line="1" w:lineRule="auto"/>
            </w:pPr>
          </w:p>
        </w:tc>
        <w:tc>
          <w:tcPr>
            <w:tcW w:w="600" w:type="dxa"/>
            <w:tcBorders>
              <w:top w:val="nil"/>
              <w:bottom w:val="nil"/>
              <w:right w:val="single" w:sz="6" w:space="0" w:color="000000"/>
            </w:tcBorders>
            <w:tcMar>
              <w:top w:w="80" w:type="dxa"/>
              <w:left w:w="20" w:type="dxa"/>
              <w:bottom w:w="80" w:type="dxa"/>
              <w:right w:w="20" w:type="dxa"/>
            </w:tcMar>
            <w:vAlign w:val="center"/>
          </w:tcPr>
          <w:p w14:paraId="60DEE01C"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320884E7" w14:textId="77777777" w:rsidTr="00807324">
              <w:tc>
                <w:tcPr>
                  <w:tcW w:w="560" w:type="dxa"/>
                  <w:tcMar>
                    <w:top w:w="0" w:type="dxa"/>
                    <w:left w:w="0" w:type="dxa"/>
                    <w:bottom w:w="0" w:type="dxa"/>
                    <w:right w:w="0" w:type="dxa"/>
                  </w:tcMar>
                </w:tcPr>
                <w:p w14:paraId="6148699D" w14:textId="77777777" w:rsidR="00623DD0" w:rsidRPr="00BD31F6" w:rsidRDefault="00623DD0" w:rsidP="00807324">
                  <w:r w:rsidRPr="00BD31F6">
                    <w:rPr>
                      <w:rFonts w:eastAsia="Arial" w:cs="Arial"/>
                      <w:sz w:val="16"/>
                      <w:szCs w:val="16"/>
                    </w:rPr>
                    <w:t>9 [   ]</w:t>
                  </w:r>
                </w:p>
              </w:tc>
            </w:tr>
          </w:tbl>
          <w:p w14:paraId="0BDF55BB" w14:textId="77777777" w:rsidR="00623DD0" w:rsidRPr="00BD31F6" w:rsidRDefault="00623DD0" w:rsidP="00807324">
            <w:pPr>
              <w:spacing w:line="1" w:lineRule="auto"/>
            </w:pPr>
          </w:p>
        </w:tc>
      </w:tr>
      <w:tr w:rsidR="00623DD0" w:rsidRPr="0081580B" w14:paraId="623B50D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5AEC657" w14:textId="77777777" w:rsidR="00623DD0" w:rsidRPr="00642782" w:rsidRDefault="00623DD0" w:rsidP="00807324">
            <w:pPr>
              <w:jc w:val="center"/>
              <w:rPr>
                <w:b/>
                <w:bCs/>
              </w:rPr>
            </w:pPr>
            <w:r w:rsidRPr="00642782">
              <w:rPr>
                <w:rFonts w:eastAsia="Arial"/>
                <w:b/>
                <w:bCs/>
                <w:color w:val="000000" w:themeColor="text1"/>
                <w:sz w:val="16"/>
                <w:szCs w:val="16"/>
                <w:highlight w:val="lightGray"/>
                <w:u w:val="single"/>
              </w:rPr>
              <w:t>5.</w:t>
            </w:r>
            <w:r>
              <w:rPr>
                <w:rFonts w:eastAsia="Arial"/>
                <w:b/>
                <w:bCs/>
                <w:color w:val="000000" w:themeColor="text1"/>
                <w:sz w:val="16"/>
                <w:szCs w:val="16"/>
                <w:highlight w:val="lightGray"/>
                <w:u w:val="single"/>
              </w:rPr>
              <w:t>4</w:t>
            </w:r>
            <w:r w:rsidRPr="00642782">
              <w:rPr>
                <w:rFonts w:eastAsia="Arial"/>
                <w:b/>
                <w:bCs/>
                <w:sz w:val="16"/>
                <w:szCs w:val="16"/>
                <w:highlight w:val="lightGray"/>
              </w:rPr>
              <w:br/>
              <w:t>(12)</w:t>
            </w:r>
          </w:p>
        </w:tc>
        <w:tc>
          <w:tcPr>
            <w:tcW w:w="4875" w:type="dxa"/>
            <w:tcBorders>
              <w:top w:val="nil"/>
              <w:bottom w:val="nil"/>
            </w:tcBorders>
            <w:tcMar>
              <w:top w:w="80" w:type="dxa"/>
              <w:left w:w="20" w:type="dxa"/>
              <w:bottom w:w="80" w:type="dxa"/>
              <w:right w:w="20" w:type="dxa"/>
            </w:tcMar>
          </w:tcPr>
          <w:tbl>
            <w:tblPr>
              <w:tblOverlap w:val="never"/>
              <w:tblW w:w="4830" w:type="dxa"/>
              <w:tblLayout w:type="fixed"/>
              <w:tblCellMar>
                <w:left w:w="0" w:type="dxa"/>
                <w:right w:w="0" w:type="dxa"/>
              </w:tblCellMar>
              <w:tblLook w:val="01E0" w:firstRow="1" w:lastRow="1" w:firstColumn="1" w:lastColumn="1" w:noHBand="0" w:noVBand="0"/>
            </w:tblPr>
            <w:tblGrid>
              <w:gridCol w:w="4830"/>
            </w:tblGrid>
            <w:tr w:rsidR="00623DD0" w:rsidRPr="0081580B" w14:paraId="229EFF99" w14:textId="77777777" w:rsidTr="00807324">
              <w:tc>
                <w:tcPr>
                  <w:tcW w:w="4830" w:type="dxa"/>
                  <w:tcMar>
                    <w:top w:w="0" w:type="dxa"/>
                    <w:left w:w="0" w:type="dxa"/>
                    <w:bottom w:w="0" w:type="dxa"/>
                    <w:right w:w="0" w:type="dxa"/>
                  </w:tcMar>
                </w:tcPr>
                <w:p w14:paraId="3CFBCAC7" w14:textId="77777777" w:rsidR="00623DD0" w:rsidRPr="00623DD0" w:rsidRDefault="00623DD0" w:rsidP="00807324">
                  <w:pPr>
                    <w:keepNext/>
                    <w:rPr>
                      <w:rFonts w:cs="Arial"/>
                      <w:color w:val="000000" w:themeColor="text1"/>
                      <w:sz w:val="16"/>
                      <w:szCs w:val="16"/>
                      <w:highlight w:val="lightGray"/>
                      <w:u w:val="single"/>
                      <w:lang w:val="en-US"/>
                    </w:rPr>
                  </w:pPr>
                  <w:r w:rsidRPr="00623DD0">
                    <w:rPr>
                      <w:rFonts w:eastAsia="Arial" w:cs="Arial"/>
                      <w:b/>
                      <w:bCs/>
                      <w:color w:val="000000" w:themeColor="text1"/>
                      <w:sz w:val="16"/>
                      <w:szCs w:val="16"/>
                      <w:highlight w:val="lightGray"/>
                      <w:u w:val="single"/>
                      <w:lang w:val="en-US"/>
                    </w:rPr>
                    <w:t>Leaf: hue of anthocyanin coloration</w:t>
                  </w:r>
                </w:p>
              </w:tc>
            </w:tr>
          </w:tbl>
          <w:p w14:paraId="48C0591D" w14:textId="77777777" w:rsidR="00623DD0" w:rsidRPr="00623DD0" w:rsidRDefault="00623DD0" w:rsidP="00807324">
            <w:pPr>
              <w:rPr>
                <w:vanish/>
                <w:lang w:val="en-US"/>
              </w:rPr>
            </w:pPr>
          </w:p>
        </w:tc>
        <w:tc>
          <w:tcPr>
            <w:tcW w:w="3165" w:type="dxa"/>
            <w:tcBorders>
              <w:top w:val="nil"/>
              <w:bottom w:val="nil"/>
            </w:tcBorders>
            <w:tcMar>
              <w:top w:w="80" w:type="dxa"/>
              <w:left w:w="20" w:type="dxa"/>
              <w:bottom w:w="80" w:type="dxa"/>
              <w:right w:w="20" w:type="dxa"/>
            </w:tcMar>
            <w:vAlign w:val="center"/>
          </w:tcPr>
          <w:p w14:paraId="162780C9" w14:textId="77777777" w:rsidR="00623DD0" w:rsidRPr="00623DD0" w:rsidRDefault="00623DD0" w:rsidP="00807324">
            <w:pPr>
              <w:rPr>
                <w:vanish/>
                <w:lang w:val="en-US"/>
              </w:rPr>
            </w:pPr>
          </w:p>
        </w:tc>
        <w:tc>
          <w:tcPr>
            <w:tcW w:w="600" w:type="dxa"/>
            <w:tcBorders>
              <w:top w:val="nil"/>
              <w:bottom w:val="nil"/>
              <w:right w:val="single" w:sz="6" w:space="0" w:color="000000"/>
            </w:tcBorders>
            <w:tcMar>
              <w:top w:w="80" w:type="dxa"/>
              <w:left w:w="20" w:type="dxa"/>
              <w:bottom w:w="80" w:type="dxa"/>
              <w:right w:w="20" w:type="dxa"/>
            </w:tcMar>
            <w:vAlign w:val="center"/>
          </w:tcPr>
          <w:p w14:paraId="04844AEE" w14:textId="77777777" w:rsidR="00623DD0" w:rsidRPr="00623DD0" w:rsidRDefault="00623DD0" w:rsidP="00807324">
            <w:pPr>
              <w:rPr>
                <w:vanish/>
                <w:lang w:val="en-US"/>
              </w:rPr>
            </w:pPr>
          </w:p>
        </w:tc>
      </w:tr>
      <w:tr w:rsidR="00623DD0" w:rsidRPr="00BD31F6" w14:paraId="6981DB3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89A4EA2" w14:textId="77777777" w:rsidR="00623DD0" w:rsidRPr="00623DD0" w:rsidRDefault="00623DD0" w:rsidP="00807324">
            <w:pPr>
              <w:spacing w:line="1" w:lineRule="auto"/>
              <w:rPr>
                <w:lang w:val="en-US"/>
              </w:rPr>
            </w:pPr>
          </w:p>
        </w:tc>
        <w:tc>
          <w:tcPr>
            <w:tcW w:w="4875" w:type="dxa"/>
            <w:tcBorders>
              <w:top w:val="nil"/>
              <w:bottom w:val="nil"/>
            </w:tcBorders>
            <w:tcMar>
              <w:top w:w="80" w:type="dxa"/>
              <w:left w:w="20" w:type="dxa"/>
              <w:bottom w:w="80" w:type="dxa"/>
              <w:right w:w="20" w:type="dxa"/>
            </w:tcMar>
          </w:tcPr>
          <w:p w14:paraId="72C76B99" w14:textId="77777777" w:rsidR="00623DD0" w:rsidRPr="00BD31F6" w:rsidRDefault="00623DD0" w:rsidP="00807324">
            <w:pPr>
              <w:rPr>
                <w:vanish/>
              </w:rPr>
            </w:pPr>
            <w:proofErr w:type="spellStart"/>
            <w:r w:rsidRPr="00BD31F6">
              <w:rPr>
                <w:rFonts w:eastAsia="Arial" w:cs="Arial"/>
                <w:color w:val="000000" w:themeColor="text1"/>
                <w:sz w:val="16"/>
                <w:szCs w:val="16"/>
                <w:highlight w:val="lightGray"/>
                <w:u w:val="single"/>
              </w:rPr>
              <w:t>reddish</w:t>
            </w:r>
            <w:proofErr w:type="spellEnd"/>
          </w:p>
        </w:tc>
        <w:tc>
          <w:tcPr>
            <w:tcW w:w="3165" w:type="dxa"/>
            <w:tcBorders>
              <w:top w:val="nil"/>
              <w:bottom w:val="nil"/>
            </w:tcBorders>
            <w:tcMar>
              <w:top w:w="80" w:type="dxa"/>
              <w:left w:w="20" w:type="dxa"/>
              <w:bottom w:w="80" w:type="dxa"/>
              <w:right w:w="20" w:type="dxa"/>
            </w:tcMar>
          </w:tcPr>
          <w:p w14:paraId="6777C91C" w14:textId="77777777" w:rsidR="00623DD0" w:rsidRPr="00BD31F6" w:rsidRDefault="00623DD0" w:rsidP="00807324">
            <w:pPr>
              <w:rPr>
                <w:vanish/>
              </w:rPr>
            </w:pPr>
            <w:proofErr w:type="spellStart"/>
            <w:r w:rsidRPr="00BD31F6">
              <w:rPr>
                <w:rFonts w:eastAsia="Arial" w:cs="Arial"/>
                <w:color w:val="000000" w:themeColor="text1"/>
                <w:sz w:val="16"/>
                <w:szCs w:val="16"/>
                <w:highlight w:val="lightGray"/>
                <w:u w:val="single"/>
              </w:rPr>
              <w:t>Lollo</w:t>
            </w:r>
            <w:proofErr w:type="spellEnd"/>
            <w:r w:rsidRPr="00BD31F6">
              <w:rPr>
                <w:rFonts w:eastAsia="Arial" w:cs="Arial"/>
                <w:color w:val="000000" w:themeColor="text1"/>
                <w:sz w:val="16"/>
                <w:szCs w:val="16"/>
                <w:highlight w:val="lightGray"/>
                <w:u w:val="single"/>
              </w:rPr>
              <w:t xml:space="preserve"> rossa</w:t>
            </w:r>
          </w:p>
        </w:tc>
        <w:tc>
          <w:tcPr>
            <w:tcW w:w="600" w:type="dxa"/>
            <w:tcBorders>
              <w:top w:val="nil"/>
              <w:bottom w:val="nil"/>
              <w:right w:val="single" w:sz="6" w:space="0" w:color="000000"/>
            </w:tcBorders>
            <w:tcMar>
              <w:top w:w="80" w:type="dxa"/>
              <w:left w:w="20" w:type="dxa"/>
              <w:bottom w:w="80" w:type="dxa"/>
              <w:right w:w="20" w:type="dxa"/>
            </w:tcMar>
            <w:vAlign w:val="center"/>
          </w:tcPr>
          <w:p w14:paraId="796B332D" w14:textId="77777777" w:rsidR="00623DD0" w:rsidRPr="00BD31F6" w:rsidRDefault="00623DD0" w:rsidP="0080732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41DBD85" w14:textId="77777777" w:rsidTr="00807324">
              <w:tc>
                <w:tcPr>
                  <w:tcW w:w="560" w:type="dxa"/>
                  <w:tcMar>
                    <w:top w:w="0" w:type="dxa"/>
                    <w:left w:w="0" w:type="dxa"/>
                    <w:bottom w:w="0" w:type="dxa"/>
                    <w:right w:w="0" w:type="dxa"/>
                  </w:tcMar>
                </w:tcPr>
                <w:p w14:paraId="209736CB" w14:textId="77777777" w:rsidR="00623DD0" w:rsidRPr="00BD31F6" w:rsidRDefault="00623DD0" w:rsidP="00807324">
                  <w:pPr>
                    <w:rPr>
                      <w:color w:val="000000" w:themeColor="text1"/>
                      <w:highlight w:val="lightGray"/>
                      <w:u w:val="single"/>
                    </w:rPr>
                  </w:pPr>
                  <w:r w:rsidRPr="00BD31F6">
                    <w:rPr>
                      <w:rFonts w:eastAsia="Arial" w:cs="Arial"/>
                      <w:color w:val="000000" w:themeColor="text1"/>
                      <w:sz w:val="16"/>
                      <w:szCs w:val="16"/>
                      <w:highlight w:val="lightGray"/>
                      <w:u w:val="single"/>
                    </w:rPr>
                    <w:t>1 [   ]</w:t>
                  </w:r>
                </w:p>
              </w:tc>
            </w:tr>
          </w:tbl>
          <w:p w14:paraId="63FC84DC" w14:textId="77777777" w:rsidR="00623DD0" w:rsidRPr="00BD31F6" w:rsidRDefault="00623DD0" w:rsidP="00807324">
            <w:pPr>
              <w:rPr>
                <w:vanish/>
              </w:rPr>
            </w:pPr>
          </w:p>
        </w:tc>
      </w:tr>
      <w:tr w:rsidR="00623DD0" w:rsidRPr="00BD31F6" w14:paraId="5D18663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5C2B687" w14:textId="77777777" w:rsidR="00623DD0" w:rsidRPr="00BD31F6" w:rsidRDefault="00623DD0" w:rsidP="00807324">
            <w:pPr>
              <w:spacing w:line="1" w:lineRule="auto"/>
            </w:pPr>
          </w:p>
        </w:tc>
        <w:tc>
          <w:tcPr>
            <w:tcW w:w="4875" w:type="dxa"/>
            <w:tcBorders>
              <w:top w:val="nil"/>
              <w:bottom w:val="nil"/>
            </w:tcBorders>
            <w:tcMar>
              <w:top w:w="80" w:type="dxa"/>
              <w:left w:w="20" w:type="dxa"/>
              <w:bottom w:w="80" w:type="dxa"/>
              <w:right w:w="20" w:type="dxa"/>
            </w:tcMar>
          </w:tcPr>
          <w:p w14:paraId="09E116B6" w14:textId="77777777" w:rsidR="00623DD0" w:rsidRPr="00BD31F6" w:rsidRDefault="00623DD0" w:rsidP="00807324">
            <w:pPr>
              <w:rPr>
                <w:vanish/>
              </w:rPr>
            </w:pPr>
            <w:proofErr w:type="spellStart"/>
            <w:r w:rsidRPr="00BD31F6">
              <w:rPr>
                <w:rFonts w:eastAsia="Arial" w:cs="Arial"/>
                <w:color w:val="000000" w:themeColor="text1"/>
                <w:sz w:val="16"/>
                <w:szCs w:val="16"/>
                <w:highlight w:val="lightGray"/>
                <w:u w:val="single"/>
              </w:rPr>
              <w:t>purplish</w:t>
            </w:r>
            <w:proofErr w:type="spellEnd"/>
          </w:p>
        </w:tc>
        <w:tc>
          <w:tcPr>
            <w:tcW w:w="3165" w:type="dxa"/>
            <w:tcBorders>
              <w:top w:val="nil"/>
              <w:bottom w:val="nil"/>
            </w:tcBorders>
            <w:tcMar>
              <w:top w:w="80" w:type="dxa"/>
              <w:left w:w="20" w:type="dxa"/>
              <w:bottom w:w="80" w:type="dxa"/>
              <w:right w:w="20" w:type="dxa"/>
            </w:tcMar>
          </w:tcPr>
          <w:p w14:paraId="1B310A67" w14:textId="77777777" w:rsidR="00623DD0" w:rsidRPr="00BD31F6" w:rsidRDefault="00623DD0" w:rsidP="00807324">
            <w:pPr>
              <w:rPr>
                <w:vanish/>
              </w:rPr>
            </w:pPr>
            <w:proofErr w:type="spellStart"/>
            <w:r w:rsidRPr="00BD31F6">
              <w:rPr>
                <w:rFonts w:eastAsia="Arial" w:cs="Arial"/>
                <w:color w:val="000000" w:themeColor="text1"/>
                <w:sz w:val="16"/>
                <w:szCs w:val="16"/>
                <w:highlight w:val="lightGray"/>
                <w:u w:val="single"/>
              </w:rPr>
              <w:t>Iride</w:t>
            </w:r>
            <w:proofErr w:type="spellEnd"/>
          </w:p>
        </w:tc>
        <w:tc>
          <w:tcPr>
            <w:tcW w:w="600" w:type="dxa"/>
            <w:tcBorders>
              <w:top w:val="nil"/>
              <w:bottom w:val="nil"/>
              <w:right w:val="single" w:sz="6" w:space="0" w:color="000000"/>
            </w:tcBorders>
            <w:tcMar>
              <w:top w:w="80" w:type="dxa"/>
              <w:left w:w="20" w:type="dxa"/>
              <w:bottom w:w="80" w:type="dxa"/>
              <w:right w:w="20" w:type="dxa"/>
            </w:tcMar>
            <w:vAlign w:val="center"/>
          </w:tcPr>
          <w:p w14:paraId="4368D36E" w14:textId="77777777" w:rsidR="00623DD0" w:rsidRPr="00BD31F6" w:rsidRDefault="00623DD0" w:rsidP="0080732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DAB7477" w14:textId="77777777" w:rsidTr="00807324">
              <w:tc>
                <w:tcPr>
                  <w:tcW w:w="560" w:type="dxa"/>
                  <w:tcMar>
                    <w:top w:w="0" w:type="dxa"/>
                    <w:left w:w="0" w:type="dxa"/>
                    <w:bottom w:w="0" w:type="dxa"/>
                    <w:right w:w="0" w:type="dxa"/>
                  </w:tcMar>
                </w:tcPr>
                <w:p w14:paraId="2783FDC7" w14:textId="77777777" w:rsidR="00623DD0" w:rsidRPr="00BD31F6" w:rsidRDefault="00623DD0" w:rsidP="00807324">
                  <w:pPr>
                    <w:rPr>
                      <w:color w:val="000000" w:themeColor="text1"/>
                      <w:highlight w:val="lightGray"/>
                      <w:u w:val="single"/>
                    </w:rPr>
                  </w:pPr>
                  <w:r w:rsidRPr="00BD31F6">
                    <w:rPr>
                      <w:rFonts w:eastAsia="Arial" w:cs="Arial"/>
                      <w:color w:val="000000" w:themeColor="text1"/>
                      <w:sz w:val="16"/>
                      <w:szCs w:val="16"/>
                      <w:highlight w:val="lightGray"/>
                      <w:u w:val="single"/>
                    </w:rPr>
                    <w:t>2 [   ]</w:t>
                  </w:r>
                </w:p>
              </w:tc>
            </w:tr>
          </w:tbl>
          <w:p w14:paraId="059FC36A" w14:textId="77777777" w:rsidR="00623DD0" w:rsidRPr="00BD31F6" w:rsidRDefault="00623DD0" w:rsidP="00807324">
            <w:pPr>
              <w:rPr>
                <w:vanish/>
              </w:rPr>
            </w:pPr>
          </w:p>
        </w:tc>
      </w:tr>
      <w:tr w:rsidR="00623DD0" w:rsidRPr="00BD31F6" w14:paraId="7A90D3D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single" w:sz="4" w:space="0" w:color="auto"/>
            </w:tcBorders>
            <w:tcMar>
              <w:top w:w="80" w:type="dxa"/>
              <w:left w:w="0" w:type="dxa"/>
              <w:bottom w:w="80" w:type="dxa"/>
              <w:right w:w="0" w:type="dxa"/>
            </w:tcMar>
            <w:vAlign w:val="center"/>
          </w:tcPr>
          <w:p w14:paraId="0C171CDD" w14:textId="77777777" w:rsidR="00623DD0" w:rsidRPr="00BD31F6" w:rsidRDefault="00623DD0" w:rsidP="00807324">
            <w:pPr>
              <w:spacing w:line="1" w:lineRule="auto"/>
            </w:pPr>
          </w:p>
        </w:tc>
        <w:tc>
          <w:tcPr>
            <w:tcW w:w="4875" w:type="dxa"/>
            <w:tcBorders>
              <w:top w:val="nil"/>
              <w:bottom w:val="single" w:sz="4" w:space="0" w:color="auto"/>
            </w:tcBorders>
            <w:tcMar>
              <w:top w:w="80" w:type="dxa"/>
              <w:left w:w="20" w:type="dxa"/>
              <w:bottom w:w="80" w:type="dxa"/>
              <w:right w:w="20" w:type="dxa"/>
            </w:tcMar>
          </w:tcPr>
          <w:p w14:paraId="6DBAF092" w14:textId="77777777" w:rsidR="00623DD0" w:rsidRPr="00BD31F6" w:rsidRDefault="00623DD0" w:rsidP="00807324">
            <w:pPr>
              <w:rPr>
                <w:vanish/>
              </w:rPr>
            </w:pPr>
            <w:proofErr w:type="spellStart"/>
            <w:r w:rsidRPr="00BD31F6">
              <w:rPr>
                <w:rFonts w:eastAsia="Arial" w:cs="Arial"/>
                <w:color w:val="000000" w:themeColor="text1"/>
                <w:sz w:val="16"/>
                <w:szCs w:val="16"/>
                <w:highlight w:val="lightGray"/>
                <w:u w:val="single"/>
              </w:rPr>
              <w:t>brownish</w:t>
            </w:r>
            <w:proofErr w:type="spellEnd"/>
          </w:p>
        </w:tc>
        <w:tc>
          <w:tcPr>
            <w:tcW w:w="3165" w:type="dxa"/>
            <w:tcBorders>
              <w:top w:val="nil"/>
              <w:bottom w:val="single" w:sz="4" w:space="0" w:color="auto"/>
            </w:tcBorders>
            <w:tcMar>
              <w:top w:w="80" w:type="dxa"/>
              <w:left w:w="20" w:type="dxa"/>
              <w:bottom w:w="80" w:type="dxa"/>
              <w:right w:w="20" w:type="dxa"/>
            </w:tcMar>
          </w:tcPr>
          <w:p w14:paraId="37AC0A46" w14:textId="77777777" w:rsidR="00623DD0" w:rsidRPr="00BD31F6" w:rsidRDefault="00623DD0" w:rsidP="00807324">
            <w:pPr>
              <w:rPr>
                <w:vanish/>
              </w:rPr>
            </w:pPr>
            <w:r w:rsidRPr="00BD31F6">
              <w:rPr>
                <w:rFonts w:eastAsia="Arial" w:cs="Arial"/>
                <w:color w:val="000000" w:themeColor="text1"/>
                <w:sz w:val="16"/>
                <w:szCs w:val="16"/>
                <w:highlight w:val="lightGray"/>
                <w:u w:val="single"/>
              </w:rPr>
              <w:t xml:space="preserve">Luana, </w:t>
            </w:r>
            <w:proofErr w:type="spellStart"/>
            <w:r w:rsidRPr="00BD31F6">
              <w:rPr>
                <w:rFonts w:eastAsia="Arial" w:cs="Arial"/>
                <w:color w:val="000000" w:themeColor="text1"/>
                <w:sz w:val="16"/>
                <w:szCs w:val="16"/>
                <w:highlight w:val="lightGray"/>
                <w:u w:val="single"/>
              </w:rPr>
              <w:t>Maravilla</w:t>
            </w:r>
            <w:proofErr w:type="spellEnd"/>
            <w:r w:rsidRPr="00BD31F6">
              <w:rPr>
                <w:rFonts w:eastAsia="Arial" w:cs="Arial"/>
                <w:color w:val="000000" w:themeColor="text1"/>
                <w:sz w:val="16"/>
                <w:szCs w:val="16"/>
                <w:highlight w:val="lightGray"/>
                <w:u w:val="single"/>
              </w:rPr>
              <w:t xml:space="preserve"> de </w:t>
            </w:r>
            <w:proofErr w:type="spellStart"/>
            <w:r w:rsidRPr="00BD31F6">
              <w:rPr>
                <w:rFonts w:eastAsia="Arial" w:cs="Arial"/>
                <w:color w:val="000000" w:themeColor="text1"/>
                <w:sz w:val="16"/>
                <w:szCs w:val="16"/>
                <w:highlight w:val="lightGray"/>
                <w:u w:val="single"/>
              </w:rPr>
              <w:t>Verano</w:t>
            </w:r>
            <w:proofErr w:type="spellEnd"/>
          </w:p>
        </w:tc>
        <w:tc>
          <w:tcPr>
            <w:tcW w:w="600" w:type="dxa"/>
            <w:tcBorders>
              <w:top w:val="nil"/>
              <w:bottom w:val="single" w:sz="4" w:space="0" w:color="auto"/>
              <w:right w:val="single" w:sz="6" w:space="0" w:color="000000"/>
            </w:tcBorders>
            <w:tcMar>
              <w:top w:w="80" w:type="dxa"/>
              <w:left w:w="20" w:type="dxa"/>
              <w:bottom w:w="80" w:type="dxa"/>
              <w:right w:w="20" w:type="dxa"/>
            </w:tcMar>
            <w:vAlign w:val="center"/>
          </w:tcPr>
          <w:p w14:paraId="5E12F55F" w14:textId="77777777" w:rsidR="00623DD0" w:rsidRPr="00BD31F6" w:rsidRDefault="00623DD0" w:rsidP="0080732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1EFB2BD" w14:textId="77777777" w:rsidTr="00807324">
              <w:tc>
                <w:tcPr>
                  <w:tcW w:w="560" w:type="dxa"/>
                  <w:tcMar>
                    <w:top w:w="0" w:type="dxa"/>
                    <w:left w:w="0" w:type="dxa"/>
                    <w:bottom w:w="0" w:type="dxa"/>
                    <w:right w:w="0" w:type="dxa"/>
                  </w:tcMar>
                </w:tcPr>
                <w:p w14:paraId="185C2477" w14:textId="77777777" w:rsidR="00623DD0" w:rsidRPr="00BD31F6" w:rsidRDefault="00623DD0" w:rsidP="00807324">
                  <w:pPr>
                    <w:rPr>
                      <w:color w:val="000000" w:themeColor="text1"/>
                      <w:highlight w:val="lightGray"/>
                      <w:u w:val="single"/>
                    </w:rPr>
                  </w:pPr>
                  <w:r w:rsidRPr="00BD31F6">
                    <w:rPr>
                      <w:rFonts w:eastAsia="Arial" w:cs="Arial"/>
                      <w:color w:val="000000" w:themeColor="text1"/>
                      <w:sz w:val="16"/>
                      <w:szCs w:val="16"/>
                      <w:highlight w:val="lightGray"/>
                      <w:u w:val="single"/>
                    </w:rPr>
                    <w:t>3 [   ]</w:t>
                  </w:r>
                </w:p>
              </w:tc>
            </w:tr>
          </w:tbl>
          <w:p w14:paraId="03A8B768" w14:textId="77777777" w:rsidR="00623DD0" w:rsidRPr="00BD31F6" w:rsidRDefault="00623DD0" w:rsidP="00807324">
            <w:pPr>
              <w:rPr>
                <w:vanish/>
              </w:rPr>
            </w:pPr>
          </w:p>
        </w:tc>
      </w:tr>
      <w:tr w:rsidR="00623DD0" w:rsidRPr="00BD31F6" w14:paraId="260D1B0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211BCEC0" w14:textId="77777777" w:rsidR="00623DD0" w:rsidRPr="00BD31F6" w:rsidRDefault="00623DD0" w:rsidP="00807324">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42D7681A" w14:textId="77777777" w:rsidR="00623DD0" w:rsidRPr="00BD31F6" w:rsidRDefault="00623DD0" w:rsidP="00807324">
            <w:pPr>
              <w:keepNext/>
              <w:rPr>
                <w:rFonts w:eastAsia="Arial" w:cs="Arial"/>
                <w:sz w:val="16"/>
                <w:szCs w:val="16"/>
              </w:rPr>
            </w:pPr>
            <w:proofErr w:type="spellStart"/>
            <w:r w:rsidRPr="00BD31F6">
              <w:rPr>
                <w:rFonts w:eastAsia="Arial" w:cs="Arial"/>
                <w:sz w:val="16"/>
                <w:szCs w:val="16"/>
              </w:rPr>
              <w:t>Characteristics</w:t>
            </w:r>
            <w:proofErr w:type="spellEnd"/>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14:paraId="5CC18ACE" w14:textId="77777777" w:rsidR="00623DD0" w:rsidRPr="00BD31F6" w:rsidRDefault="00623DD0" w:rsidP="00807324">
            <w:pPr>
              <w:keepNext/>
              <w:rPr>
                <w:rFonts w:eastAsia="Arial" w:cs="Arial"/>
                <w:sz w:val="16"/>
                <w:szCs w:val="16"/>
              </w:rPr>
            </w:pPr>
            <w:r w:rsidRPr="00BD31F6">
              <w:rPr>
                <w:rFonts w:eastAsia="Arial" w:cs="Arial"/>
                <w:sz w:val="16"/>
                <w:szCs w:val="16"/>
              </w:rPr>
              <w:t xml:space="preserve">Example </w:t>
            </w:r>
            <w:proofErr w:type="spellStart"/>
            <w:r w:rsidRPr="00BD31F6">
              <w:rPr>
                <w:rFonts w:eastAsia="Arial" w:cs="Arial"/>
                <w:sz w:val="16"/>
                <w:szCs w:val="16"/>
              </w:rPr>
              <w:t>Varieties</w:t>
            </w:r>
            <w:proofErr w:type="spellEnd"/>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07F6E71E" w14:textId="77777777" w:rsidR="00623DD0" w:rsidRPr="00BD31F6" w:rsidRDefault="00623DD0" w:rsidP="00807324">
            <w:pPr>
              <w:keepNext/>
              <w:rPr>
                <w:rFonts w:eastAsia="Arial" w:cs="Arial"/>
                <w:sz w:val="16"/>
                <w:szCs w:val="16"/>
              </w:rPr>
            </w:pPr>
            <w:r w:rsidRPr="00BD31F6">
              <w:rPr>
                <w:rFonts w:eastAsia="Arial" w:cs="Arial"/>
                <w:sz w:val="16"/>
                <w:szCs w:val="16"/>
              </w:rPr>
              <w:t>Note</w:t>
            </w:r>
          </w:p>
        </w:tc>
      </w:tr>
      <w:tr w:rsidR="00623DD0" w:rsidRPr="0081580B" w14:paraId="4BF08CC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FD3A18E" w14:textId="77777777" w:rsidR="00623DD0" w:rsidRPr="00BD31F6" w:rsidRDefault="00623DD0" w:rsidP="00807324">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w:t>
            </w:r>
            <w:r>
              <w:rPr>
                <w:rFonts w:eastAsia="Arial" w:cs="Arial"/>
                <w:b/>
                <w:bCs/>
                <w:color w:val="000000" w:themeColor="text1"/>
                <w:sz w:val="16"/>
                <w:szCs w:val="16"/>
                <w:highlight w:val="lightGray"/>
                <w:u w:val="single"/>
              </w:rPr>
              <w:t>5</w:t>
            </w:r>
            <w:r w:rsidRPr="00BD31F6">
              <w:rPr>
                <w:rFonts w:eastAsia="Arial" w:cs="Arial"/>
                <w:b/>
                <w:bCs/>
                <w:color w:val="000000" w:themeColor="text1"/>
                <w:sz w:val="16"/>
                <w:szCs w:val="16"/>
                <w:highlight w:val="lightGray"/>
                <w:u w:val="single"/>
              </w:rPr>
              <w:br/>
              <w:t>(13)</w:t>
            </w:r>
          </w:p>
        </w:tc>
        <w:tc>
          <w:tcPr>
            <w:tcW w:w="4875" w:type="dxa"/>
            <w:tcBorders>
              <w:top w:val="nil"/>
              <w:bottom w:val="nil"/>
            </w:tcBorders>
            <w:tcMar>
              <w:top w:w="80" w:type="dxa"/>
              <w:left w:w="0" w:type="dxa"/>
              <w:bottom w:w="80" w:type="dxa"/>
              <w:right w:w="0" w:type="dxa"/>
            </w:tcMar>
          </w:tcPr>
          <w:p w14:paraId="54E9AAA3" w14:textId="77777777" w:rsidR="00623DD0" w:rsidRPr="00623DD0" w:rsidRDefault="00623DD0" w:rsidP="00807324">
            <w:pPr>
              <w:keepNext/>
              <w:rPr>
                <w:vanish/>
                <w:u w:val="single"/>
                <w:lang w:val="en-US"/>
              </w:rPr>
            </w:pPr>
            <w:r w:rsidRPr="00623DD0">
              <w:rPr>
                <w:rFonts w:eastAsia="Arial" w:cs="Arial"/>
                <w:b/>
                <w:bCs/>
                <w:sz w:val="16"/>
                <w:szCs w:val="16"/>
                <w:highlight w:val="lightGray"/>
                <w:u w:val="single"/>
                <w:lang w:val="en-US"/>
              </w:rPr>
              <w:t>Leaf: area covered by anthocyanin coloration</w:t>
            </w:r>
          </w:p>
        </w:tc>
        <w:tc>
          <w:tcPr>
            <w:tcW w:w="3165" w:type="dxa"/>
            <w:tcBorders>
              <w:top w:val="nil"/>
              <w:bottom w:val="nil"/>
            </w:tcBorders>
            <w:tcMar>
              <w:top w:w="0" w:type="dxa"/>
              <w:left w:w="0" w:type="dxa"/>
              <w:bottom w:w="0" w:type="dxa"/>
              <w:right w:w="0" w:type="dxa"/>
            </w:tcMar>
            <w:vAlign w:val="center"/>
          </w:tcPr>
          <w:p w14:paraId="23441831" w14:textId="77777777" w:rsidR="00623DD0" w:rsidRPr="00623DD0" w:rsidRDefault="00623DD0" w:rsidP="00807324">
            <w:pPr>
              <w:keepNext/>
              <w:spacing w:line="1" w:lineRule="auto"/>
              <w:rPr>
                <w:lang w:val="en-US"/>
              </w:rPr>
            </w:pPr>
          </w:p>
        </w:tc>
        <w:tc>
          <w:tcPr>
            <w:tcW w:w="600" w:type="dxa"/>
            <w:tcBorders>
              <w:top w:val="nil"/>
              <w:bottom w:val="nil"/>
            </w:tcBorders>
            <w:tcMar>
              <w:top w:w="0" w:type="dxa"/>
              <w:left w:w="0" w:type="dxa"/>
              <w:bottom w:w="0" w:type="dxa"/>
              <w:right w:w="0" w:type="dxa"/>
            </w:tcMar>
            <w:vAlign w:val="center"/>
          </w:tcPr>
          <w:p w14:paraId="0660D5A3" w14:textId="77777777" w:rsidR="00623DD0" w:rsidRPr="00623DD0" w:rsidRDefault="00623DD0" w:rsidP="00807324">
            <w:pPr>
              <w:keepNext/>
              <w:spacing w:line="1" w:lineRule="auto"/>
              <w:rPr>
                <w:lang w:val="en-US"/>
              </w:rPr>
            </w:pPr>
          </w:p>
        </w:tc>
      </w:tr>
      <w:tr w:rsidR="00623DD0" w:rsidRPr="00BD31F6" w14:paraId="38F786D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655A1D5" w14:textId="77777777" w:rsidR="00623DD0" w:rsidRPr="00623DD0" w:rsidRDefault="00623DD0" w:rsidP="00807324">
            <w:pPr>
              <w:keepNext/>
              <w:jc w:val="center"/>
              <w:rPr>
                <w:rFonts w:eastAsia="Arial" w:cs="Arial"/>
                <w:b/>
                <w:bCs/>
                <w:color w:val="000000" w:themeColor="text1"/>
                <w:sz w:val="16"/>
                <w:szCs w:val="16"/>
                <w:highlight w:val="lightGray"/>
                <w:u w:val="single"/>
                <w:lang w:val="en-US"/>
              </w:rPr>
            </w:pPr>
          </w:p>
        </w:tc>
        <w:tc>
          <w:tcPr>
            <w:tcW w:w="4875" w:type="dxa"/>
            <w:tcBorders>
              <w:top w:val="nil"/>
              <w:bottom w:val="nil"/>
            </w:tcBorders>
            <w:tcMar>
              <w:top w:w="80" w:type="dxa"/>
              <w:left w:w="0" w:type="dxa"/>
              <w:bottom w:w="80" w:type="dxa"/>
              <w:right w:w="0" w:type="dxa"/>
            </w:tcMar>
          </w:tcPr>
          <w:p w14:paraId="7E2E45A9"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small</w:t>
            </w:r>
            <w:proofErr w:type="spellEnd"/>
          </w:p>
        </w:tc>
        <w:tc>
          <w:tcPr>
            <w:tcW w:w="3165" w:type="dxa"/>
            <w:tcBorders>
              <w:top w:val="nil"/>
              <w:bottom w:val="nil"/>
            </w:tcBorders>
            <w:tcMar>
              <w:top w:w="0" w:type="dxa"/>
              <w:left w:w="0" w:type="dxa"/>
              <w:bottom w:w="0" w:type="dxa"/>
              <w:right w:w="0" w:type="dxa"/>
            </w:tcMar>
          </w:tcPr>
          <w:p w14:paraId="50336A11"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Steirer</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Krauthauptel</w:t>
            </w:r>
            <w:proofErr w:type="spellEnd"/>
          </w:p>
        </w:tc>
        <w:tc>
          <w:tcPr>
            <w:tcW w:w="600" w:type="dxa"/>
            <w:tcBorders>
              <w:top w:val="nil"/>
              <w:bottom w:val="nil"/>
            </w:tcBorders>
            <w:tcMar>
              <w:top w:w="0" w:type="dxa"/>
              <w:left w:w="0" w:type="dxa"/>
              <w:bottom w:w="0" w:type="dxa"/>
              <w:right w:w="0" w:type="dxa"/>
            </w:tcMar>
            <w:vAlign w:val="center"/>
          </w:tcPr>
          <w:p w14:paraId="5F78E9D0"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14A39965" w14:textId="77777777" w:rsidTr="00807324">
              <w:tc>
                <w:tcPr>
                  <w:tcW w:w="560" w:type="dxa"/>
                  <w:tcMar>
                    <w:top w:w="0" w:type="dxa"/>
                    <w:left w:w="0" w:type="dxa"/>
                    <w:bottom w:w="0" w:type="dxa"/>
                    <w:right w:w="0" w:type="dxa"/>
                  </w:tcMar>
                </w:tcPr>
                <w:p w14:paraId="3CAEB006"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bl>
          <w:p w14:paraId="6340688B" w14:textId="77777777" w:rsidR="00623DD0" w:rsidRPr="00BD31F6" w:rsidRDefault="00623DD0" w:rsidP="00807324">
            <w:pPr>
              <w:spacing w:line="1" w:lineRule="auto"/>
              <w:rPr>
                <w:highlight w:val="lightGray"/>
                <w:u w:val="single"/>
              </w:rPr>
            </w:pPr>
          </w:p>
        </w:tc>
      </w:tr>
      <w:tr w:rsidR="00623DD0" w:rsidRPr="00BD31F6" w14:paraId="67CD0FD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AFBF677"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F2AF457"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small</w:t>
            </w:r>
            <w:proofErr w:type="spellEnd"/>
            <w:r w:rsidRPr="00BD31F6">
              <w:rPr>
                <w:rFonts w:eastAsia="Arial" w:cs="Arial"/>
                <w:sz w:val="16"/>
                <w:szCs w:val="16"/>
                <w:highlight w:val="lightGray"/>
                <w:u w:val="single"/>
              </w:rPr>
              <w:t xml:space="preserve"> to </w:t>
            </w:r>
            <w:proofErr w:type="spellStart"/>
            <w:r w:rsidRPr="00BD31F6">
              <w:rPr>
                <w:rFonts w:eastAsia="Arial" w:cs="Arial"/>
                <w:sz w:val="16"/>
                <w:szCs w:val="16"/>
                <w:highlight w:val="lightGray"/>
                <w:u w:val="single"/>
              </w:rPr>
              <w:t>small</w:t>
            </w:r>
            <w:proofErr w:type="spellEnd"/>
          </w:p>
        </w:tc>
        <w:tc>
          <w:tcPr>
            <w:tcW w:w="3165" w:type="dxa"/>
            <w:tcBorders>
              <w:top w:val="nil"/>
              <w:bottom w:val="nil"/>
            </w:tcBorders>
            <w:tcMar>
              <w:top w:w="0" w:type="dxa"/>
              <w:left w:w="0" w:type="dxa"/>
              <w:bottom w:w="0" w:type="dxa"/>
              <w:right w:w="0" w:type="dxa"/>
            </w:tcMar>
          </w:tcPr>
          <w:p w14:paraId="2DECA7E4" w14:textId="77777777" w:rsidR="00623DD0" w:rsidRPr="00BD31F6" w:rsidRDefault="00623DD0" w:rsidP="0080732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6AF19A16"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14A698C7" w14:textId="77777777" w:rsidTr="00807324">
              <w:tc>
                <w:tcPr>
                  <w:tcW w:w="560" w:type="dxa"/>
                  <w:tcMar>
                    <w:top w:w="0" w:type="dxa"/>
                    <w:left w:w="0" w:type="dxa"/>
                    <w:bottom w:w="0" w:type="dxa"/>
                    <w:right w:w="0" w:type="dxa"/>
                  </w:tcMar>
                </w:tcPr>
                <w:p w14:paraId="51B12A0A" w14:textId="77777777" w:rsidR="00623DD0" w:rsidRPr="00BD31F6" w:rsidRDefault="00623DD0" w:rsidP="00807324">
                  <w:pPr>
                    <w:rPr>
                      <w:highlight w:val="lightGray"/>
                      <w:u w:val="single"/>
                    </w:rPr>
                  </w:pPr>
                  <w:r w:rsidRPr="00BD31F6">
                    <w:rPr>
                      <w:rFonts w:eastAsia="Arial" w:cs="Arial"/>
                      <w:sz w:val="16"/>
                      <w:szCs w:val="16"/>
                      <w:highlight w:val="lightGray"/>
                      <w:u w:val="single"/>
                    </w:rPr>
                    <w:t>2 [   ]</w:t>
                  </w:r>
                </w:p>
              </w:tc>
            </w:tr>
          </w:tbl>
          <w:p w14:paraId="563FC749" w14:textId="77777777" w:rsidR="00623DD0" w:rsidRPr="00BD31F6" w:rsidRDefault="00623DD0" w:rsidP="00807324">
            <w:pPr>
              <w:spacing w:line="1" w:lineRule="auto"/>
              <w:rPr>
                <w:highlight w:val="lightGray"/>
                <w:u w:val="single"/>
              </w:rPr>
            </w:pPr>
          </w:p>
        </w:tc>
      </w:tr>
      <w:tr w:rsidR="00623DD0" w:rsidRPr="00BD31F6" w14:paraId="462C663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0E485AA"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9E8A234"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small</w:t>
            </w:r>
            <w:proofErr w:type="spellEnd"/>
          </w:p>
        </w:tc>
        <w:tc>
          <w:tcPr>
            <w:tcW w:w="3165" w:type="dxa"/>
            <w:tcBorders>
              <w:top w:val="nil"/>
              <w:bottom w:val="nil"/>
            </w:tcBorders>
            <w:tcMar>
              <w:top w:w="0" w:type="dxa"/>
              <w:left w:w="0" w:type="dxa"/>
              <w:bottom w:w="0" w:type="dxa"/>
              <w:right w:w="0" w:type="dxa"/>
            </w:tcMar>
          </w:tcPr>
          <w:p w14:paraId="0CA35765"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Diablo</w:t>
            </w:r>
          </w:p>
        </w:tc>
        <w:tc>
          <w:tcPr>
            <w:tcW w:w="600" w:type="dxa"/>
            <w:tcBorders>
              <w:top w:val="nil"/>
              <w:bottom w:val="nil"/>
            </w:tcBorders>
            <w:tcMar>
              <w:top w:w="0" w:type="dxa"/>
              <w:left w:w="0" w:type="dxa"/>
              <w:bottom w:w="0" w:type="dxa"/>
              <w:right w:w="0" w:type="dxa"/>
            </w:tcMar>
            <w:vAlign w:val="center"/>
          </w:tcPr>
          <w:p w14:paraId="715C8180"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450152CD" w14:textId="77777777" w:rsidTr="00807324">
              <w:tc>
                <w:tcPr>
                  <w:tcW w:w="560" w:type="dxa"/>
                  <w:tcMar>
                    <w:top w:w="0" w:type="dxa"/>
                    <w:left w:w="0" w:type="dxa"/>
                    <w:bottom w:w="0" w:type="dxa"/>
                    <w:right w:w="0" w:type="dxa"/>
                  </w:tcMar>
                </w:tcPr>
                <w:p w14:paraId="04E0F41B" w14:textId="77777777" w:rsidR="00623DD0" w:rsidRPr="00BD31F6" w:rsidRDefault="00623DD0" w:rsidP="00807324">
                  <w:pPr>
                    <w:rPr>
                      <w:highlight w:val="lightGray"/>
                      <w:u w:val="single"/>
                    </w:rPr>
                  </w:pPr>
                  <w:r w:rsidRPr="00BD31F6">
                    <w:rPr>
                      <w:rFonts w:eastAsia="Arial" w:cs="Arial"/>
                      <w:sz w:val="16"/>
                      <w:szCs w:val="16"/>
                      <w:highlight w:val="lightGray"/>
                      <w:u w:val="single"/>
                    </w:rPr>
                    <w:t>3 [   ]</w:t>
                  </w:r>
                </w:p>
              </w:tc>
            </w:tr>
          </w:tbl>
          <w:p w14:paraId="5ED255A4" w14:textId="77777777" w:rsidR="00623DD0" w:rsidRPr="00BD31F6" w:rsidRDefault="00623DD0" w:rsidP="00807324">
            <w:pPr>
              <w:spacing w:line="1" w:lineRule="auto"/>
              <w:rPr>
                <w:highlight w:val="lightGray"/>
                <w:u w:val="single"/>
              </w:rPr>
            </w:pPr>
          </w:p>
        </w:tc>
      </w:tr>
      <w:tr w:rsidR="00623DD0" w:rsidRPr="00BD31F6" w14:paraId="6DAAD19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05B476B"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38CFA71E"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small</w:t>
            </w:r>
            <w:proofErr w:type="spellEnd"/>
            <w:r w:rsidRPr="00BD31F6">
              <w:rPr>
                <w:rFonts w:eastAsia="Arial" w:cs="Arial"/>
                <w:sz w:val="16"/>
                <w:szCs w:val="16"/>
                <w:highlight w:val="lightGray"/>
                <w:u w:val="single"/>
              </w:rPr>
              <w:t xml:space="preserve"> to medium</w:t>
            </w:r>
          </w:p>
        </w:tc>
        <w:tc>
          <w:tcPr>
            <w:tcW w:w="3165" w:type="dxa"/>
            <w:tcBorders>
              <w:top w:val="nil"/>
              <w:bottom w:val="nil"/>
            </w:tcBorders>
            <w:tcMar>
              <w:top w:w="0" w:type="dxa"/>
              <w:left w:w="0" w:type="dxa"/>
              <w:bottom w:w="0" w:type="dxa"/>
              <w:right w:w="0" w:type="dxa"/>
            </w:tcMar>
          </w:tcPr>
          <w:p w14:paraId="114AFC2C" w14:textId="77777777" w:rsidR="00623DD0" w:rsidRPr="00BD31F6" w:rsidRDefault="00623DD0" w:rsidP="0080732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04B8E866"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B3B51CF" w14:textId="77777777" w:rsidTr="00807324">
              <w:tc>
                <w:tcPr>
                  <w:tcW w:w="560" w:type="dxa"/>
                  <w:tcMar>
                    <w:top w:w="0" w:type="dxa"/>
                    <w:left w:w="0" w:type="dxa"/>
                    <w:bottom w:w="0" w:type="dxa"/>
                    <w:right w:w="0" w:type="dxa"/>
                  </w:tcMar>
                </w:tcPr>
                <w:p w14:paraId="44B83E50" w14:textId="77777777" w:rsidR="00623DD0" w:rsidRPr="00BD31F6" w:rsidRDefault="00623DD0" w:rsidP="00807324">
                  <w:pPr>
                    <w:rPr>
                      <w:highlight w:val="lightGray"/>
                      <w:u w:val="single"/>
                    </w:rPr>
                  </w:pPr>
                  <w:r w:rsidRPr="00BD31F6">
                    <w:rPr>
                      <w:rFonts w:eastAsia="Arial" w:cs="Arial"/>
                      <w:sz w:val="16"/>
                      <w:szCs w:val="16"/>
                      <w:highlight w:val="lightGray"/>
                      <w:u w:val="single"/>
                    </w:rPr>
                    <w:t>4 [   ]</w:t>
                  </w:r>
                </w:p>
              </w:tc>
            </w:tr>
          </w:tbl>
          <w:p w14:paraId="5DBE6EBB" w14:textId="77777777" w:rsidR="00623DD0" w:rsidRPr="00BD31F6" w:rsidRDefault="00623DD0" w:rsidP="00807324">
            <w:pPr>
              <w:spacing w:line="1" w:lineRule="auto"/>
              <w:rPr>
                <w:highlight w:val="lightGray"/>
                <w:u w:val="single"/>
              </w:rPr>
            </w:pPr>
          </w:p>
        </w:tc>
      </w:tr>
      <w:tr w:rsidR="00623DD0" w:rsidRPr="00BD31F6" w14:paraId="7887819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D36E5D8"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E1C699B"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Borders>
              <w:top w:val="nil"/>
              <w:bottom w:val="nil"/>
            </w:tcBorders>
            <w:tcMar>
              <w:top w:w="0" w:type="dxa"/>
              <w:left w:w="0" w:type="dxa"/>
              <w:bottom w:w="0" w:type="dxa"/>
              <w:right w:w="0" w:type="dxa"/>
            </w:tcMar>
          </w:tcPr>
          <w:p w14:paraId="330C4CDB"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Luana</w:t>
            </w:r>
          </w:p>
        </w:tc>
        <w:tc>
          <w:tcPr>
            <w:tcW w:w="600" w:type="dxa"/>
            <w:tcBorders>
              <w:top w:val="nil"/>
              <w:bottom w:val="nil"/>
            </w:tcBorders>
            <w:tcMar>
              <w:top w:w="0" w:type="dxa"/>
              <w:left w:w="0" w:type="dxa"/>
              <w:bottom w:w="0" w:type="dxa"/>
              <w:right w:w="0" w:type="dxa"/>
            </w:tcMar>
            <w:vAlign w:val="center"/>
          </w:tcPr>
          <w:p w14:paraId="79ED3676"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7C86EAC" w14:textId="77777777" w:rsidTr="00807324">
              <w:tc>
                <w:tcPr>
                  <w:tcW w:w="560" w:type="dxa"/>
                  <w:tcMar>
                    <w:top w:w="0" w:type="dxa"/>
                    <w:left w:w="0" w:type="dxa"/>
                    <w:bottom w:w="0" w:type="dxa"/>
                    <w:right w:w="0" w:type="dxa"/>
                  </w:tcMar>
                </w:tcPr>
                <w:p w14:paraId="1C4F42F5" w14:textId="77777777" w:rsidR="00623DD0" w:rsidRPr="00BD31F6" w:rsidRDefault="00623DD0" w:rsidP="00807324">
                  <w:pPr>
                    <w:rPr>
                      <w:highlight w:val="lightGray"/>
                      <w:u w:val="single"/>
                    </w:rPr>
                  </w:pPr>
                  <w:r w:rsidRPr="00BD31F6">
                    <w:rPr>
                      <w:rFonts w:eastAsia="Arial" w:cs="Arial"/>
                      <w:sz w:val="16"/>
                      <w:szCs w:val="16"/>
                      <w:highlight w:val="lightGray"/>
                      <w:u w:val="single"/>
                    </w:rPr>
                    <w:t>5 [   ]</w:t>
                  </w:r>
                </w:p>
              </w:tc>
            </w:tr>
          </w:tbl>
          <w:p w14:paraId="4F4A82C4" w14:textId="77777777" w:rsidR="00623DD0" w:rsidRPr="00BD31F6" w:rsidRDefault="00623DD0" w:rsidP="00807324">
            <w:pPr>
              <w:spacing w:line="1" w:lineRule="auto"/>
              <w:rPr>
                <w:highlight w:val="lightGray"/>
                <w:u w:val="single"/>
              </w:rPr>
            </w:pPr>
          </w:p>
        </w:tc>
      </w:tr>
      <w:tr w:rsidR="00623DD0" w:rsidRPr="00BD31F6" w14:paraId="099BD68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182E595"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5AE3E4D"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medium to large</w:t>
            </w:r>
          </w:p>
        </w:tc>
        <w:tc>
          <w:tcPr>
            <w:tcW w:w="3165" w:type="dxa"/>
            <w:tcBorders>
              <w:top w:val="nil"/>
              <w:bottom w:val="nil"/>
            </w:tcBorders>
            <w:tcMar>
              <w:top w:w="0" w:type="dxa"/>
              <w:left w:w="0" w:type="dxa"/>
              <w:bottom w:w="0" w:type="dxa"/>
              <w:right w:w="0" w:type="dxa"/>
            </w:tcMar>
          </w:tcPr>
          <w:p w14:paraId="5898DA27" w14:textId="77777777" w:rsidR="00623DD0" w:rsidRPr="00BD31F6" w:rsidRDefault="00623DD0" w:rsidP="0080732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7AF5E8C3"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C30C06F" w14:textId="77777777" w:rsidTr="00807324">
              <w:tc>
                <w:tcPr>
                  <w:tcW w:w="560" w:type="dxa"/>
                  <w:tcMar>
                    <w:top w:w="0" w:type="dxa"/>
                    <w:left w:w="0" w:type="dxa"/>
                    <w:bottom w:w="0" w:type="dxa"/>
                    <w:right w:w="0" w:type="dxa"/>
                  </w:tcMar>
                </w:tcPr>
                <w:p w14:paraId="46EF7A39" w14:textId="77777777" w:rsidR="00623DD0" w:rsidRPr="00BD31F6" w:rsidRDefault="00623DD0" w:rsidP="00807324">
                  <w:pPr>
                    <w:rPr>
                      <w:highlight w:val="lightGray"/>
                      <w:u w:val="single"/>
                    </w:rPr>
                  </w:pPr>
                  <w:r w:rsidRPr="00BD31F6">
                    <w:rPr>
                      <w:rFonts w:eastAsia="Arial" w:cs="Arial"/>
                      <w:sz w:val="16"/>
                      <w:szCs w:val="16"/>
                      <w:highlight w:val="lightGray"/>
                      <w:u w:val="single"/>
                    </w:rPr>
                    <w:t>6 [   ]</w:t>
                  </w:r>
                </w:p>
              </w:tc>
            </w:tr>
          </w:tbl>
          <w:p w14:paraId="25535976" w14:textId="77777777" w:rsidR="00623DD0" w:rsidRPr="00BD31F6" w:rsidRDefault="00623DD0" w:rsidP="00807324">
            <w:pPr>
              <w:spacing w:line="1" w:lineRule="auto"/>
              <w:rPr>
                <w:highlight w:val="lightGray"/>
                <w:u w:val="single"/>
              </w:rPr>
            </w:pPr>
          </w:p>
        </w:tc>
      </w:tr>
      <w:tr w:rsidR="00623DD0" w:rsidRPr="00BD31F6" w14:paraId="5838BEA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A8146D7"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0C878B7D"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large</w:t>
            </w:r>
          </w:p>
        </w:tc>
        <w:tc>
          <w:tcPr>
            <w:tcW w:w="3165" w:type="dxa"/>
            <w:tcBorders>
              <w:top w:val="nil"/>
              <w:bottom w:val="nil"/>
            </w:tcBorders>
            <w:tcMar>
              <w:top w:w="0" w:type="dxa"/>
              <w:left w:w="0" w:type="dxa"/>
              <w:bottom w:w="0" w:type="dxa"/>
              <w:right w:w="0" w:type="dxa"/>
            </w:tcMar>
          </w:tcPr>
          <w:p w14:paraId="46FEE4AB"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Merveille des quatre saisons</w:t>
            </w:r>
          </w:p>
        </w:tc>
        <w:tc>
          <w:tcPr>
            <w:tcW w:w="600" w:type="dxa"/>
            <w:tcBorders>
              <w:top w:val="nil"/>
              <w:bottom w:val="nil"/>
            </w:tcBorders>
            <w:tcMar>
              <w:top w:w="0" w:type="dxa"/>
              <w:left w:w="0" w:type="dxa"/>
              <w:bottom w:w="0" w:type="dxa"/>
              <w:right w:w="0" w:type="dxa"/>
            </w:tcMar>
            <w:vAlign w:val="center"/>
          </w:tcPr>
          <w:p w14:paraId="3B975F0B"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36FB019" w14:textId="77777777" w:rsidTr="00807324">
              <w:tc>
                <w:tcPr>
                  <w:tcW w:w="560" w:type="dxa"/>
                  <w:tcMar>
                    <w:top w:w="0" w:type="dxa"/>
                    <w:left w:w="0" w:type="dxa"/>
                    <w:bottom w:w="0" w:type="dxa"/>
                    <w:right w:w="0" w:type="dxa"/>
                  </w:tcMar>
                </w:tcPr>
                <w:p w14:paraId="39260A8E" w14:textId="77777777" w:rsidR="00623DD0" w:rsidRPr="00BD31F6" w:rsidRDefault="00623DD0" w:rsidP="00807324">
                  <w:pPr>
                    <w:rPr>
                      <w:highlight w:val="lightGray"/>
                      <w:u w:val="single"/>
                    </w:rPr>
                  </w:pPr>
                  <w:r w:rsidRPr="00BD31F6">
                    <w:rPr>
                      <w:rFonts w:eastAsia="Arial" w:cs="Arial"/>
                      <w:sz w:val="16"/>
                      <w:szCs w:val="16"/>
                      <w:highlight w:val="lightGray"/>
                      <w:u w:val="single"/>
                    </w:rPr>
                    <w:t>7 [   ]</w:t>
                  </w:r>
                </w:p>
              </w:tc>
            </w:tr>
          </w:tbl>
          <w:p w14:paraId="6EC35FA2" w14:textId="77777777" w:rsidR="00623DD0" w:rsidRPr="00BD31F6" w:rsidRDefault="00623DD0" w:rsidP="00807324">
            <w:pPr>
              <w:spacing w:line="1" w:lineRule="auto"/>
              <w:rPr>
                <w:highlight w:val="lightGray"/>
                <w:u w:val="single"/>
              </w:rPr>
            </w:pPr>
          </w:p>
        </w:tc>
      </w:tr>
      <w:tr w:rsidR="00623DD0" w:rsidRPr="00BD31F6" w14:paraId="1902E2E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3F7607E"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43D885C"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 xml:space="preserve">large to </w:t>
            </w: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large</w:t>
            </w:r>
          </w:p>
        </w:tc>
        <w:tc>
          <w:tcPr>
            <w:tcW w:w="3165" w:type="dxa"/>
            <w:tcBorders>
              <w:top w:val="nil"/>
              <w:bottom w:val="nil"/>
            </w:tcBorders>
            <w:tcMar>
              <w:top w:w="0" w:type="dxa"/>
              <w:left w:w="0" w:type="dxa"/>
              <w:bottom w:w="0" w:type="dxa"/>
              <w:right w:w="0" w:type="dxa"/>
            </w:tcMar>
          </w:tcPr>
          <w:p w14:paraId="17A4E8F2" w14:textId="77777777" w:rsidR="00623DD0" w:rsidRPr="00BD31F6" w:rsidRDefault="00623DD0" w:rsidP="0080732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2C89563F"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42E44F0B" w14:textId="77777777" w:rsidTr="00807324">
              <w:tc>
                <w:tcPr>
                  <w:tcW w:w="560" w:type="dxa"/>
                  <w:tcMar>
                    <w:top w:w="0" w:type="dxa"/>
                    <w:left w:w="0" w:type="dxa"/>
                    <w:bottom w:w="0" w:type="dxa"/>
                    <w:right w:w="0" w:type="dxa"/>
                  </w:tcMar>
                </w:tcPr>
                <w:p w14:paraId="2BBE698F" w14:textId="77777777" w:rsidR="00623DD0" w:rsidRPr="00BD31F6" w:rsidRDefault="00623DD0" w:rsidP="00807324">
                  <w:pPr>
                    <w:rPr>
                      <w:highlight w:val="lightGray"/>
                      <w:u w:val="single"/>
                    </w:rPr>
                  </w:pPr>
                  <w:r w:rsidRPr="00BD31F6">
                    <w:rPr>
                      <w:rFonts w:eastAsia="Arial" w:cs="Arial"/>
                      <w:sz w:val="16"/>
                      <w:szCs w:val="16"/>
                      <w:highlight w:val="lightGray"/>
                      <w:u w:val="single"/>
                    </w:rPr>
                    <w:t>8 [   ]</w:t>
                  </w:r>
                </w:p>
              </w:tc>
            </w:tr>
          </w:tbl>
          <w:p w14:paraId="4BB92666" w14:textId="77777777" w:rsidR="00623DD0" w:rsidRPr="00BD31F6" w:rsidRDefault="00623DD0" w:rsidP="00807324">
            <w:pPr>
              <w:spacing w:line="1" w:lineRule="auto"/>
              <w:rPr>
                <w:highlight w:val="lightGray"/>
                <w:u w:val="single"/>
              </w:rPr>
            </w:pPr>
          </w:p>
        </w:tc>
      </w:tr>
      <w:tr w:rsidR="00623DD0" w:rsidRPr="00BD31F6" w14:paraId="52E6A04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EC6CB0D"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B68681F"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large</w:t>
            </w:r>
          </w:p>
        </w:tc>
        <w:tc>
          <w:tcPr>
            <w:tcW w:w="3165" w:type="dxa"/>
            <w:tcBorders>
              <w:top w:val="nil"/>
              <w:bottom w:val="nil"/>
            </w:tcBorders>
            <w:tcMar>
              <w:top w:w="0" w:type="dxa"/>
              <w:left w:w="0" w:type="dxa"/>
              <w:bottom w:w="0" w:type="dxa"/>
              <w:right w:w="0" w:type="dxa"/>
            </w:tcMar>
          </w:tcPr>
          <w:p w14:paraId="7F6F4227"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Bijou, Revolution</w:t>
            </w:r>
          </w:p>
        </w:tc>
        <w:tc>
          <w:tcPr>
            <w:tcW w:w="600" w:type="dxa"/>
            <w:tcBorders>
              <w:top w:val="nil"/>
              <w:bottom w:val="nil"/>
            </w:tcBorders>
            <w:tcMar>
              <w:top w:w="0" w:type="dxa"/>
              <w:left w:w="0" w:type="dxa"/>
              <w:bottom w:w="0" w:type="dxa"/>
              <w:right w:w="0" w:type="dxa"/>
            </w:tcMar>
            <w:vAlign w:val="center"/>
          </w:tcPr>
          <w:p w14:paraId="6A49CAA7"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3BA741BA" w14:textId="77777777" w:rsidTr="00807324">
              <w:tc>
                <w:tcPr>
                  <w:tcW w:w="560" w:type="dxa"/>
                  <w:tcMar>
                    <w:top w:w="0" w:type="dxa"/>
                    <w:left w:w="0" w:type="dxa"/>
                    <w:bottom w:w="0" w:type="dxa"/>
                    <w:right w:w="0" w:type="dxa"/>
                  </w:tcMar>
                </w:tcPr>
                <w:p w14:paraId="2BF04581"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bl>
          <w:p w14:paraId="1A914A93" w14:textId="77777777" w:rsidR="00623DD0" w:rsidRPr="00BD31F6" w:rsidRDefault="00623DD0" w:rsidP="00807324">
            <w:pPr>
              <w:spacing w:line="1" w:lineRule="auto"/>
              <w:rPr>
                <w:highlight w:val="lightGray"/>
                <w:u w:val="single"/>
              </w:rPr>
            </w:pPr>
          </w:p>
        </w:tc>
      </w:tr>
      <w:tr w:rsidR="00623DD0" w:rsidRPr="00BD31F6" w14:paraId="50851AD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749E8F96" w14:textId="77777777" w:rsidR="00623DD0" w:rsidRPr="00BD31F6" w:rsidRDefault="00623DD0" w:rsidP="00807324">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w:t>
            </w:r>
            <w:r>
              <w:rPr>
                <w:rFonts w:eastAsia="Arial" w:cs="Arial"/>
                <w:b/>
                <w:bCs/>
                <w:color w:val="000000" w:themeColor="text1"/>
                <w:sz w:val="16"/>
                <w:szCs w:val="16"/>
                <w:highlight w:val="lightGray"/>
                <w:u w:val="single"/>
              </w:rPr>
              <w:t>6</w:t>
            </w:r>
            <w:r w:rsidRPr="00BD31F6">
              <w:rPr>
                <w:rFonts w:eastAsia="Arial" w:cs="Arial"/>
                <w:b/>
                <w:bCs/>
                <w:color w:val="000000" w:themeColor="text1"/>
                <w:sz w:val="16"/>
                <w:szCs w:val="16"/>
                <w:highlight w:val="lightGray"/>
                <w:u w:val="single"/>
              </w:rPr>
              <w:br/>
              <w:t>(14)</w:t>
            </w:r>
          </w:p>
        </w:tc>
        <w:tc>
          <w:tcPr>
            <w:tcW w:w="4875" w:type="dxa"/>
            <w:tcBorders>
              <w:top w:val="nil"/>
              <w:bottom w:val="nil"/>
            </w:tcBorders>
            <w:tcMar>
              <w:top w:w="80" w:type="dxa"/>
              <w:left w:w="0" w:type="dxa"/>
              <w:bottom w:w="80" w:type="dxa"/>
              <w:right w:w="0" w:type="dxa"/>
            </w:tcMar>
          </w:tcPr>
          <w:p w14:paraId="01F7739E" w14:textId="77777777" w:rsidR="00623DD0" w:rsidRPr="00BD31F6" w:rsidRDefault="00623DD0" w:rsidP="00807324">
            <w:pPr>
              <w:keepNext/>
              <w:rPr>
                <w:vanish/>
                <w:highlight w:val="lightGray"/>
                <w:u w:val="single"/>
              </w:rPr>
            </w:pPr>
            <w:proofErr w:type="spellStart"/>
            <w:r w:rsidRPr="00BD31F6">
              <w:rPr>
                <w:rFonts w:eastAsia="Arial" w:cs="Arial"/>
                <w:b/>
                <w:bCs/>
                <w:sz w:val="16"/>
                <w:szCs w:val="16"/>
                <w:highlight w:val="lightGray"/>
                <w:u w:val="single"/>
              </w:rPr>
              <w:t>Leaf</w:t>
            </w:r>
            <w:proofErr w:type="spellEnd"/>
            <w:r w:rsidRPr="00BD31F6">
              <w:rPr>
                <w:rFonts w:eastAsia="Arial" w:cs="Arial"/>
                <w:b/>
                <w:bCs/>
                <w:sz w:val="16"/>
                <w:szCs w:val="16"/>
                <w:highlight w:val="lightGray"/>
                <w:u w:val="single"/>
              </w:rPr>
              <w:t xml:space="preserve">: </w:t>
            </w:r>
            <w:proofErr w:type="spellStart"/>
            <w:r w:rsidRPr="00BD31F6">
              <w:rPr>
                <w:rFonts w:eastAsia="Arial" w:cs="Arial"/>
                <w:b/>
                <w:bCs/>
                <w:sz w:val="16"/>
                <w:szCs w:val="16"/>
                <w:highlight w:val="lightGray"/>
                <w:u w:val="single"/>
              </w:rPr>
              <w:t>color</w:t>
            </w:r>
            <w:proofErr w:type="spellEnd"/>
          </w:p>
        </w:tc>
        <w:tc>
          <w:tcPr>
            <w:tcW w:w="3165" w:type="dxa"/>
            <w:tcBorders>
              <w:top w:val="nil"/>
              <w:bottom w:val="nil"/>
            </w:tcBorders>
            <w:tcMar>
              <w:top w:w="0" w:type="dxa"/>
              <w:left w:w="0" w:type="dxa"/>
              <w:bottom w:w="0" w:type="dxa"/>
              <w:right w:w="0" w:type="dxa"/>
            </w:tcMar>
            <w:vAlign w:val="center"/>
          </w:tcPr>
          <w:p w14:paraId="0D1B2D46" w14:textId="77777777" w:rsidR="00623DD0" w:rsidRPr="00BD31F6" w:rsidRDefault="00623DD0" w:rsidP="00807324">
            <w:pPr>
              <w:keepNext/>
              <w:spacing w:line="1" w:lineRule="auto"/>
              <w:rPr>
                <w:highlight w:val="lightGray"/>
                <w:u w:val="single"/>
              </w:rPr>
            </w:pPr>
          </w:p>
        </w:tc>
        <w:tc>
          <w:tcPr>
            <w:tcW w:w="600" w:type="dxa"/>
            <w:tcBorders>
              <w:top w:val="nil"/>
              <w:bottom w:val="nil"/>
            </w:tcBorders>
            <w:tcMar>
              <w:top w:w="0" w:type="dxa"/>
              <w:left w:w="0" w:type="dxa"/>
              <w:bottom w:w="0" w:type="dxa"/>
              <w:right w:w="0" w:type="dxa"/>
            </w:tcMar>
            <w:vAlign w:val="center"/>
          </w:tcPr>
          <w:p w14:paraId="66A484BC" w14:textId="77777777" w:rsidR="00623DD0" w:rsidRPr="00BD31F6" w:rsidRDefault="00623DD0" w:rsidP="00807324">
            <w:pPr>
              <w:keepNext/>
              <w:spacing w:line="1" w:lineRule="auto"/>
            </w:pPr>
          </w:p>
        </w:tc>
      </w:tr>
      <w:tr w:rsidR="00623DD0" w:rsidRPr="00BD31F6" w14:paraId="6D8DCE6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D64ADDD"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3A6EAA63"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green</w:t>
            </w:r>
          </w:p>
        </w:tc>
        <w:tc>
          <w:tcPr>
            <w:tcW w:w="3165" w:type="dxa"/>
            <w:tcBorders>
              <w:top w:val="nil"/>
              <w:bottom w:val="nil"/>
            </w:tcBorders>
            <w:tcMar>
              <w:top w:w="0" w:type="dxa"/>
              <w:left w:w="0" w:type="dxa"/>
              <w:bottom w:w="0" w:type="dxa"/>
              <w:right w:w="0" w:type="dxa"/>
            </w:tcMar>
          </w:tcPr>
          <w:p w14:paraId="428B6D29"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Verpia</w:t>
            </w:r>
            <w:proofErr w:type="spellEnd"/>
          </w:p>
        </w:tc>
        <w:tc>
          <w:tcPr>
            <w:tcW w:w="600" w:type="dxa"/>
            <w:tcBorders>
              <w:top w:val="nil"/>
              <w:bottom w:val="nil"/>
            </w:tcBorders>
            <w:tcMar>
              <w:top w:w="0" w:type="dxa"/>
              <w:left w:w="0" w:type="dxa"/>
              <w:bottom w:w="0" w:type="dxa"/>
              <w:right w:w="0" w:type="dxa"/>
            </w:tcMar>
            <w:vAlign w:val="center"/>
          </w:tcPr>
          <w:p w14:paraId="79E78586"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3C1DF821" w14:textId="77777777" w:rsidTr="00807324">
              <w:tc>
                <w:tcPr>
                  <w:tcW w:w="560" w:type="dxa"/>
                  <w:tcMar>
                    <w:top w:w="0" w:type="dxa"/>
                    <w:left w:w="0" w:type="dxa"/>
                    <w:bottom w:w="0" w:type="dxa"/>
                    <w:right w:w="0" w:type="dxa"/>
                  </w:tcMar>
                </w:tcPr>
                <w:p w14:paraId="41FA5865"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bl>
          <w:p w14:paraId="64C4D0DE" w14:textId="77777777" w:rsidR="00623DD0" w:rsidRPr="00BD31F6" w:rsidRDefault="00623DD0" w:rsidP="00807324">
            <w:pPr>
              <w:spacing w:line="1" w:lineRule="auto"/>
              <w:rPr>
                <w:highlight w:val="lightGray"/>
                <w:u w:val="single"/>
              </w:rPr>
            </w:pPr>
          </w:p>
        </w:tc>
      </w:tr>
      <w:tr w:rsidR="00623DD0" w:rsidRPr="00BD31F6" w14:paraId="7ED0A1D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74344BFC"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5540B72"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yellowish</w:t>
            </w:r>
            <w:proofErr w:type="spellEnd"/>
            <w:r w:rsidRPr="00BD31F6">
              <w:rPr>
                <w:rFonts w:eastAsia="Arial" w:cs="Arial"/>
                <w:sz w:val="16"/>
                <w:szCs w:val="16"/>
                <w:highlight w:val="lightGray"/>
                <w:u w:val="single"/>
              </w:rPr>
              <w:t xml:space="preserve"> green</w:t>
            </w:r>
          </w:p>
        </w:tc>
        <w:tc>
          <w:tcPr>
            <w:tcW w:w="3165" w:type="dxa"/>
            <w:tcBorders>
              <w:top w:val="nil"/>
              <w:bottom w:val="nil"/>
            </w:tcBorders>
            <w:tcMar>
              <w:top w:w="0" w:type="dxa"/>
              <w:left w:w="0" w:type="dxa"/>
              <w:bottom w:w="0" w:type="dxa"/>
              <w:right w:w="0" w:type="dxa"/>
            </w:tcMar>
          </w:tcPr>
          <w:p w14:paraId="5447C27E"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Dorée de printemps</w:t>
            </w:r>
          </w:p>
        </w:tc>
        <w:tc>
          <w:tcPr>
            <w:tcW w:w="600" w:type="dxa"/>
            <w:tcBorders>
              <w:top w:val="nil"/>
              <w:bottom w:val="nil"/>
            </w:tcBorders>
            <w:tcMar>
              <w:top w:w="0" w:type="dxa"/>
              <w:left w:w="0" w:type="dxa"/>
              <w:bottom w:w="0" w:type="dxa"/>
              <w:right w:w="0" w:type="dxa"/>
            </w:tcMar>
            <w:vAlign w:val="center"/>
          </w:tcPr>
          <w:p w14:paraId="5FFD50CF"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1333B475" w14:textId="77777777" w:rsidTr="00807324">
              <w:tc>
                <w:tcPr>
                  <w:tcW w:w="560" w:type="dxa"/>
                  <w:tcMar>
                    <w:top w:w="0" w:type="dxa"/>
                    <w:left w:w="0" w:type="dxa"/>
                    <w:bottom w:w="0" w:type="dxa"/>
                    <w:right w:w="0" w:type="dxa"/>
                  </w:tcMar>
                </w:tcPr>
                <w:p w14:paraId="14120AC4" w14:textId="77777777" w:rsidR="00623DD0" w:rsidRPr="00BD31F6" w:rsidRDefault="00623DD0" w:rsidP="00807324">
                  <w:pPr>
                    <w:rPr>
                      <w:highlight w:val="lightGray"/>
                      <w:u w:val="single"/>
                    </w:rPr>
                  </w:pPr>
                  <w:r w:rsidRPr="00BD31F6">
                    <w:rPr>
                      <w:rFonts w:eastAsia="Arial" w:cs="Arial"/>
                      <w:sz w:val="16"/>
                      <w:szCs w:val="16"/>
                      <w:highlight w:val="lightGray"/>
                      <w:u w:val="single"/>
                    </w:rPr>
                    <w:t>2 [   ]</w:t>
                  </w:r>
                </w:p>
              </w:tc>
            </w:tr>
          </w:tbl>
          <w:p w14:paraId="419EA945" w14:textId="77777777" w:rsidR="00623DD0" w:rsidRPr="00BD31F6" w:rsidRDefault="00623DD0" w:rsidP="00807324">
            <w:pPr>
              <w:spacing w:line="1" w:lineRule="auto"/>
              <w:rPr>
                <w:highlight w:val="lightGray"/>
                <w:u w:val="single"/>
              </w:rPr>
            </w:pPr>
          </w:p>
        </w:tc>
      </w:tr>
      <w:tr w:rsidR="00623DD0" w:rsidRPr="00BD31F6" w14:paraId="0024455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4DCC264" w14:textId="77777777" w:rsidR="00623DD0" w:rsidRPr="00BD31F6" w:rsidRDefault="00623DD0"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41A4CB8"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greyish</w:t>
            </w:r>
            <w:proofErr w:type="spellEnd"/>
            <w:r w:rsidRPr="00BD31F6">
              <w:rPr>
                <w:rFonts w:eastAsia="Arial" w:cs="Arial"/>
                <w:sz w:val="16"/>
                <w:szCs w:val="16"/>
                <w:highlight w:val="lightGray"/>
                <w:u w:val="single"/>
              </w:rPr>
              <w:t xml:space="preserve"> green</w:t>
            </w:r>
          </w:p>
        </w:tc>
        <w:tc>
          <w:tcPr>
            <w:tcW w:w="3165" w:type="dxa"/>
            <w:tcBorders>
              <w:top w:val="nil"/>
              <w:bottom w:val="nil"/>
            </w:tcBorders>
            <w:tcMar>
              <w:top w:w="0" w:type="dxa"/>
              <w:left w:w="0" w:type="dxa"/>
              <w:bottom w:w="0" w:type="dxa"/>
              <w:right w:w="0" w:type="dxa"/>
            </w:tcMar>
          </w:tcPr>
          <w:p w14:paraId="3FFE193E"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Celtuce, Du bon jardinier</w:t>
            </w:r>
          </w:p>
        </w:tc>
        <w:tc>
          <w:tcPr>
            <w:tcW w:w="600" w:type="dxa"/>
            <w:tcBorders>
              <w:top w:val="nil"/>
              <w:bottom w:val="nil"/>
            </w:tcBorders>
            <w:tcMar>
              <w:top w:w="0" w:type="dxa"/>
              <w:left w:w="0" w:type="dxa"/>
              <w:bottom w:w="0" w:type="dxa"/>
              <w:right w:w="0" w:type="dxa"/>
            </w:tcMar>
            <w:vAlign w:val="center"/>
          </w:tcPr>
          <w:p w14:paraId="121B36AB"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420A5BD4" w14:textId="77777777" w:rsidTr="00807324">
              <w:tc>
                <w:tcPr>
                  <w:tcW w:w="560" w:type="dxa"/>
                  <w:tcMar>
                    <w:top w:w="0" w:type="dxa"/>
                    <w:left w:w="0" w:type="dxa"/>
                    <w:bottom w:w="0" w:type="dxa"/>
                    <w:right w:w="0" w:type="dxa"/>
                  </w:tcMar>
                </w:tcPr>
                <w:p w14:paraId="390CFB1D" w14:textId="77777777" w:rsidR="00623DD0" w:rsidRPr="00BD31F6" w:rsidRDefault="00623DD0" w:rsidP="00807324">
                  <w:pPr>
                    <w:rPr>
                      <w:highlight w:val="lightGray"/>
                      <w:u w:val="single"/>
                    </w:rPr>
                  </w:pPr>
                  <w:r w:rsidRPr="00BD31F6">
                    <w:rPr>
                      <w:rFonts w:eastAsia="Arial" w:cs="Arial"/>
                      <w:sz w:val="16"/>
                      <w:szCs w:val="16"/>
                      <w:highlight w:val="lightGray"/>
                      <w:u w:val="single"/>
                    </w:rPr>
                    <w:t>3 [   ]</w:t>
                  </w:r>
                </w:p>
              </w:tc>
            </w:tr>
          </w:tbl>
          <w:p w14:paraId="2271BB1E" w14:textId="77777777" w:rsidR="00623DD0" w:rsidRPr="00BD31F6" w:rsidRDefault="00623DD0" w:rsidP="00807324">
            <w:pPr>
              <w:spacing w:line="1" w:lineRule="auto"/>
              <w:rPr>
                <w:highlight w:val="lightGray"/>
                <w:u w:val="single"/>
              </w:rPr>
            </w:pPr>
          </w:p>
        </w:tc>
      </w:tr>
      <w:tr w:rsidR="00623DD0" w:rsidRPr="0081580B" w14:paraId="3C815E5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A84F379" w14:textId="77777777" w:rsidR="00623DD0" w:rsidRPr="00BD31F6" w:rsidRDefault="00623DD0" w:rsidP="00807324">
            <w:pPr>
              <w:keepNext/>
              <w:rPr>
                <w:vanish/>
              </w:rPr>
            </w:pPr>
            <w:r w:rsidRPr="00BD31F6">
              <w:fldChar w:fldCharType="begin"/>
            </w:r>
            <w:r w:rsidRPr="00BD31F6">
              <w:instrText xml:space="preserve"> TC "15" \f C \l "1"</w:instrText>
            </w:r>
            <w:r w:rsidRPr="00BD31F6">
              <w:fldChar w:fldCharType="end"/>
            </w:r>
          </w:p>
          <w:p w14:paraId="297D2CC5" w14:textId="77777777" w:rsidR="00623DD0" w:rsidRPr="00BD31F6" w:rsidRDefault="00623DD0" w:rsidP="00807324">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3DD0" w:rsidRPr="00BD31F6" w14:paraId="12FC8A64" w14:textId="77777777" w:rsidTr="00807324">
              <w:trPr>
                <w:jc w:val="center"/>
              </w:trPr>
              <w:tc>
                <w:tcPr>
                  <w:tcW w:w="708" w:type="dxa"/>
                  <w:tcMar>
                    <w:top w:w="0" w:type="dxa"/>
                    <w:left w:w="0" w:type="dxa"/>
                    <w:bottom w:w="0" w:type="dxa"/>
                    <w:right w:w="0" w:type="dxa"/>
                  </w:tcMar>
                </w:tcPr>
                <w:p w14:paraId="422B522E" w14:textId="77777777" w:rsidR="00623DD0" w:rsidRPr="00BD31F6" w:rsidRDefault="00623DD0" w:rsidP="00807324">
                  <w:pPr>
                    <w:keepNext/>
                    <w:jc w:val="center"/>
                  </w:pPr>
                  <w:r w:rsidRPr="00BD31F6">
                    <w:rPr>
                      <w:rFonts w:eastAsia="Arial" w:cs="Arial"/>
                      <w:b/>
                      <w:bCs/>
                      <w:sz w:val="16"/>
                      <w:szCs w:val="16"/>
                      <w:highlight w:val="lightGray"/>
                    </w:rPr>
                    <w:t>5</w:t>
                  </w:r>
                  <w:r>
                    <w:rPr>
                      <w:rFonts w:eastAsia="Arial" w:cs="Arial"/>
                      <w:b/>
                      <w:bCs/>
                      <w:sz w:val="16"/>
                      <w:szCs w:val="16"/>
                      <w:highlight w:val="lightGray"/>
                    </w:rPr>
                    <w:t>.7</w:t>
                  </w:r>
                </w:p>
              </w:tc>
            </w:tr>
          </w:tbl>
          <w:p w14:paraId="7D55C7AF" w14:textId="77777777" w:rsidR="00623DD0" w:rsidRPr="00BD31F6" w:rsidRDefault="00623DD0" w:rsidP="00807324">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3DD0" w:rsidRPr="00BD31F6" w14:paraId="01AB8675" w14:textId="77777777" w:rsidTr="00807324">
              <w:trPr>
                <w:jc w:val="center"/>
              </w:trPr>
              <w:tc>
                <w:tcPr>
                  <w:tcW w:w="708" w:type="dxa"/>
                  <w:tcMar>
                    <w:top w:w="0" w:type="dxa"/>
                    <w:left w:w="0" w:type="dxa"/>
                    <w:bottom w:w="0" w:type="dxa"/>
                    <w:right w:w="0" w:type="dxa"/>
                  </w:tcMar>
                </w:tcPr>
                <w:p w14:paraId="5EDA8EF7" w14:textId="77777777" w:rsidR="00623DD0" w:rsidRPr="00BD31F6" w:rsidRDefault="00623DD0" w:rsidP="00807324">
                  <w:pPr>
                    <w:keepNext/>
                    <w:jc w:val="center"/>
                  </w:pPr>
                  <w:r w:rsidRPr="00BD31F6">
                    <w:rPr>
                      <w:rFonts w:eastAsia="Arial" w:cs="Arial"/>
                      <w:b/>
                      <w:bCs/>
                      <w:sz w:val="16"/>
                      <w:szCs w:val="16"/>
                    </w:rPr>
                    <w:t>(15)</w:t>
                  </w:r>
                </w:p>
              </w:tc>
            </w:tr>
          </w:tbl>
          <w:p w14:paraId="2C51D91F" w14:textId="77777777" w:rsidR="00623DD0" w:rsidRPr="00BD31F6" w:rsidRDefault="00623DD0" w:rsidP="00807324">
            <w:pPr>
              <w:keepNext/>
              <w:spacing w:line="1" w:lineRule="auto"/>
            </w:pPr>
          </w:p>
        </w:tc>
        <w:tc>
          <w:tcPr>
            <w:tcW w:w="4875" w:type="dxa"/>
            <w:tcBorders>
              <w:top w:val="nil"/>
              <w:bottom w:val="nil"/>
            </w:tcBorders>
            <w:tcMar>
              <w:top w:w="80" w:type="dxa"/>
              <w:left w:w="0" w:type="dxa"/>
              <w:bottom w:w="80" w:type="dxa"/>
              <w:right w:w="0" w:type="dxa"/>
            </w:tcMar>
          </w:tcPr>
          <w:p w14:paraId="5B0350F4" w14:textId="77777777" w:rsidR="00623DD0" w:rsidRPr="00BD31F6" w:rsidRDefault="00623DD0" w:rsidP="00807324">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3DD0" w:rsidRPr="0081580B" w14:paraId="6DD3E02D" w14:textId="77777777" w:rsidTr="00807324">
              <w:tc>
                <w:tcPr>
                  <w:tcW w:w="4875" w:type="dxa"/>
                  <w:tcMar>
                    <w:top w:w="0" w:type="dxa"/>
                    <w:left w:w="0" w:type="dxa"/>
                    <w:bottom w:w="0" w:type="dxa"/>
                    <w:right w:w="0" w:type="dxa"/>
                  </w:tcMar>
                </w:tcPr>
                <w:p w14:paraId="2945978E" w14:textId="77777777" w:rsidR="00623DD0" w:rsidRPr="00623DD0" w:rsidRDefault="00623DD0" w:rsidP="00807324">
                  <w:pPr>
                    <w:keepNext/>
                    <w:rPr>
                      <w:lang w:val="en-US"/>
                    </w:rPr>
                  </w:pPr>
                  <w:r w:rsidRPr="00623DD0">
                    <w:rPr>
                      <w:rFonts w:eastAsia="Arial" w:cs="Arial"/>
                      <w:b/>
                      <w:bCs/>
                      <w:sz w:val="16"/>
                      <w:szCs w:val="16"/>
                      <w:lang w:val="en-US"/>
                    </w:rPr>
                    <w:t>Leaf: intensity of green color</w:t>
                  </w:r>
                </w:p>
              </w:tc>
            </w:tr>
          </w:tbl>
          <w:p w14:paraId="744C0406" w14:textId="77777777" w:rsidR="00623DD0" w:rsidRPr="00623DD0" w:rsidRDefault="00623DD0" w:rsidP="00807324">
            <w:pPr>
              <w:keepNext/>
              <w:spacing w:line="1" w:lineRule="auto"/>
              <w:rPr>
                <w:lang w:val="en-US"/>
              </w:rPr>
            </w:pPr>
          </w:p>
        </w:tc>
        <w:tc>
          <w:tcPr>
            <w:tcW w:w="3165" w:type="dxa"/>
            <w:tcBorders>
              <w:top w:val="nil"/>
              <w:bottom w:val="nil"/>
            </w:tcBorders>
            <w:tcMar>
              <w:top w:w="0" w:type="dxa"/>
              <w:left w:w="0" w:type="dxa"/>
              <w:bottom w:w="0" w:type="dxa"/>
              <w:right w:w="0" w:type="dxa"/>
            </w:tcMar>
            <w:vAlign w:val="center"/>
          </w:tcPr>
          <w:p w14:paraId="234346C1" w14:textId="77777777" w:rsidR="00623DD0" w:rsidRPr="00623DD0" w:rsidRDefault="00623DD0" w:rsidP="00807324">
            <w:pPr>
              <w:keepNext/>
              <w:spacing w:line="1" w:lineRule="auto"/>
              <w:rPr>
                <w:lang w:val="en-US"/>
              </w:rPr>
            </w:pPr>
          </w:p>
        </w:tc>
        <w:tc>
          <w:tcPr>
            <w:tcW w:w="600" w:type="dxa"/>
            <w:tcBorders>
              <w:top w:val="nil"/>
              <w:bottom w:val="nil"/>
            </w:tcBorders>
            <w:tcMar>
              <w:top w:w="0" w:type="dxa"/>
              <w:left w:w="0" w:type="dxa"/>
              <w:bottom w:w="0" w:type="dxa"/>
              <w:right w:w="0" w:type="dxa"/>
            </w:tcMar>
            <w:vAlign w:val="center"/>
          </w:tcPr>
          <w:p w14:paraId="66FE153B" w14:textId="77777777" w:rsidR="00623DD0" w:rsidRPr="00623DD0" w:rsidRDefault="00623DD0" w:rsidP="00807324">
            <w:pPr>
              <w:keepNext/>
              <w:spacing w:line="1" w:lineRule="auto"/>
              <w:rPr>
                <w:lang w:val="en-US"/>
              </w:rPr>
            </w:pPr>
          </w:p>
        </w:tc>
      </w:tr>
      <w:tr w:rsidR="00623DD0" w:rsidRPr="00BD31F6" w14:paraId="7DD3730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4A0CE448" w14:textId="77777777" w:rsidR="00623DD0" w:rsidRPr="00623DD0" w:rsidRDefault="00623DD0" w:rsidP="00807324">
            <w:pPr>
              <w:keepNext/>
              <w:spacing w:line="1" w:lineRule="auto"/>
              <w:rPr>
                <w:lang w:val="en-US"/>
              </w:rPr>
            </w:pPr>
          </w:p>
        </w:tc>
        <w:tc>
          <w:tcPr>
            <w:tcW w:w="4875" w:type="dxa"/>
            <w:tcBorders>
              <w:top w:val="nil"/>
              <w:bottom w:val="nil"/>
            </w:tcBorders>
            <w:tcMar>
              <w:top w:w="80" w:type="dxa"/>
              <w:left w:w="0" w:type="dxa"/>
              <w:bottom w:w="80" w:type="dxa"/>
              <w:right w:w="0" w:type="dxa"/>
            </w:tcMar>
            <w:vAlign w:val="center"/>
          </w:tcPr>
          <w:p w14:paraId="6B9E6C3B" w14:textId="77777777" w:rsidR="00623DD0" w:rsidRPr="00BD31F6" w:rsidRDefault="00623DD0" w:rsidP="00807324">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34EA1655" w14:textId="77777777" w:rsidTr="00807324">
              <w:tc>
                <w:tcPr>
                  <w:tcW w:w="4835" w:type="dxa"/>
                  <w:tcMar>
                    <w:top w:w="0" w:type="dxa"/>
                    <w:left w:w="0" w:type="dxa"/>
                    <w:bottom w:w="0" w:type="dxa"/>
                    <w:right w:w="0" w:type="dxa"/>
                  </w:tcMar>
                </w:tcPr>
                <w:p w14:paraId="37AAF79D" w14:textId="77777777" w:rsidR="00623DD0" w:rsidRPr="00BD31F6" w:rsidRDefault="00623DD0" w:rsidP="00807324">
                  <w:pPr>
                    <w:keepNext/>
                  </w:pPr>
                  <w:proofErr w:type="spellStart"/>
                  <w:r w:rsidRPr="00BD31F6">
                    <w:rPr>
                      <w:rFonts w:eastAsia="Arial" w:cs="Arial"/>
                      <w:sz w:val="16"/>
                      <w:szCs w:val="16"/>
                    </w:rPr>
                    <w:t>very</w:t>
                  </w:r>
                  <w:proofErr w:type="spellEnd"/>
                  <w:r w:rsidRPr="00BD31F6">
                    <w:rPr>
                      <w:rFonts w:eastAsia="Arial" w:cs="Arial"/>
                      <w:sz w:val="16"/>
                      <w:szCs w:val="16"/>
                    </w:rPr>
                    <w:t xml:space="preserve"> light</w:t>
                  </w:r>
                </w:p>
              </w:tc>
            </w:tr>
          </w:tbl>
          <w:p w14:paraId="13677B9F" w14:textId="77777777" w:rsidR="00623DD0" w:rsidRPr="00BD31F6" w:rsidRDefault="00623DD0" w:rsidP="00807324">
            <w:pPr>
              <w:keepNext/>
              <w:spacing w:line="1" w:lineRule="auto"/>
            </w:pPr>
          </w:p>
        </w:tc>
        <w:tc>
          <w:tcPr>
            <w:tcW w:w="3165" w:type="dxa"/>
            <w:tcBorders>
              <w:top w:val="nil"/>
              <w:bottom w:val="nil"/>
            </w:tcBorders>
            <w:tcMar>
              <w:top w:w="0" w:type="dxa"/>
              <w:left w:w="0" w:type="dxa"/>
              <w:bottom w:w="0" w:type="dxa"/>
              <w:right w:w="0" w:type="dxa"/>
            </w:tcMar>
            <w:vAlign w:val="center"/>
          </w:tcPr>
          <w:p w14:paraId="03FE33D8" w14:textId="77777777" w:rsidR="00623DD0" w:rsidRPr="00BD31F6" w:rsidRDefault="00623DD0" w:rsidP="00807324">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062DEF45" w14:textId="77777777" w:rsidTr="00807324">
              <w:tc>
                <w:tcPr>
                  <w:tcW w:w="3125" w:type="dxa"/>
                  <w:tcMar>
                    <w:top w:w="0" w:type="dxa"/>
                    <w:left w:w="0" w:type="dxa"/>
                    <w:bottom w:w="0" w:type="dxa"/>
                    <w:right w:w="0" w:type="dxa"/>
                  </w:tcMar>
                </w:tcPr>
                <w:p w14:paraId="4A1797F8" w14:textId="77777777" w:rsidR="00623DD0" w:rsidRPr="00BD31F6" w:rsidRDefault="00623DD0" w:rsidP="00807324">
                  <w:pPr>
                    <w:keepNext/>
                    <w:spacing w:line="1" w:lineRule="auto"/>
                  </w:pPr>
                </w:p>
              </w:tc>
            </w:tr>
          </w:tbl>
          <w:p w14:paraId="2B40EC4E" w14:textId="77777777" w:rsidR="00623DD0" w:rsidRPr="00BD31F6" w:rsidRDefault="00623DD0" w:rsidP="00807324">
            <w:pPr>
              <w:keepNext/>
              <w:spacing w:line="1" w:lineRule="auto"/>
            </w:pPr>
          </w:p>
        </w:tc>
        <w:tc>
          <w:tcPr>
            <w:tcW w:w="600" w:type="dxa"/>
            <w:tcBorders>
              <w:top w:val="nil"/>
              <w:bottom w:val="nil"/>
            </w:tcBorders>
            <w:tcMar>
              <w:top w:w="0" w:type="dxa"/>
              <w:left w:w="0" w:type="dxa"/>
              <w:bottom w:w="0" w:type="dxa"/>
              <w:right w:w="0" w:type="dxa"/>
            </w:tcMar>
            <w:vAlign w:val="center"/>
          </w:tcPr>
          <w:p w14:paraId="74B635B0" w14:textId="77777777" w:rsidR="00623DD0" w:rsidRPr="00BD31F6" w:rsidRDefault="00623DD0" w:rsidP="00807324">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2D0DF6A" w14:textId="77777777" w:rsidTr="00807324">
              <w:tc>
                <w:tcPr>
                  <w:tcW w:w="560" w:type="dxa"/>
                  <w:tcMar>
                    <w:top w:w="0" w:type="dxa"/>
                    <w:left w:w="0" w:type="dxa"/>
                    <w:bottom w:w="0" w:type="dxa"/>
                    <w:right w:w="0" w:type="dxa"/>
                  </w:tcMar>
                </w:tcPr>
                <w:p w14:paraId="0D369A7A" w14:textId="77777777" w:rsidR="00623DD0" w:rsidRPr="00BD31F6" w:rsidRDefault="00623DD0" w:rsidP="00807324">
                  <w:pPr>
                    <w:keepNext/>
                  </w:pPr>
                  <w:r w:rsidRPr="00BD31F6">
                    <w:rPr>
                      <w:rFonts w:eastAsia="Arial" w:cs="Arial"/>
                      <w:sz w:val="16"/>
                      <w:szCs w:val="16"/>
                    </w:rPr>
                    <w:t>1 [   ]</w:t>
                  </w:r>
                </w:p>
              </w:tc>
            </w:tr>
          </w:tbl>
          <w:p w14:paraId="2217959D" w14:textId="77777777" w:rsidR="00623DD0" w:rsidRPr="00BD31F6" w:rsidRDefault="00623DD0" w:rsidP="00807324">
            <w:pPr>
              <w:keepNext/>
              <w:spacing w:line="1" w:lineRule="auto"/>
            </w:pPr>
          </w:p>
        </w:tc>
      </w:tr>
      <w:tr w:rsidR="00623DD0" w:rsidRPr="00BD31F6" w14:paraId="36E3E50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33F130A8" w14:textId="77777777" w:rsidR="00623DD0" w:rsidRPr="00BD31F6" w:rsidRDefault="00623DD0" w:rsidP="00807324">
            <w:pPr>
              <w:spacing w:line="1" w:lineRule="auto"/>
            </w:pPr>
          </w:p>
        </w:tc>
        <w:tc>
          <w:tcPr>
            <w:tcW w:w="4875" w:type="dxa"/>
            <w:tcBorders>
              <w:top w:val="nil"/>
              <w:bottom w:val="nil"/>
            </w:tcBorders>
            <w:tcMar>
              <w:top w:w="80" w:type="dxa"/>
              <w:left w:w="0" w:type="dxa"/>
              <w:bottom w:w="80" w:type="dxa"/>
              <w:right w:w="0" w:type="dxa"/>
            </w:tcMar>
            <w:vAlign w:val="center"/>
          </w:tcPr>
          <w:p w14:paraId="46E477C5"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61A67BA6" w14:textId="77777777" w:rsidTr="00807324">
              <w:tc>
                <w:tcPr>
                  <w:tcW w:w="4835" w:type="dxa"/>
                  <w:tcMar>
                    <w:top w:w="0" w:type="dxa"/>
                    <w:left w:w="0" w:type="dxa"/>
                    <w:bottom w:w="0" w:type="dxa"/>
                    <w:right w:w="0" w:type="dxa"/>
                  </w:tcMar>
                </w:tcPr>
                <w:p w14:paraId="45D39922" w14:textId="77777777" w:rsidR="00623DD0" w:rsidRPr="00BD31F6" w:rsidRDefault="00623DD0" w:rsidP="00807324">
                  <w:proofErr w:type="spellStart"/>
                  <w:r w:rsidRPr="00BD31F6">
                    <w:rPr>
                      <w:rFonts w:eastAsia="Arial" w:cs="Arial"/>
                      <w:sz w:val="16"/>
                      <w:szCs w:val="16"/>
                    </w:rPr>
                    <w:t>very</w:t>
                  </w:r>
                  <w:proofErr w:type="spellEnd"/>
                  <w:r w:rsidRPr="00BD31F6">
                    <w:rPr>
                      <w:rFonts w:eastAsia="Arial" w:cs="Arial"/>
                      <w:sz w:val="16"/>
                      <w:szCs w:val="16"/>
                    </w:rPr>
                    <w:t xml:space="preserve"> light to light</w:t>
                  </w:r>
                </w:p>
              </w:tc>
            </w:tr>
          </w:tbl>
          <w:p w14:paraId="4AE28863" w14:textId="77777777" w:rsidR="00623DD0" w:rsidRPr="00BD31F6" w:rsidRDefault="00623DD0" w:rsidP="00807324">
            <w:pPr>
              <w:spacing w:line="1" w:lineRule="auto"/>
            </w:pPr>
          </w:p>
        </w:tc>
        <w:tc>
          <w:tcPr>
            <w:tcW w:w="3165" w:type="dxa"/>
            <w:tcBorders>
              <w:top w:val="nil"/>
              <w:bottom w:val="nil"/>
            </w:tcBorders>
            <w:tcMar>
              <w:top w:w="0" w:type="dxa"/>
              <w:left w:w="0" w:type="dxa"/>
              <w:bottom w:w="0" w:type="dxa"/>
              <w:right w:w="0" w:type="dxa"/>
            </w:tcMar>
            <w:vAlign w:val="center"/>
          </w:tcPr>
          <w:p w14:paraId="6F972C2F"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738BD606" w14:textId="77777777" w:rsidTr="00807324">
              <w:tc>
                <w:tcPr>
                  <w:tcW w:w="3125" w:type="dxa"/>
                  <w:tcMar>
                    <w:top w:w="0" w:type="dxa"/>
                    <w:left w:w="0" w:type="dxa"/>
                    <w:bottom w:w="0" w:type="dxa"/>
                    <w:right w:w="0" w:type="dxa"/>
                  </w:tcMar>
                </w:tcPr>
                <w:p w14:paraId="1586E856" w14:textId="77777777" w:rsidR="00623DD0" w:rsidRPr="00BD31F6" w:rsidRDefault="00623DD0" w:rsidP="00807324">
                  <w:pPr>
                    <w:spacing w:line="1" w:lineRule="auto"/>
                  </w:pPr>
                </w:p>
              </w:tc>
            </w:tr>
          </w:tbl>
          <w:p w14:paraId="569E9984" w14:textId="77777777" w:rsidR="00623DD0" w:rsidRPr="00BD31F6" w:rsidRDefault="00623DD0" w:rsidP="00807324">
            <w:pPr>
              <w:spacing w:line="1" w:lineRule="auto"/>
            </w:pPr>
          </w:p>
        </w:tc>
        <w:tc>
          <w:tcPr>
            <w:tcW w:w="600" w:type="dxa"/>
            <w:tcBorders>
              <w:top w:val="nil"/>
              <w:bottom w:val="nil"/>
            </w:tcBorders>
            <w:tcMar>
              <w:top w:w="0" w:type="dxa"/>
              <w:left w:w="0" w:type="dxa"/>
              <w:bottom w:w="0" w:type="dxa"/>
              <w:right w:w="0" w:type="dxa"/>
            </w:tcMar>
            <w:vAlign w:val="center"/>
          </w:tcPr>
          <w:p w14:paraId="1D74482E"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ACC67E6" w14:textId="77777777" w:rsidTr="00807324">
              <w:tc>
                <w:tcPr>
                  <w:tcW w:w="560" w:type="dxa"/>
                  <w:tcMar>
                    <w:top w:w="0" w:type="dxa"/>
                    <w:left w:w="0" w:type="dxa"/>
                    <w:bottom w:w="0" w:type="dxa"/>
                    <w:right w:w="0" w:type="dxa"/>
                  </w:tcMar>
                </w:tcPr>
                <w:p w14:paraId="1101BD6B" w14:textId="77777777" w:rsidR="00623DD0" w:rsidRPr="00BD31F6" w:rsidRDefault="00623DD0" w:rsidP="00807324">
                  <w:r w:rsidRPr="00BD31F6">
                    <w:rPr>
                      <w:rFonts w:eastAsia="Arial" w:cs="Arial"/>
                      <w:sz w:val="16"/>
                      <w:szCs w:val="16"/>
                    </w:rPr>
                    <w:t>2 [   ]</w:t>
                  </w:r>
                </w:p>
              </w:tc>
            </w:tr>
          </w:tbl>
          <w:p w14:paraId="5EBA949B" w14:textId="77777777" w:rsidR="00623DD0" w:rsidRPr="00BD31F6" w:rsidRDefault="00623DD0" w:rsidP="00807324">
            <w:pPr>
              <w:spacing w:line="1" w:lineRule="auto"/>
            </w:pPr>
          </w:p>
        </w:tc>
      </w:tr>
      <w:tr w:rsidR="00623DD0" w:rsidRPr="00BD31F6" w14:paraId="5A837B7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5FD6653B" w14:textId="77777777" w:rsidR="00623DD0" w:rsidRPr="00BD31F6" w:rsidRDefault="00623DD0" w:rsidP="00807324">
            <w:pPr>
              <w:spacing w:line="1" w:lineRule="auto"/>
            </w:pPr>
          </w:p>
        </w:tc>
        <w:tc>
          <w:tcPr>
            <w:tcW w:w="4875" w:type="dxa"/>
            <w:tcBorders>
              <w:top w:val="nil"/>
              <w:bottom w:val="nil"/>
            </w:tcBorders>
            <w:tcMar>
              <w:top w:w="80" w:type="dxa"/>
              <w:left w:w="0" w:type="dxa"/>
              <w:bottom w:w="80" w:type="dxa"/>
              <w:right w:w="0" w:type="dxa"/>
            </w:tcMar>
            <w:vAlign w:val="center"/>
          </w:tcPr>
          <w:p w14:paraId="3EF675E7"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381FC330" w14:textId="77777777" w:rsidTr="00807324">
              <w:tc>
                <w:tcPr>
                  <w:tcW w:w="4835" w:type="dxa"/>
                  <w:tcMar>
                    <w:top w:w="0" w:type="dxa"/>
                    <w:left w:w="0" w:type="dxa"/>
                    <w:bottom w:w="0" w:type="dxa"/>
                    <w:right w:w="0" w:type="dxa"/>
                  </w:tcMar>
                </w:tcPr>
                <w:p w14:paraId="10160739" w14:textId="77777777" w:rsidR="00623DD0" w:rsidRPr="00BD31F6" w:rsidRDefault="00623DD0" w:rsidP="00807324">
                  <w:r w:rsidRPr="00BD31F6">
                    <w:rPr>
                      <w:rFonts w:eastAsia="Arial" w:cs="Arial"/>
                      <w:sz w:val="16"/>
                      <w:szCs w:val="16"/>
                    </w:rPr>
                    <w:t>light</w:t>
                  </w:r>
                </w:p>
              </w:tc>
            </w:tr>
          </w:tbl>
          <w:p w14:paraId="358FEC18" w14:textId="77777777" w:rsidR="00623DD0" w:rsidRPr="00BD31F6" w:rsidRDefault="00623DD0" w:rsidP="00807324">
            <w:pPr>
              <w:spacing w:line="1" w:lineRule="auto"/>
            </w:pPr>
          </w:p>
        </w:tc>
        <w:tc>
          <w:tcPr>
            <w:tcW w:w="3165" w:type="dxa"/>
            <w:tcBorders>
              <w:top w:val="nil"/>
              <w:bottom w:val="nil"/>
            </w:tcBorders>
            <w:tcMar>
              <w:top w:w="0" w:type="dxa"/>
              <w:left w:w="0" w:type="dxa"/>
              <w:bottom w:w="0" w:type="dxa"/>
              <w:right w:w="0" w:type="dxa"/>
            </w:tcMar>
            <w:vAlign w:val="center"/>
          </w:tcPr>
          <w:p w14:paraId="6D611E85"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4F56298C" w14:textId="77777777" w:rsidTr="00807324">
              <w:tc>
                <w:tcPr>
                  <w:tcW w:w="3125" w:type="dxa"/>
                  <w:tcMar>
                    <w:top w:w="0" w:type="dxa"/>
                    <w:left w:w="0" w:type="dxa"/>
                    <w:bottom w:w="0" w:type="dxa"/>
                    <w:right w:w="0" w:type="dxa"/>
                  </w:tcMar>
                </w:tcPr>
                <w:p w14:paraId="41DCD14C" w14:textId="77777777" w:rsidR="00623DD0" w:rsidRPr="00BD31F6" w:rsidRDefault="00623DD0" w:rsidP="00807324">
                  <w:r w:rsidRPr="00BD31F6">
                    <w:rPr>
                      <w:rFonts w:eastAsia="Arial" w:cs="Arial"/>
                      <w:sz w:val="16"/>
                      <w:szCs w:val="16"/>
                    </w:rPr>
                    <w:t xml:space="preserve">Blonde maraîchère, </w:t>
                  </w:r>
                  <w:proofErr w:type="spellStart"/>
                  <w:r w:rsidRPr="00BD31F6">
                    <w:rPr>
                      <w:rFonts w:eastAsia="Arial" w:cs="Arial"/>
                      <w:sz w:val="16"/>
                      <w:szCs w:val="16"/>
                    </w:rPr>
                    <w:t>Lollo</w:t>
                  </w:r>
                  <w:proofErr w:type="spellEnd"/>
                  <w:r w:rsidRPr="00BD31F6">
                    <w:rPr>
                      <w:rFonts w:eastAsia="Arial" w:cs="Arial"/>
                      <w:sz w:val="16"/>
                      <w:szCs w:val="16"/>
                    </w:rPr>
                    <w:t xml:space="preserve"> </w:t>
                  </w:r>
                  <w:proofErr w:type="spellStart"/>
                  <w:r w:rsidRPr="00BD31F6">
                    <w:rPr>
                      <w:rFonts w:eastAsia="Arial" w:cs="Arial"/>
                      <w:sz w:val="16"/>
                      <w:szCs w:val="16"/>
                    </w:rPr>
                    <w:t>Bionda</w:t>
                  </w:r>
                  <w:proofErr w:type="spellEnd"/>
                </w:p>
              </w:tc>
            </w:tr>
          </w:tbl>
          <w:p w14:paraId="3784D100" w14:textId="77777777" w:rsidR="00623DD0" w:rsidRPr="00BD31F6" w:rsidRDefault="00623DD0" w:rsidP="00807324">
            <w:pPr>
              <w:spacing w:line="1" w:lineRule="auto"/>
            </w:pPr>
          </w:p>
        </w:tc>
        <w:tc>
          <w:tcPr>
            <w:tcW w:w="600" w:type="dxa"/>
            <w:tcBorders>
              <w:top w:val="nil"/>
              <w:bottom w:val="nil"/>
            </w:tcBorders>
            <w:tcMar>
              <w:top w:w="0" w:type="dxa"/>
              <w:left w:w="0" w:type="dxa"/>
              <w:bottom w:w="0" w:type="dxa"/>
              <w:right w:w="0" w:type="dxa"/>
            </w:tcMar>
            <w:vAlign w:val="center"/>
          </w:tcPr>
          <w:p w14:paraId="7D52D17A"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11172329" w14:textId="77777777" w:rsidTr="00807324">
              <w:tc>
                <w:tcPr>
                  <w:tcW w:w="560" w:type="dxa"/>
                  <w:tcMar>
                    <w:top w:w="0" w:type="dxa"/>
                    <w:left w:w="0" w:type="dxa"/>
                    <w:bottom w:w="0" w:type="dxa"/>
                    <w:right w:w="0" w:type="dxa"/>
                  </w:tcMar>
                </w:tcPr>
                <w:p w14:paraId="6D3B2569" w14:textId="77777777" w:rsidR="00623DD0" w:rsidRPr="00BD31F6" w:rsidRDefault="00623DD0" w:rsidP="00807324">
                  <w:r w:rsidRPr="00BD31F6">
                    <w:rPr>
                      <w:rFonts w:eastAsia="Arial" w:cs="Arial"/>
                      <w:sz w:val="16"/>
                      <w:szCs w:val="16"/>
                    </w:rPr>
                    <w:t>3 [   ]</w:t>
                  </w:r>
                </w:p>
              </w:tc>
            </w:tr>
          </w:tbl>
          <w:p w14:paraId="3FAC92AB" w14:textId="77777777" w:rsidR="00623DD0" w:rsidRPr="00BD31F6" w:rsidRDefault="00623DD0" w:rsidP="00807324">
            <w:pPr>
              <w:spacing w:line="1" w:lineRule="auto"/>
            </w:pPr>
          </w:p>
        </w:tc>
      </w:tr>
      <w:tr w:rsidR="00623DD0" w:rsidRPr="00BD31F6" w14:paraId="16EBFD2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012574A8" w14:textId="77777777" w:rsidR="00623DD0" w:rsidRPr="00BD31F6" w:rsidRDefault="00623DD0" w:rsidP="00807324">
            <w:pPr>
              <w:spacing w:line="1" w:lineRule="auto"/>
            </w:pPr>
          </w:p>
        </w:tc>
        <w:tc>
          <w:tcPr>
            <w:tcW w:w="4875" w:type="dxa"/>
            <w:tcBorders>
              <w:top w:val="nil"/>
              <w:bottom w:val="nil"/>
            </w:tcBorders>
            <w:tcMar>
              <w:top w:w="80" w:type="dxa"/>
              <w:left w:w="0" w:type="dxa"/>
              <w:bottom w:w="80" w:type="dxa"/>
              <w:right w:w="0" w:type="dxa"/>
            </w:tcMar>
            <w:vAlign w:val="center"/>
          </w:tcPr>
          <w:p w14:paraId="14F90961"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0C8BFF58" w14:textId="77777777" w:rsidTr="00807324">
              <w:tc>
                <w:tcPr>
                  <w:tcW w:w="4835" w:type="dxa"/>
                  <w:tcMar>
                    <w:top w:w="0" w:type="dxa"/>
                    <w:left w:w="0" w:type="dxa"/>
                    <w:bottom w:w="0" w:type="dxa"/>
                    <w:right w:w="0" w:type="dxa"/>
                  </w:tcMar>
                </w:tcPr>
                <w:p w14:paraId="30E9987F" w14:textId="77777777" w:rsidR="00623DD0" w:rsidRPr="00BD31F6" w:rsidRDefault="00623DD0" w:rsidP="00807324">
                  <w:r w:rsidRPr="00BD31F6">
                    <w:rPr>
                      <w:rFonts w:eastAsia="Arial" w:cs="Arial"/>
                      <w:sz w:val="16"/>
                      <w:szCs w:val="16"/>
                    </w:rPr>
                    <w:t>light to medium</w:t>
                  </w:r>
                </w:p>
              </w:tc>
            </w:tr>
          </w:tbl>
          <w:p w14:paraId="71CF7B77" w14:textId="77777777" w:rsidR="00623DD0" w:rsidRPr="00BD31F6" w:rsidRDefault="00623DD0" w:rsidP="00807324">
            <w:pPr>
              <w:spacing w:line="1" w:lineRule="auto"/>
            </w:pPr>
          </w:p>
        </w:tc>
        <w:tc>
          <w:tcPr>
            <w:tcW w:w="3165" w:type="dxa"/>
            <w:tcBorders>
              <w:top w:val="nil"/>
              <w:bottom w:val="nil"/>
            </w:tcBorders>
            <w:tcMar>
              <w:top w:w="0" w:type="dxa"/>
              <w:left w:w="0" w:type="dxa"/>
              <w:bottom w:w="0" w:type="dxa"/>
              <w:right w:w="0" w:type="dxa"/>
            </w:tcMar>
            <w:vAlign w:val="center"/>
          </w:tcPr>
          <w:p w14:paraId="3FC07808"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350F760F" w14:textId="77777777" w:rsidTr="00807324">
              <w:tc>
                <w:tcPr>
                  <w:tcW w:w="3125" w:type="dxa"/>
                  <w:tcMar>
                    <w:top w:w="0" w:type="dxa"/>
                    <w:left w:w="0" w:type="dxa"/>
                    <w:bottom w:w="0" w:type="dxa"/>
                    <w:right w:w="0" w:type="dxa"/>
                  </w:tcMar>
                </w:tcPr>
                <w:p w14:paraId="55C9AD70" w14:textId="77777777" w:rsidR="00623DD0" w:rsidRPr="00BD31F6" w:rsidRDefault="00623DD0" w:rsidP="00807324">
                  <w:pPr>
                    <w:spacing w:line="1" w:lineRule="auto"/>
                  </w:pPr>
                </w:p>
              </w:tc>
            </w:tr>
          </w:tbl>
          <w:p w14:paraId="2D30E528" w14:textId="77777777" w:rsidR="00623DD0" w:rsidRPr="00BD31F6" w:rsidRDefault="00623DD0" w:rsidP="00807324">
            <w:pPr>
              <w:spacing w:line="1" w:lineRule="auto"/>
            </w:pPr>
          </w:p>
        </w:tc>
        <w:tc>
          <w:tcPr>
            <w:tcW w:w="600" w:type="dxa"/>
            <w:tcBorders>
              <w:top w:val="nil"/>
              <w:bottom w:val="nil"/>
            </w:tcBorders>
            <w:tcMar>
              <w:top w:w="0" w:type="dxa"/>
              <w:left w:w="0" w:type="dxa"/>
              <w:bottom w:w="0" w:type="dxa"/>
              <w:right w:w="0" w:type="dxa"/>
            </w:tcMar>
            <w:vAlign w:val="center"/>
          </w:tcPr>
          <w:p w14:paraId="47D402DA"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52E0EFA" w14:textId="77777777" w:rsidTr="00807324">
              <w:tc>
                <w:tcPr>
                  <w:tcW w:w="560" w:type="dxa"/>
                  <w:tcMar>
                    <w:top w:w="0" w:type="dxa"/>
                    <w:left w:w="0" w:type="dxa"/>
                    <w:bottom w:w="0" w:type="dxa"/>
                    <w:right w:w="0" w:type="dxa"/>
                  </w:tcMar>
                </w:tcPr>
                <w:p w14:paraId="2B7E3E70" w14:textId="77777777" w:rsidR="00623DD0" w:rsidRPr="00BD31F6" w:rsidRDefault="00623DD0" w:rsidP="00807324">
                  <w:r w:rsidRPr="00BD31F6">
                    <w:rPr>
                      <w:rFonts w:eastAsia="Arial" w:cs="Arial"/>
                      <w:sz w:val="16"/>
                      <w:szCs w:val="16"/>
                    </w:rPr>
                    <w:t>4 [   ]</w:t>
                  </w:r>
                </w:p>
              </w:tc>
            </w:tr>
          </w:tbl>
          <w:p w14:paraId="730160D0" w14:textId="77777777" w:rsidR="00623DD0" w:rsidRPr="00BD31F6" w:rsidRDefault="00623DD0" w:rsidP="00807324">
            <w:pPr>
              <w:spacing w:line="1" w:lineRule="auto"/>
            </w:pPr>
          </w:p>
        </w:tc>
      </w:tr>
      <w:tr w:rsidR="00623DD0" w:rsidRPr="00BD31F6" w14:paraId="302FABF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65BA917" w14:textId="77777777" w:rsidR="00623DD0" w:rsidRPr="00BD31F6" w:rsidRDefault="00623DD0" w:rsidP="00807324">
            <w:pPr>
              <w:spacing w:line="1" w:lineRule="auto"/>
            </w:pPr>
          </w:p>
        </w:tc>
        <w:tc>
          <w:tcPr>
            <w:tcW w:w="4875" w:type="dxa"/>
            <w:tcBorders>
              <w:top w:val="nil"/>
              <w:bottom w:val="nil"/>
            </w:tcBorders>
            <w:tcMar>
              <w:top w:w="80" w:type="dxa"/>
              <w:left w:w="0" w:type="dxa"/>
              <w:bottom w:w="80" w:type="dxa"/>
              <w:right w:w="0" w:type="dxa"/>
            </w:tcMar>
            <w:vAlign w:val="center"/>
          </w:tcPr>
          <w:p w14:paraId="3572D516"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7DC7787F" w14:textId="77777777" w:rsidTr="00807324">
              <w:tc>
                <w:tcPr>
                  <w:tcW w:w="4835" w:type="dxa"/>
                  <w:tcMar>
                    <w:top w:w="0" w:type="dxa"/>
                    <w:left w:w="0" w:type="dxa"/>
                    <w:bottom w:w="0" w:type="dxa"/>
                    <w:right w:w="0" w:type="dxa"/>
                  </w:tcMar>
                </w:tcPr>
                <w:p w14:paraId="11657F0B" w14:textId="77777777" w:rsidR="00623DD0" w:rsidRPr="00BD31F6" w:rsidRDefault="00623DD0" w:rsidP="00807324">
                  <w:r w:rsidRPr="00BD31F6">
                    <w:rPr>
                      <w:rFonts w:eastAsia="Arial" w:cs="Arial"/>
                      <w:sz w:val="16"/>
                      <w:szCs w:val="16"/>
                    </w:rPr>
                    <w:t>medium</w:t>
                  </w:r>
                </w:p>
              </w:tc>
            </w:tr>
          </w:tbl>
          <w:p w14:paraId="6866A67B" w14:textId="77777777" w:rsidR="00623DD0" w:rsidRPr="00BD31F6" w:rsidRDefault="00623DD0" w:rsidP="00807324">
            <w:pPr>
              <w:spacing w:line="1" w:lineRule="auto"/>
            </w:pPr>
          </w:p>
        </w:tc>
        <w:tc>
          <w:tcPr>
            <w:tcW w:w="3165" w:type="dxa"/>
            <w:tcBorders>
              <w:top w:val="nil"/>
              <w:bottom w:val="nil"/>
            </w:tcBorders>
            <w:tcMar>
              <w:top w:w="0" w:type="dxa"/>
              <w:left w:w="0" w:type="dxa"/>
              <w:bottom w:w="0" w:type="dxa"/>
              <w:right w:w="0" w:type="dxa"/>
            </w:tcMar>
            <w:vAlign w:val="center"/>
          </w:tcPr>
          <w:p w14:paraId="450DB0BF"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45DF6FD1" w14:textId="77777777" w:rsidTr="00807324">
              <w:tc>
                <w:tcPr>
                  <w:tcW w:w="3125" w:type="dxa"/>
                  <w:tcMar>
                    <w:top w:w="0" w:type="dxa"/>
                    <w:left w:w="0" w:type="dxa"/>
                    <w:bottom w:w="0" w:type="dxa"/>
                    <w:right w:w="0" w:type="dxa"/>
                  </w:tcMar>
                </w:tcPr>
                <w:p w14:paraId="39427717" w14:textId="77777777" w:rsidR="00623DD0" w:rsidRPr="00BD31F6" w:rsidRDefault="00623DD0" w:rsidP="00807324">
                  <w:proofErr w:type="spellStart"/>
                  <w:r w:rsidRPr="00BD31F6">
                    <w:rPr>
                      <w:rFonts w:eastAsia="Arial" w:cs="Arial"/>
                      <w:sz w:val="16"/>
                      <w:szCs w:val="16"/>
                    </w:rPr>
                    <w:t>Aquarel</w:t>
                  </w:r>
                  <w:proofErr w:type="spellEnd"/>
                  <w:r w:rsidRPr="00BD31F6">
                    <w:rPr>
                      <w:rFonts w:eastAsia="Arial" w:cs="Arial"/>
                      <w:sz w:val="16"/>
                      <w:szCs w:val="16"/>
                    </w:rPr>
                    <w:t>, Clarion</w:t>
                  </w:r>
                </w:p>
              </w:tc>
            </w:tr>
          </w:tbl>
          <w:p w14:paraId="27D18330" w14:textId="77777777" w:rsidR="00623DD0" w:rsidRPr="00BD31F6" w:rsidRDefault="00623DD0" w:rsidP="00807324">
            <w:pPr>
              <w:spacing w:line="1" w:lineRule="auto"/>
            </w:pPr>
          </w:p>
        </w:tc>
        <w:tc>
          <w:tcPr>
            <w:tcW w:w="600" w:type="dxa"/>
            <w:tcBorders>
              <w:top w:val="nil"/>
              <w:bottom w:val="nil"/>
            </w:tcBorders>
            <w:tcMar>
              <w:top w:w="0" w:type="dxa"/>
              <w:left w:w="0" w:type="dxa"/>
              <w:bottom w:w="0" w:type="dxa"/>
              <w:right w:w="0" w:type="dxa"/>
            </w:tcMar>
            <w:vAlign w:val="center"/>
          </w:tcPr>
          <w:p w14:paraId="2BA28F3F"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36705164" w14:textId="77777777" w:rsidTr="00807324">
              <w:tc>
                <w:tcPr>
                  <w:tcW w:w="560" w:type="dxa"/>
                  <w:tcMar>
                    <w:top w:w="0" w:type="dxa"/>
                    <w:left w:w="0" w:type="dxa"/>
                    <w:bottom w:w="0" w:type="dxa"/>
                    <w:right w:w="0" w:type="dxa"/>
                  </w:tcMar>
                </w:tcPr>
                <w:p w14:paraId="165E3051" w14:textId="77777777" w:rsidR="00623DD0" w:rsidRPr="00BD31F6" w:rsidRDefault="00623DD0" w:rsidP="00807324">
                  <w:r w:rsidRPr="00BD31F6">
                    <w:rPr>
                      <w:rFonts w:eastAsia="Arial" w:cs="Arial"/>
                      <w:sz w:val="16"/>
                      <w:szCs w:val="16"/>
                    </w:rPr>
                    <w:t>5 [   ]</w:t>
                  </w:r>
                </w:p>
              </w:tc>
            </w:tr>
          </w:tbl>
          <w:p w14:paraId="0DEF4B7D" w14:textId="77777777" w:rsidR="00623DD0" w:rsidRPr="00BD31F6" w:rsidRDefault="00623DD0" w:rsidP="00807324">
            <w:pPr>
              <w:spacing w:line="1" w:lineRule="auto"/>
            </w:pPr>
          </w:p>
        </w:tc>
      </w:tr>
      <w:tr w:rsidR="00623DD0" w:rsidRPr="00BD31F6" w14:paraId="115D7B8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2FE3F280" w14:textId="77777777" w:rsidR="00623DD0" w:rsidRPr="00BD31F6" w:rsidRDefault="00623DD0" w:rsidP="00807324">
            <w:pPr>
              <w:spacing w:line="1" w:lineRule="auto"/>
            </w:pPr>
          </w:p>
        </w:tc>
        <w:tc>
          <w:tcPr>
            <w:tcW w:w="4875" w:type="dxa"/>
            <w:tcBorders>
              <w:top w:val="nil"/>
              <w:bottom w:val="nil"/>
            </w:tcBorders>
            <w:tcMar>
              <w:top w:w="80" w:type="dxa"/>
              <w:left w:w="0" w:type="dxa"/>
              <w:bottom w:w="80" w:type="dxa"/>
              <w:right w:w="0" w:type="dxa"/>
            </w:tcMar>
            <w:vAlign w:val="center"/>
          </w:tcPr>
          <w:p w14:paraId="56DAE9F2"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6FC1BA6D" w14:textId="77777777" w:rsidTr="00807324">
              <w:tc>
                <w:tcPr>
                  <w:tcW w:w="4835" w:type="dxa"/>
                  <w:tcMar>
                    <w:top w:w="0" w:type="dxa"/>
                    <w:left w:w="0" w:type="dxa"/>
                    <w:bottom w:w="0" w:type="dxa"/>
                    <w:right w:w="0" w:type="dxa"/>
                  </w:tcMar>
                </w:tcPr>
                <w:p w14:paraId="274DD3C3" w14:textId="77777777" w:rsidR="00623DD0" w:rsidRPr="00BD31F6" w:rsidRDefault="00623DD0" w:rsidP="00807324">
                  <w:r w:rsidRPr="00BD31F6">
                    <w:rPr>
                      <w:rFonts w:eastAsia="Arial" w:cs="Arial"/>
                      <w:sz w:val="16"/>
                      <w:szCs w:val="16"/>
                    </w:rPr>
                    <w:t xml:space="preserve">medium to </w:t>
                  </w:r>
                  <w:proofErr w:type="spellStart"/>
                  <w:r w:rsidRPr="00BD31F6">
                    <w:rPr>
                      <w:rFonts w:eastAsia="Arial" w:cs="Arial"/>
                      <w:sz w:val="16"/>
                      <w:szCs w:val="16"/>
                    </w:rPr>
                    <w:t>dark</w:t>
                  </w:r>
                  <w:proofErr w:type="spellEnd"/>
                </w:p>
              </w:tc>
            </w:tr>
          </w:tbl>
          <w:p w14:paraId="7619D896" w14:textId="77777777" w:rsidR="00623DD0" w:rsidRPr="00BD31F6" w:rsidRDefault="00623DD0" w:rsidP="00807324">
            <w:pPr>
              <w:spacing w:line="1" w:lineRule="auto"/>
            </w:pPr>
          </w:p>
        </w:tc>
        <w:tc>
          <w:tcPr>
            <w:tcW w:w="3165" w:type="dxa"/>
            <w:tcBorders>
              <w:top w:val="nil"/>
              <w:bottom w:val="nil"/>
            </w:tcBorders>
            <w:tcMar>
              <w:top w:w="0" w:type="dxa"/>
              <w:left w:w="0" w:type="dxa"/>
              <w:bottom w:w="0" w:type="dxa"/>
              <w:right w:w="0" w:type="dxa"/>
            </w:tcMar>
            <w:vAlign w:val="center"/>
          </w:tcPr>
          <w:p w14:paraId="5896EF65"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6E3D3150" w14:textId="77777777" w:rsidTr="00807324">
              <w:tc>
                <w:tcPr>
                  <w:tcW w:w="3125" w:type="dxa"/>
                  <w:tcMar>
                    <w:top w:w="0" w:type="dxa"/>
                    <w:left w:w="0" w:type="dxa"/>
                    <w:bottom w:w="0" w:type="dxa"/>
                    <w:right w:w="0" w:type="dxa"/>
                  </w:tcMar>
                </w:tcPr>
                <w:p w14:paraId="316AEE1A" w14:textId="77777777" w:rsidR="00623DD0" w:rsidRPr="00BD31F6" w:rsidRDefault="00623DD0" w:rsidP="00807324">
                  <w:pPr>
                    <w:spacing w:line="1" w:lineRule="auto"/>
                  </w:pPr>
                </w:p>
              </w:tc>
            </w:tr>
          </w:tbl>
          <w:p w14:paraId="3C99AA0C" w14:textId="77777777" w:rsidR="00623DD0" w:rsidRPr="00BD31F6" w:rsidRDefault="00623DD0" w:rsidP="00807324">
            <w:pPr>
              <w:spacing w:line="1" w:lineRule="auto"/>
            </w:pPr>
          </w:p>
        </w:tc>
        <w:tc>
          <w:tcPr>
            <w:tcW w:w="600" w:type="dxa"/>
            <w:tcBorders>
              <w:top w:val="nil"/>
              <w:bottom w:val="nil"/>
            </w:tcBorders>
            <w:tcMar>
              <w:top w:w="0" w:type="dxa"/>
              <w:left w:w="0" w:type="dxa"/>
              <w:bottom w:w="0" w:type="dxa"/>
              <w:right w:w="0" w:type="dxa"/>
            </w:tcMar>
            <w:vAlign w:val="center"/>
          </w:tcPr>
          <w:p w14:paraId="6E1D5C0F"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755701A0" w14:textId="77777777" w:rsidTr="00807324">
              <w:tc>
                <w:tcPr>
                  <w:tcW w:w="560" w:type="dxa"/>
                  <w:tcMar>
                    <w:top w:w="0" w:type="dxa"/>
                    <w:left w:w="0" w:type="dxa"/>
                    <w:bottom w:w="0" w:type="dxa"/>
                    <w:right w:w="0" w:type="dxa"/>
                  </w:tcMar>
                </w:tcPr>
                <w:p w14:paraId="77619326" w14:textId="77777777" w:rsidR="00623DD0" w:rsidRPr="00BD31F6" w:rsidRDefault="00623DD0" w:rsidP="00807324">
                  <w:r w:rsidRPr="00BD31F6">
                    <w:rPr>
                      <w:rFonts w:eastAsia="Arial" w:cs="Arial"/>
                      <w:sz w:val="16"/>
                      <w:szCs w:val="16"/>
                    </w:rPr>
                    <w:t>6 [   ]</w:t>
                  </w:r>
                </w:p>
              </w:tc>
            </w:tr>
          </w:tbl>
          <w:p w14:paraId="25E65BD3" w14:textId="77777777" w:rsidR="00623DD0" w:rsidRPr="00BD31F6" w:rsidRDefault="00623DD0" w:rsidP="00807324">
            <w:pPr>
              <w:spacing w:line="1" w:lineRule="auto"/>
            </w:pPr>
          </w:p>
        </w:tc>
      </w:tr>
      <w:tr w:rsidR="00623DD0" w:rsidRPr="00BD31F6" w14:paraId="38305A2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4A57D323" w14:textId="77777777" w:rsidR="00623DD0" w:rsidRPr="00BD31F6" w:rsidRDefault="00623DD0" w:rsidP="00807324">
            <w:pPr>
              <w:spacing w:line="1" w:lineRule="auto"/>
            </w:pPr>
          </w:p>
        </w:tc>
        <w:tc>
          <w:tcPr>
            <w:tcW w:w="4875" w:type="dxa"/>
            <w:tcBorders>
              <w:top w:val="nil"/>
              <w:bottom w:val="nil"/>
            </w:tcBorders>
            <w:tcMar>
              <w:top w:w="80" w:type="dxa"/>
              <w:left w:w="0" w:type="dxa"/>
              <w:bottom w:w="80" w:type="dxa"/>
              <w:right w:w="0" w:type="dxa"/>
            </w:tcMar>
            <w:vAlign w:val="center"/>
          </w:tcPr>
          <w:p w14:paraId="264BC64D"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496D0387" w14:textId="77777777" w:rsidTr="00807324">
              <w:tc>
                <w:tcPr>
                  <w:tcW w:w="4835" w:type="dxa"/>
                  <w:tcMar>
                    <w:top w:w="0" w:type="dxa"/>
                    <w:left w:w="0" w:type="dxa"/>
                    <w:bottom w:w="0" w:type="dxa"/>
                    <w:right w:w="0" w:type="dxa"/>
                  </w:tcMar>
                </w:tcPr>
                <w:p w14:paraId="4403309E" w14:textId="77777777" w:rsidR="00623DD0" w:rsidRPr="00BD31F6" w:rsidRDefault="00623DD0" w:rsidP="00807324">
                  <w:proofErr w:type="spellStart"/>
                  <w:r w:rsidRPr="00BD31F6">
                    <w:rPr>
                      <w:rFonts w:eastAsia="Arial" w:cs="Arial"/>
                      <w:sz w:val="16"/>
                      <w:szCs w:val="16"/>
                    </w:rPr>
                    <w:t>dark</w:t>
                  </w:r>
                  <w:proofErr w:type="spellEnd"/>
                </w:p>
              </w:tc>
            </w:tr>
          </w:tbl>
          <w:p w14:paraId="762D1B9F" w14:textId="77777777" w:rsidR="00623DD0" w:rsidRPr="00BD31F6" w:rsidRDefault="00623DD0" w:rsidP="00807324">
            <w:pPr>
              <w:spacing w:line="1" w:lineRule="auto"/>
            </w:pPr>
          </w:p>
        </w:tc>
        <w:tc>
          <w:tcPr>
            <w:tcW w:w="3165" w:type="dxa"/>
            <w:tcBorders>
              <w:top w:val="nil"/>
              <w:bottom w:val="nil"/>
            </w:tcBorders>
            <w:tcMar>
              <w:top w:w="0" w:type="dxa"/>
              <w:left w:w="0" w:type="dxa"/>
              <w:bottom w:w="0" w:type="dxa"/>
              <w:right w:w="0" w:type="dxa"/>
            </w:tcMar>
            <w:vAlign w:val="center"/>
          </w:tcPr>
          <w:p w14:paraId="3B898AD6"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66F08AE2" w14:textId="77777777" w:rsidTr="00807324">
              <w:tc>
                <w:tcPr>
                  <w:tcW w:w="3125" w:type="dxa"/>
                  <w:tcMar>
                    <w:top w:w="0" w:type="dxa"/>
                    <w:left w:w="0" w:type="dxa"/>
                    <w:bottom w:w="0" w:type="dxa"/>
                    <w:right w:w="0" w:type="dxa"/>
                  </w:tcMar>
                </w:tcPr>
                <w:p w14:paraId="26A0191F" w14:textId="77777777" w:rsidR="00623DD0" w:rsidRPr="00BD31F6" w:rsidRDefault="00623DD0" w:rsidP="00807324">
                  <w:proofErr w:type="spellStart"/>
                  <w:r w:rsidRPr="00BD31F6">
                    <w:rPr>
                      <w:rFonts w:eastAsia="Arial" w:cs="Arial"/>
                      <w:sz w:val="16"/>
                      <w:szCs w:val="16"/>
                    </w:rPr>
                    <w:t>Expedition</w:t>
                  </w:r>
                  <w:proofErr w:type="spellEnd"/>
                  <w:r w:rsidRPr="00BD31F6">
                    <w:rPr>
                      <w:rFonts w:eastAsia="Arial" w:cs="Arial"/>
                      <w:sz w:val="16"/>
                      <w:szCs w:val="16"/>
                    </w:rPr>
                    <w:t xml:space="preserve">, </w:t>
                  </w:r>
                  <w:proofErr w:type="spellStart"/>
                  <w:r w:rsidRPr="00BD31F6">
                    <w:rPr>
                      <w:rFonts w:eastAsia="Arial" w:cs="Arial"/>
                      <w:sz w:val="16"/>
                      <w:szCs w:val="16"/>
                    </w:rPr>
                    <w:t>Verpia</w:t>
                  </w:r>
                  <w:proofErr w:type="spellEnd"/>
                </w:p>
              </w:tc>
            </w:tr>
          </w:tbl>
          <w:p w14:paraId="350CEB06" w14:textId="77777777" w:rsidR="00623DD0" w:rsidRPr="00BD31F6" w:rsidRDefault="00623DD0" w:rsidP="00807324">
            <w:pPr>
              <w:spacing w:line="1" w:lineRule="auto"/>
            </w:pPr>
          </w:p>
        </w:tc>
        <w:tc>
          <w:tcPr>
            <w:tcW w:w="600" w:type="dxa"/>
            <w:tcBorders>
              <w:top w:val="nil"/>
              <w:bottom w:val="nil"/>
            </w:tcBorders>
            <w:tcMar>
              <w:top w:w="0" w:type="dxa"/>
              <w:left w:w="0" w:type="dxa"/>
              <w:bottom w:w="0" w:type="dxa"/>
              <w:right w:w="0" w:type="dxa"/>
            </w:tcMar>
            <w:vAlign w:val="center"/>
          </w:tcPr>
          <w:p w14:paraId="4BA126BC"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474C338A" w14:textId="77777777" w:rsidTr="00807324">
              <w:tc>
                <w:tcPr>
                  <w:tcW w:w="560" w:type="dxa"/>
                  <w:tcMar>
                    <w:top w:w="0" w:type="dxa"/>
                    <w:left w:w="0" w:type="dxa"/>
                    <w:bottom w:w="0" w:type="dxa"/>
                    <w:right w:w="0" w:type="dxa"/>
                  </w:tcMar>
                </w:tcPr>
                <w:p w14:paraId="0057E72C" w14:textId="77777777" w:rsidR="00623DD0" w:rsidRPr="00BD31F6" w:rsidRDefault="00623DD0" w:rsidP="00807324">
                  <w:r w:rsidRPr="00BD31F6">
                    <w:rPr>
                      <w:rFonts w:eastAsia="Arial" w:cs="Arial"/>
                      <w:sz w:val="16"/>
                      <w:szCs w:val="16"/>
                    </w:rPr>
                    <w:t>7 [   ]</w:t>
                  </w:r>
                </w:p>
              </w:tc>
            </w:tr>
          </w:tbl>
          <w:p w14:paraId="51620395" w14:textId="77777777" w:rsidR="00623DD0" w:rsidRPr="00BD31F6" w:rsidRDefault="00623DD0" w:rsidP="00807324">
            <w:pPr>
              <w:spacing w:line="1" w:lineRule="auto"/>
            </w:pPr>
          </w:p>
        </w:tc>
      </w:tr>
      <w:tr w:rsidR="00623DD0" w:rsidRPr="00BD31F6" w14:paraId="075231F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32002B2B" w14:textId="77777777" w:rsidR="00623DD0" w:rsidRPr="00BD31F6" w:rsidRDefault="00623DD0" w:rsidP="00807324">
            <w:pPr>
              <w:spacing w:line="1" w:lineRule="auto"/>
            </w:pPr>
          </w:p>
        </w:tc>
        <w:tc>
          <w:tcPr>
            <w:tcW w:w="4875" w:type="dxa"/>
            <w:tcBorders>
              <w:top w:val="nil"/>
              <w:bottom w:val="nil"/>
            </w:tcBorders>
            <w:tcMar>
              <w:top w:w="80" w:type="dxa"/>
              <w:left w:w="0" w:type="dxa"/>
              <w:bottom w:w="80" w:type="dxa"/>
              <w:right w:w="0" w:type="dxa"/>
            </w:tcMar>
            <w:vAlign w:val="center"/>
          </w:tcPr>
          <w:p w14:paraId="4B84DAA6"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1A4A7A98" w14:textId="77777777" w:rsidTr="00807324">
              <w:tc>
                <w:tcPr>
                  <w:tcW w:w="4835" w:type="dxa"/>
                  <w:tcMar>
                    <w:top w:w="0" w:type="dxa"/>
                    <w:left w:w="0" w:type="dxa"/>
                    <w:bottom w:w="0" w:type="dxa"/>
                    <w:right w:w="0" w:type="dxa"/>
                  </w:tcMar>
                </w:tcPr>
                <w:p w14:paraId="42C4FDD4" w14:textId="77777777" w:rsidR="00623DD0" w:rsidRPr="00BD31F6" w:rsidRDefault="00623DD0" w:rsidP="00807324">
                  <w:proofErr w:type="spellStart"/>
                  <w:r w:rsidRPr="00BD31F6">
                    <w:rPr>
                      <w:rFonts w:eastAsia="Arial" w:cs="Arial"/>
                      <w:sz w:val="16"/>
                      <w:szCs w:val="16"/>
                    </w:rPr>
                    <w:t>dark</w:t>
                  </w:r>
                  <w:proofErr w:type="spellEnd"/>
                  <w:r w:rsidRPr="00BD31F6">
                    <w:rPr>
                      <w:rFonts w:eastAsia="Arial" w:cs="Arial"/>
                      <w:sz w:val="16"/>
                      <w:szCs w:val="16"/>
                    </w:rPr>
                    <w:t xml:space="preserve"> to </w:t>
                  </w:r>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dark</w:t>
                  </w:r>
                  <w:proofErr w:type="spellEnd"/>
                </w:p>
              </w:tc>
            </w:tr>
          </w:tbl>
          <w:p w14:paraId="364DE51F" w14:textId="77777777" w:rsidR="00623DD0" w:rsidRPr="00BD31F6" w:rsidRDefault="00623DD0" w:rsidP="00807324">
            <w:pPr>
              <w:spacing w:line="1" w:lineRule="auto"/>
            </w:pPr>
          </w:p>
        </w:tc>
        <w:tc>
          <w:tcPr>
            <w:tcW w:w="3165" w:type="dxa"/>
            <w:tcBorders>
              <w:top w:val="nil"/>
              <w:bottom w:val="nil"/>
            </w:tcBorders>
            <w:tcMar>
              <w:top w:w="0" w:type="dxa"/>
              <w:left w:w="0" w:type="dxa"/>
              <w:bottom w:w="0" w:type="dxa"/>
              <w:right w:w="0" w:type="dxa"/>
            </w:tcMar>
            <w:vAlign w:val="center"/>
          </w:tcPr>
          <w:p w14:paraId="655BB02C"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6F816D2D" w14:textId="77777777" w:rsidTr="00807324">
              <w:tc>
                <w:tcPr>
                  <w:tcW w:w="3125" w:type="dxa"/>
                  <w:tcMar>
                    <w:top w:w="0" w:type="dxa"/>
                    <w:left w:w="0" w:type="dxa"/>
                    <w:bottom w:w="0" w:type="dxa"/>
                    <w:right w:w="0" w:type="dxa"/>
                  </w:tcMar>
                </w:tcPr>
                <w:p w14:paraId="098286FE" w14:textId="77777777" w:rsidR="00623DD0" w:rsidRPr="00BD31F6" w:rsidRDefault="00623DD0" w:rsidP="00807324">
                  <w:pPr>
                    <w:spacing w:line="1" w:lineRule="auto"/>
                  </w:pPr>
                </w:p>
              </w:tc>
            </w:tr>
          </w:tbl>
          <w:p w14:paraId="53464C4F" w14:textId="77777777" w:rsidR="00623DD0" w:rsidRPr="00BD31F6" w:rsidRDefault="00623DD0" w:rsidP="00807324">
            <w:pPr>
              <w:spacing w:line="1" w:lineRule="auto"/>
            </w:pPr>
          </w:p>
        </w:tc>
        <w:tc>
          <w:tcPr>
            <w:tcW w:w="600" w:type="dxa"/>
            <w:tcBorders>
              <w:top w:val="nil"/>
              <w:bottom w:val="nil"/>
            </w:tcBorders>
            <w:tcMar>
              <w:top w:w="0" w:type="dxa"/>
              <w:left w:w="0" w:type="dxa"/>
              <w:bottom w:w="0" w:type="dxa"/>
              <w:right w:w="0" w:type="dxa"/>
            </w:tcMar>
            <w:vAlign w:val="center"/>
          </w:tcPr>
          <w:p w14:paraId="4AEA615E"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FB984D5" w14:textId="77777777" w:rsidTr="00807324">
              <w:tc>
                <w:tcPr>
                  <w:tcW w:w="560" w:type="dxa"/>
                  <w:tcMar>
                    <w:top w:w="0" w:type="dxa"/>
                    <w:left w:w="0" w:type="dxa"/>
                    <w:bottom w:w="0" w:type="dxa"/>
                    <w:right w:w="0" w:type="dxa"/>
                  </w:tcMar>
                </w:tcPr>
                <w:p w14:paraId="1CA637DB" w14:textId="77777777" w:rsidR="00623DD0" w:rsidRPr="00BD31F6" w:rsidRDefault="00623DD0" w:rsidP="00807324">
                  <w:r w:rsidRPr="00BD31F6">
                    <w:rPr>
                      <w:rFonts w:eastAsia="Arial" w:cs="Arial"/>
                      <w:sz w:val="16"/>
                      <w:szCs w:val="16"/>
                    </w:rPr>
                    <w:t>8 [   ]</w:t>
                  </w:r>
                </w:p>
              </w:tc>
            </w:tr>
          </w:tbl>
          <w:p w14:paraId="7B29A2A9" w14:textId="77777777" w:rsidR="00623DD0" w:rsidRPr="00BD31F6" w:rsidRDefault="00623DD0" w:rsidP="00807324">
            <w:pPr>
              <w:spacing w:line="1" w:lineRule="auto"/>
            </w:pPr>
          </w:p>
        </w:tc>
      </w:tr>
      <w:tr w:rsidR="00623DD0" w:rsidRPr="00BD31F6" w14:paraId="7454063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752D0D3" w14:textId="77777777" w:rsidR="00623DD0" w:rsidRPr="00BD31F6" w:rsidRDefault="00623DD0" w:rsidP="00807324">
            <w:pPr>
              <w:spacing w:line="1" w:lineRule="auto"/>
            </w:pPr>
          </w:p>
        </w:tc>
        <w:tc>
          <w:tcPr>
            <w:tcW w:w="4875" w:type="dxa"/>
            <w:tcBorders>
              <w:top w:val="nil"/>
              <w:bottom w:val="nil"/>
            </w:tcBorders>
            <w:tcMar>
              <w:top w:w="80" w:type="dxa"/>
              <w:left w:w="0" w:type="dxa"/>
              <w:bottom w:w="80" w:type="dxa"/>
              <w:right w:w="0" w:type="dxa"/>
            </w:tcMar>
            <w:vAlign w:val="center"/>
          </w:tcPr>
          <w:p w14:paraId="3F222C88" w14:textId="77777777" w:rsidR="00623DD0" w:rsidRPr="00BD31F6" w:rsidRDefault="00623DD0"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06213337" w14:textId="77777777" w:rsidTr="00807324">
              <w:tc>
                <w:tcPr>
                  <w:tcW w:w="4835" w:type="dxa"/>
                  <w:tcMar>
                    <w:top w:w="0" w:type="dxa"/>
                    <w:left w:w="0" w:type="dxa"/>
                    <w:bottom w:w="0" w:type="dxa"/>
                    <w:right w:w="0" w:type="dxa"/>
                  </w:tcMar>
                </w:tcPr>
                <w:p w14:paraId="1D133D3E" w14:textId="77777777" w:rsidR="00623DD0" w:rsidRPr="00BD31F6" w:rsidRDefault="00623DD0" w:rsidP="00807324">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dark</w:t>
                  </w:r>
                  <w:proofErr w:type="spellEnd"/>
                </w:p>
              </w:tc>
            </w:tr>
          </w:tbl>
          <w:p w14:paraId="42B68798" w14:textId="77777777" w:rsidR="00623DD0" w:rsidRPr="00BD31F6" w:rsidRDefault="00623DD0" w:rsidP="00807324">
            <w:pPr>
              <w:spacing w:line="1" w:lineRule="auto"/>
            </w:pPr>
          </w:p>
        </w:tc>
        <w:tc>
          <w:tcPr>
            <w:tcW w:w="3165" w:type="dxa"/>
            <w:tcBorders>
              <w:top w:val="nil"/>
              <w:bottom w:val="nil"/>
            </w:tcBorders>
            <w:tcMar>
              <w:top w:w="0" w:type="dxa"/>
              <w:left w:w="0" w:type="dxa"/>
              <w:bottom w:w="0" w:type="dxa"/>
              <w:right w:w="0" w:type="dxa"/>
            </w:tcMar>
            <w:vAlign w:val="center"/>
          </w:tcPr>
          <w:p w14:paraId="6F7C980D" w14:textId="77777777" w:rsidR="00623DD0" w:rsidRPr="00BD31F6" w:rsidRDefault="00623DD0"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107F46EC" w14:textId="77777777" w:rsidTr="00807324">
              <w:tc>
                <w:tcPr>
                  <w:tcW w:w="3125" w:type="dxa"/>
                  <w:tcMar>
                    <w:top w:w="0" w:type="dxa"/>
                    <w:left w:w="0" w:type="dxa"/>
                    <w:bottom w:w="0" w:type="dxa"/>
                    <w:right w:w="0" w:type="dxa"/>
                  </w:tcMar>
                </w:tcPr>
                <w:p w14:paraId="19E20FA7" w14:textId="77777777" w:rsidR="00623DD0" w:rsidRPr="00BD31F6" w:rsidRDefault="00623DD0" w:rsidP="00807324">
                  <w:r w:rsidRPr="00BD31F6">
                    <w:rPr>
                      <w:rFonts w:eastAsia="Arial" w:cs="Arial"/>
                      <w:sz w:val="16"/>
                      <w:szCs w:val="16"/>
                    </w:rPr>
                    <w:t xml:space="preserve">Pascal, </w:t>
                  </w:r>
                  <w:proofErr w:type="spellStart"/>
                  <w:r w:rsidRPr="00BD31F6">
                    <w:rPr>
                      <w:rFonts w:eastAsia="Arial" w:cs="Arial"/>
                      <w:sz w:val="16"/>
                      <w:szCs w:val="16"/>
                    </w:rPr>
                    <w:t>Verdetrix</w:t>
                  </w:r>
                  <w:proofErr w:type="spellEnd"/>
                </w:p>
              </w:tc>
            </w:tr>
          </w:tbl>
          <w:p w14:paraId="7DD0899F" w14:textId="77777777" w:rsidR="00623DD0" w:rsidRPr="00BD31F6" w:rsidRDefault="00623DD0" w:rsidP="00807324">
            <w:pPr>
              <w:spacing w:line="1" w:lineRule="auto"/>
            </w:pPr>
          </w:p>
        </w:tc>
        <w:tc>
          <w:tcPr>
            <w:tcW w:w="600" w:type="dxa"/>
            <w:tcBorders>
              <w:top w:val="nil"/>
              <w:bottom w:val="nil"/>
            </w:tcBorders>
            <w:tcMar>
              <w:top w:w="0" w:type="dxa"/>
              <w:left w:w="0" w:type="dxa"/>
              <w:bottom w:w="0" w:type="dxa"/>
              <w:right w:w="0" w:type="dxa"/>
            </w:tcMar>
            <w:vAlign w:val="center"/>
          </w:tcPr>
          <w:p w14:paraId="443C9A50" w14:textId="77777777" w:rsidR="00623DD0" w:rsidRPr="00BD31F6" w:rsidRDefault="00623DD0"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5A9653B5" w14:textId="77777777" w:rsidTr="00807324">
              <w:tc>
                <w:tcPr>
                  <w:tcW w:w="560" w:type="dxa"/>
                  <w:tcMar>
                    <w:top w:w="0" w:type="dxa"/>
                    <w:left w:w="0" w:type="dxa"/>
                    <w:bottom w:w="0" w:type="dxa"/>
                    <w:right w:w="0" w:type="dxa"/>
                  </w:tcMar>
                </w:tcPr>
                <w:p w14:paraId="63F8CB26" w14:textId="77777777" w:rsidR="00623DD0" w:rsidRPr="00BD31F6" w:rsidRDefault="00623DD0" w:rsidP="00807324">
                  <w:r w:rsidRPr="00BD31F6">
                    <w:rPr>
                      <w:rFonts w:eastAsia="Arial" w:cs="Arial"/>
                      <w:sz w:val="16"/>
                      <w:szCs w:val="16"/>
                    </w:rPr>
                    <w:t>9 [   ]</w:t>
                  </w:r>
                </w:p>
              </w:tc>
            </w:tr>
          </w:tbl>
          <w:p w14:paraId="54163DF7" w14:textId="77777777" w:rsidR="00623DD0" w:rsidRPr="00BD31F6" w:rsidRDefault="00623DD0" w:rsidP="00807324">
            <w:pPr>
              <w:spacing w:line="1" w:lineRule="auto"/>
            </w:pPr>
          </w:p>
        </w:tc>
      </w:tr>
      <w:tr w:rsidR="00623DD0" w:rsidRPr="0081580B" w14:paraId="668243E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shd w:val="clear" w:color="auto" w:fill="auto"/>
            <w:tcMar>
              <w:top w:w="80" w:type="dxa"/>
              <w:left w:w="0" w:type="dxa"/>
              <w:bottom w:w="80" w:type="dxa"/>
              <w:right w:w="0" w:type="dxa"/>
            </w:tcMar>
            <w:vAlign w:val="bottom"/>
          </w:tcPr>
          <w:p w14:paraId="567E815B" w14:textId="77777777" w:rsidR="00623DD0" w:rsidRPr="00BD31F6" w:rsidRDefault="00623DD0" w:rsidP="00807324">
            <w:pPr>
              <w:keepNext/>
              <w:jc w:val="center"/>
              <w:rPr>
                <w:b/>
                <w:sz w:val="16"/>
                <w:highlight w:val="lightGray"/>
                <w:u w:val="single"/>
              </w:rPr>
            </w:pPr>
            <w:r w:rsidRPr="00BD31F6">
              <w:rPr>
                <w:b/>
                <w:sz w:val="16"/>
                <w:highlight w:val="lightGray"/>
                <w:u w:val="single"/>
              </w:rPr>
              <w:t>5.</w:t>
            </w:r>
            <w:r>
              <w:rPr>
                <w:b/>
                <w:sz w:val="16"/>
                <w:highlight w:val="lightGray"/>
                <w:u w:val="single"/>
              </w:rPr>
              <w:t>8</w:t>
            </w:r>
            <w:r w:rsidRPr="00BD31F6">
              <w:rPr>
                <w:b/>
                <w:sz w:val="16"/>
                <w:highlight w:val="lightGray"/>
                <w:u w:val="single"/>
              </w:rPr>
              <w:br/>
              <w:t>(34)</w:t>
            </w:r>
          </w:p>
        </w:tc>
        <w:tc>
          <w:tcPr>
            <w:tcW w:w="4875" w:type="dxa"/>
            <w:tcBorders>
              <w:top w:val="nil"/>
              <w:bottom w:val="nil"/>
            </w:tcBorders>
            <w:shd w:val="clear" w:color="auto" w:fill="auto"/>
            <w:tcMar>
              <w:top w:w="80" w:type="dxa"/>
              <w:left w:w="20" w:type="dxa"/>
              <w:bottom w:w="80" w:type="dxa"/>
              <w:right w:w="20" w:type="dxa"/>
            </w:tcMar>
          </w:tcPr>
          <w:p w14:paraId="4E356E21" w14:textId="77777777" w:rsidR="00623DD0" w:rsidRPr="00623DD0" w:rsidRDefault="00623DD0" w:rsidP="00807324">
            <w:pPr>
              <w:rPr>
                <w:rFonts w:eastAsia="Arial" w:cs="Arial"/>
                <w:sz w:val="16"/>
                <w:szCs w:val="16"/>
                <w:highlight w:val="lightGray"/>
                <w:u w:val="single"/>
                <w:lang w:val="en-US"/>
              </w:rPr>
            </w:pPr>
            <w:r w:rsidRPr="00623DD0">
              <w:rPr>
                <w:rFonts w:eastAsia="Arial" w:cs="Arial"/>
                <w:b/>
                <w:bCs/>
                <w:sz w:val="16"/>
                <w:szCs w:val="16"/>
                <w:highlight w:val="lightGray"/>
                <w:u w:val="single"/>
                <w:lang w:val="en-US"/>
              </w:rPr>
              <w:t>Only varieties with Plant: degree of overlapping of upper part of leaves: medium or strong: Time of harvest maturity</w:t>
            </w:r>
          </w:p>
        </w:tc>
        <w:tc>
          <w:tcPr>
            <w:tcW w:w="3165" w:type="dxa"/>
            <w:tcBorders>
              <w:top w:val="nil"/>
              <w:bottom w:val="nil"/>
            </w:tcBorders>
            <w:shd w:val="clear" w:color="auto" w:fill="auto"/>
            <w:tcMar>
              <w:top w:w="80" w:type="dxa"/>
              <w:left w:w="20" w:type="dxa"/>
              <w:bottom w:w="80" w:type="dxa"/>
              <w:right w:w="20" w:type="dxa"/>
            </w:tcMar>
          </w:tcPr>
          <w:p w14:paraId="72CEBB4E" w14:textId="77777777" w:rsidR="00623DD0" w:rsidRPr="00623DD0" w:rsidRDefault="00623DD0" w:rsidP="00807324">
            <w:pPr>
              <w:rPr>
                <w:rFonts w:eastAsia="Arial" w:cs="Arial"/>
                <w:sz w:val="16"/>
                <w:szCs w:val="16"/>
                <w:highlight w:val="lightGray"/>
                <w:u w:val="single"/>
                <w:lang w:val="en-US"/>
              </w:rPr>
            </w:pPr>
          </w:p>
        </w:tc>
        <w:tc>
          <w:tcPr>
            <w:tcW w:w="600" w:type="dxa"/>
            <w:tcBorders>
              <w:top w:val="nil"/>
              <w:bottom w:val="nil"/>
              <w:right w:val="single" w:sz="6" w:space="0" w:color="000000"/>
            </w:tcBorders>
            <w:shd w:val="clear" w:color="auto" w:fill="auto"/>
            <w:tcMar>
              <w:top w:w="80" w:type="dxa"/>
              <w:left w:w="20" w:type="dxa"/>
              <w:bottom w:w="80" w:type="dxa"/>
              <w:right w:w="20" w:type="dxa"/>
            </w:tcMar>
            <w:vAlign w:val="center"/>
          </w:tcPr>
          <w:p w14:paraId="7FF49EEF" w14:textId="77777777" w:rsidR="00623DD0" w:rsidRPr="00623DD0" w:rsidRDefault="00623DD0" w:rsidP="00807324">
            <w:pPr>
              <w:keepNext/>
              <w:rPr>
                <w:vanish/>
                <w:highlight w:val="lightGray"/>
                <w:u w:val="single"/>
                <w:lang w:val="en-US"/>
              </w:rPr>
            </w:pPr>
          </w:p>
        </w:tc>
      </w:tr>
      <w:tr w:rsidR="00623DD0" w:rsidRPr="00BD31F6" w14:paraId="684659F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shd w:val="clear" w:color="auto" w:fill="auto"/>
            <w:tcMar>
              <w:top w:w="80" w:type="dxa"/>
              <w:left w:w="0" w:type="dxa"/>
              <w:bottom w:w="80" w:type="dxa"/>
              <w:right w:w="0" w:type="dxa"/>
            </w:tcMar>
            <w:vAlign w:val="bottom"/>
          </w:tcPr>
          <w:p w14:paraId="2E74430C" w14:textId="77777777" w:rsidR="00623DD0" w:rsidRPr="00623DD0" w:rsidRDefault="00623DD0" w:rsidP="00807324">
            <w:pPr>
              <w:keepNext/>
              <w:jc w:val="center"/>
              <w:rPr>
                <w:b/>
                <w:sz w:val="16"/>
                <w:highlight w:val="lightGray"/>
                <w:u w:val="single"/>
                <w:lang w:val="en-US"/>
              </w:rPr>
            </w:pPr>
          </w:p>
        </w:tc>
        <w:tc>
          <w:tcPr>
            <w:tcW w:w="4875" w:type="dxa"/>
            <w:tcBorders>
              <w:top w:val="nil"/>
            </w:tcBorders>
            <w:shd w:val="clear" w:color="auto" w:fill="auto"/>
            <w:tcMar>
              <w:top w:w="80" w:type="dxa"/>
              <w:left w:w="20" w:type="dxa"/>
              <w:bottom w:w="80" w:type="dxa"/>
              <w:right w:w="20" w:type="dxa"/>
            </w:tcMar>
          </w:tcPr>
          <w:p w14:paraId="3D3CF16F"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early</w:t>
            </w:r>
            <w:proofErr w:type="spellEnd"/>
          </w:p>
        </w:tc>
        <w:tc>
          <w:tcPr>
            <w:tcW w:w="3165" w:type="dxa"/>
            <w:tcBorders>
              <w:top w:val="nil"/>
            </w:tcBorders>
            <w:shd w:val="clear" w:color="auto" w:fill="auto"/>
            <w:tcMar>
              <w:top w:w="80" w:type="dxa"/>
              <w:left w:w="20" w:type="dxa"/>
              <w:bottom w:w="80" w:type="dxa"/>
              <w:right w:w="20" w:type="dxa"/>
            </w:tcMar>
          </w:tcPr>
          <w:p w14:paraId="66071380"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Gotte</w:t>
            </w:r>
            <w:proofErr w:type="spellEnd"/>
            <w:r w:rsidRPr="00BD31F6">
              <w:rPr>
                <w:rFonts w:eastAsia="Arial" w:cs="Arial"/>
                <w:sz w:val="16"/>
                <w:szCs w:val="16"/>
                <w:highlight w:val="lightGray"/>
                <w:u w:val="single"/>
              </w:rPr>
              <w:t xml:space="preserve"> jaune d'or</w:t>
            </w:r>
          </w:p>
        </w:tc>
        <w:tc>
          <w:tcPr>
            <w:tcW w:w="600" w:type="dxa"/>
            <w:tcBorders>
              <w:top w:val="nil"/>
              <w:right w:val="single" w:sz="6" w:space="0" w:color="000000"/>
            </w:tcBorders>
            <w:shd w:val="clear" w:color="auto" w:fill="auto"/>
            <w:tcMar>
              <w:top w:w="80" w:type="dxa"/>
              <w:left w:w="20" w:type="dxa"/>
              <w:bottom w:w="80" w:type="dxa"/>
              <w:right w:w="20" w:type="dxa"/>
            </w:tcMar>
            <w:vAlign w:val="center"/>
          </w:tcPr>
          <w:p w14:paraId="38841015"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03A7568" w14:textId="77777777" w:rsidTr="00807324">
              <w:tc>
                <w:tcPr>
                  <w:tcW w:w="560" w:type="dxa"/>
                  <w:tcMar>
                    <w:top w:w="0" w:type="dxa"/>
                    <w:left w:w="0" w:type="dxa"/>
                    <w:bottom w:w="0" w:type="dxa"/>
                    <w:right w:w="0" w:type="dxa"/>
                  </w:tcMar>
                </w:tcPr>
                <w:p w14:paraId="3D69D5C3"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1 [   ]</w:t>
                  </w:r>
                </w:p>
              </w:tc>
            </w:tr>
          </w:tbl>
          <w:p w14:paraId="7DB6C8E8" w14:textId="77777777" w:rsidR="00623DD0" w:rsidRPr="00BD31F6" w:rsidRDefault="00623DD0" w:rsidP="00807324">
            <w:pPr>
              <w:keepNext/>
              <w:spacing w:line="1" w:lineRule="auto"/>
              <w:rPr>
                <w:highlight w:val="lightGray"/>
                <w:u w:val="single"/>
              </w:rPr>
            </w:pPr>
          </w:p>
        </w:tc>
      </w:tr>
      <w:tr w:rsidR="00623DD0" w:rsidRPr="00BD31F6" w14:paraId="3EBD0C9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DF6A2A9" w14:textId="77777777" w:rsidR="00623DD0" w:rsidRPr="00BD31F6" w:rsidRDefault="00623DD0"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29CB1B3E"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early</w:t>
            </w:r>
            <w:proofErr w:type="spellEnd"/>
            <w:r w:rsidRPr="00BD31F6">
              <w:rPr>
                <w:rFonts w:eastAsia="Arial" w:cs="Arial"/>
                <w:sz w:val="16"/>
                <w:szCs w:val="16"/>
                <w:highlight w:val="lightGray"/>
                <w:u w:val="single"/>
              </w:rPr>
              <w:t xml:space="preserve"> to </w:t>
            </w:r>
            <w:proofErr w:type="spellStart"/>
            <w:r w:rsidRPr="00BD31F6">
              <w:rPr>
                <w:rFonts w:eastAsia="Arial" w:cs="Arial"/>
                <w:sz w:val="16"/>
                <w:szCs w:val="16"/>
                <w:highlight w:val="lightGray"/>
                <w:u w:val="single"/>
              </w:rPr>
              <w:t>early</w:t>
            </w:r>
            <w:proofErr w:type="spellEnd"/>
          </w:p>
        </w:tc>
        <w:tc>
          <w:tcPr>
            <w:tcW w:w="3165" w:type="dxa"/>
            <w:shd w:val="clear" w:color="auto" w:fill="auto"/>
            <w:tcMar>
              <w:top w:w="80" w:type="dxa"/>
              <w:left w:w="20" w:type="dxa"/>
              <w:bottom w:w="80" w:type="dxa"/>
              <w:right w:w="20" w:type="dxa"/>
            </w:tcMar>
          </w:tcPr>
          <w:p w14:paraId="6FE0D816" w14:textId="77777777" w:rsidR="00623DD0" w:rsidRPr="00BD31F6" w:rsidRDefault="00623DD0" w:rsidP="0080732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1FCEB789"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4DD5A5B" w14:textId="77777777" w:rsidTr="00807324">
              <w:tc>
                <w:tcPr>
                  <w:tcW w:w="560" w:type="dxa"/>
                  <w:tcMar>
                    <w:top w:w="0" w:type="dxa"/>
                    <w:left w:w="0" w:type="dxa"/>
                    <w:bottom w:w="0" w:type="dxa"/>
                    <w:right w:w="0" w:type="dxa"/>
                  </w:tcMar>
                </w:tcPr>
                <w:p w14:paraId="5863B9D7"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2 [   ]</w:t>
                  </w:r>
                </w:p>
              </w:tc>
            </w:tr>
          </w:tbl>
          <w:p w14:paraId="3AE00217" w14:textId="77777777" w:rsidR="00623DD0" w:rsidRPr="00BD31F6" w:rsidRDefault="00623DD0" w:rsidP="00807324">
            <w:pPr>
              <w:keepNext/>
              <w:spacing w:line="1" w:lineRule="auto"/>
              <w:rPr>
                <w:highlight w:val="lightGray"/>
                <w:u w:val="single"/>
              </w:rPr>
            </w:pPr>
          </w:p>
        </w:tc>
      </w:tr>
      <w:tr w:rsidR="00623DD0" w:rsidRPr="00BD31F6" w14:paraId="3D2CAC8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597D2D7" w14:textId="77777777" w:rsidR="00623DD0" w:rsidRPr="00BD31F6" w:rsidRDefault="00623DD0"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5C807CD6"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early</w:t>
            </w:r>
            <w:proofErr w:type="spellEnd"/>
          </w:p>
        </w:tc>
        <w:tc>
          <w:tcPr>
            <w:tcW w:w="3165" w:type="dxa"/>
            <w:shd w:val="clear" w:color="auto" w:fill="auto"/>
            <w:tcMar>
              <w:top w:w="80" w:type="dxa"/>
              <w:left w:w="20" w:type="dxa"/>
              <w:bottom w:w="80" w:type="dxa"/>
              <w:right w:w="20" w:type="dxa"/>
            </w:tcMar>
          </w:tcPr>
          <w:p w14:paraId="48420BF6"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Pantlika</w:t>
            </w:r>
            <w:proofErr w:type="spellEnd"/>
            <w:r w:rsidRPr="00BD31F6">
              <w:rPr>
                <w:rFonts w:eastAsia="Arial" w:cs="Arial"/>
                <w:sz w:val="16"/>
                <w:szCs w:val="16"/>
                <w:highlight w:val="lightGray"/>
                <w:u w:val="single"/>
              </w:rPr>
              <w:t>, Sucrine</w:t>
            </w:r>
          </w:p>
        </w:tc>
        <w:tc>
          <w:tcPr>
            <w:tcW w:w="600" w:type="dxa"/>
            <w:tcBorders>
              <w:right w:val="single" w:sz="6" w:space="0" w:color="000000"/>
            </w:tcBorders>
            <w:shd w:val="clear" w:color="auto" w:fill="auto"/>
            <w:tcMar>
              <w:top w:w="80" w:type="dxa"/>
              <w:left w:w="20" w:type="dxa"/>
              <w:bottom w:w="80" w:type="dxa"/>
              <w:right w:w="20" w:type="dxa"/>
            </w:tcMar>
            <w:vAlign w:val="center"/>
          </w:tcPr>
          <w:p w14:paraId="28D1BDA0"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55C7B0A9" w14:textId="77777777" w:rsidTr="00807324">
              <w:tc>
                <w:tcPr>
                  <w:tcW w:w="560" w:type="dxa"/>
                  <w:tcMar>
                    <w:top w:w="0" w:type="dxa"/>
                    <w:left w:w="0" w:type="dxa"/>
                    <w:bottom w:w="0" w:type="dxa"/>
                    <w:right w:w="0" w:type="dxa"/>
                  </w:tcMar>
                </w:tcPr>
                <w:p w14:paraId="11647420"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3 [   ]</w:t>
                  </w:r>
                </w:p>
              </w:tc>
            </w:tr>
          </w:tbl>
          <w:p w14:paraId="68D136B5" w14:textId="77777777" w:rsidR="00623DD0" w:rsidRPr="00BD31F6" w:rsidRDefault="00623DD0" w:rsidP="00807324">
            <w:pPr>
              <w:keepNext/>
              <w:spacing w:line="1" w:lineRule="auto"/>
              <w:rPr>
                <w:highlight w:val="lightGray"/>
                <w:u w:val="single"/>
              </w:rPr>
            </w:pPr>
          </w:p>
        </w:tc>
      </w:tr>
      <w:tr w:rsidR="00623DD0" w:rsidRPr="00BD31F6" w14:paraId="3014CC9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5E26FCE" w14:textId="77777777" w:rsidR="00623DD0" w:rsidRPr="00BD31F6" w:rsidRDefault="00623DD0"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0AE832B7"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early</w:t>
            </w:r>
            <w:proofErr w:type="spellEnd"/>
            <w:r w:rsidRPr="00BD31F6">
              <w:rPr>
                <w:rFonts w:eastAsia="Arial" w:cs="Arial"/>
                <w:sz w:val="16"/>
                <w:szCs w:val="16"/>
                <w:highlight w:val="lightGray"/>
                <w:u w:val="single"/>
              </w:rPr>
              <w:t xml:space="preserve"> to medium</w:t>
            </w:r>
          </w:p>
        </w:tc>
        <w:tc>
          <w:tcPr>
            <w:tcW w:w="3165" w:type="dxa"/>
            <w:shd w:val="clear" w:color="auto" w:fill="auto"/>
            <w:tcMar>
              <w:top w:w="80" w:type="dxa"/>
              <w:left w:w="20" w:type="dxa"/>
              <w:bottom w:w="80" w:type="dxa"/>
              <w:right w:w="20" w:type="dxa"/>
            </w:tcMar>
          </w:tcPr>
          <w:p w14:paraId="08EE5A25" w14:textId="77777777" w:rsidR="00623DD0" w:rsidRPr="00BD31F6" w:rsidRDefault="00623DD0" w:rsidP="0080732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3B04F1BE"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5EEC12E" w14:textId="77777777" w:rsidTr="00807324">
              <w:tc>
                <w:tcPr>
                  <w:tcW w:w="560" w:type="dxa"/>
                  <w:tcMar>
                    <w:top w:w="0" w:type="dxa"/>
                    <w:left w:w="0" w:type="dxa"/>
                    <w:bottom w:w="0" w:type="dxa"/>
                    <w:right w:w="0" w:type="dxa"/>
                  </w:tcMar>
                </w:tcPr>
                <w:p w14:paraId="47BAD79F"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4 [   ]</w:t>
                  </w:r>
                </w:p>
              </w:tc>
            </w:tr>
          </w:tbl>
          <w:p w14:paraId="1375FA6C" w14:textId="77777777" w:rsidR="00623DD0" w:rsidRPr="00BD31F6" w:rsidRDefault="00623DD0" w:rsidP="00807324">
            <w:pPr>
              <w:keepNext/>
              <w:spacing w:line="1" w:lineRule="auto"/>
              <w:rPr>
                <w:highlight w:val="lightGray"/>
                <w:u w:val="single"/>
              </w:rPr>
            </w:pPr>
          </w:p>
        </w:tc>
      </w:tr>
      <w:tr w:rsidR="00623DD0" w:rsidRPr="00BD31F6" w14:paraId="4AD8BE4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28FA7289" w14:textId="77777777" w:rsidR="00623DD0" w:rsidRPr="00BD31F6" w:rsidRDefault="00623DD0"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2B08C0E5"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shd w:val="clear" w:color="auto" w:fill="auto"/>
            <w:tcMar>
              <w:top w:w="80" w:type="dxa"/>
              <w:left w:w="20" w:type="dxa"/>
              <w:bottom w:w="80" w:type="dxa"/>
              <w:right w:w="20" w:type="dxa"/>
            </w:tcMar>
          </w:tcPr>
          <w:p w14:paraId="09DCE3D7"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Clarion</w:t>
            </w:r>
          </w:p>
        </w:tc>
        <w:tc>
          <w:tcPr>
            <w:tcW w:w="600" w:type="dxa"/>
            <w:tcBorders>
              <w:right w:val="single" w:sz="6" w:space="0" w:color="000000"/>
            </w:tcBorders>
            <w:shd w:val="clear" w:color="auto" w:fill="auto"/>
            <w:tcMar>
              <w:top w:w="80" w:type="dxa"/>
              <w:left w:w="20" w:type="dxa"/>
              <w:bottom w:w="80" w:type="dxa"/>
              <w:right w:w="20" w:type="dxa"/>
            </w:tcMar>
            <w:vAlign w:val="center"/>
          </w:tcPr>
          <w:p w14:paraId="7A1D6FFD"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7A15FF5D" w14:textId="77777777" w:rsidTr="00807324">
              <w:tc>
                <w:tcPr>
                  <w:tcW w:w="560" w:type="dxa"/>
                  <w:tcMar>
                    <w:top w:w="0" w:type="dxa"/>
                    <w:left w:w="0" w:type="dxa"/>
                    <w:bottom w:w="0" w:type="dxa"/>
                    <w:right w:w="0" w:type="dxa"/>
                  </w:tcMar>
                </w:tcPr>
                <w:p w14:paraId="565E48A6"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5 [   ]</w:t>
                  </w:r>
                </w:p>
              </w:tc>
            </w:tr>
          </w:tbl>
          <w:p w14:paraId="38F284AD" w14:textId="77777777" w:rsidR="00623DD0" w:rsidRPr="00BD31F6" w:rsidRDefault="00623DD0" w:rsidP="00807324">
            <w:pPr>
              <w:keepNext/>
              <w:spacing w:line="1" w:lineRule="auto"/>
              <w:rPr>
                <w:highlight w:val="lightGray"/>
                <w:u w:val="single"/>
              </w:rPr>
            </w:pPr>
          </w:p>
        </w:tc>
      </w:tr>
      <w:tr w:rsidR="00623DD0" w:rsidRPr="00BD31F6" w14:paraId="6362349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808BD66" w14:textId="77777777" w:rsidR="00623DD0" w:rsidRPr="00BD31F6" w:rsidRDefault="00623DD0"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0256EBD1"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 xml:space="preserve">medium to </w:t>
            </w:r>
            <w:proofErr w:type="spellStart"/>
            <w:r w:rsidRPr="00BD31F6">
              <w:rPr>
                <w:rFonts w:eastAsia="Arial" w:cs="Arial"/>
                <w:sz w:val="16"/>
                <w:szCs w:val="16"/>
                <w:highlight w:val="lightGray"/>
                <w:u w:val="single"/>
              </w:rPr>
              <w:t>late</w:t>
            </w:r>
            <w:proofErr w:type="spellEnd"/>
          </w:p>
        </w:tc>
        <w:tc>
          <w:tcPr>
            <w:tcW w:w="3165" w:type="dxa"/>
            <w:shd w:val="clear" w:color="auto" w:fill="auto"/>
            <w:tcMar>
              <w:top w:w="80" w:type="dxa"/>
              <w:left w:w="20" w:type="dxa"/>
              <w:bottom w:w="80" w:type="dxa"/>
              <w:right w:w="20" w:type="dxa"/>
            </w:tcMar>
          </w:tcPr>
          <w:p w14:paraId="5BA16AD8" w14:textId="77777777" w:rsidR="00623DD0" w:rsidRPr="00BD31F6" w:rsidRDefault="00623DD0" w:rsidP="0080732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5A8CC9F8"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ABF1358" w14:textId="77777777" w:rsidTr="00807324">
              <w:tc>
                <w:tcPr>
                  <w:tcW w:w="560" w:type="dxa"/>
                  <w:tcMar>
                    <w:top w:w="0" w:type="dxa"/>
                    <w:left w:w="0" w:type="dxa"/>
                    <w:bottom w:w="0" w:type="dxa"/>
                    <w:right w:w="0" w:type="dxa"/>
                  </w:tcMar>
                </w:tcPr>
                <w:p w14:paraId="662D1658"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6 [   ]</w:t>
                  </w:r>
                </w:p>
              </w:tc>
            </w:tr>
          </w:tbl>
          <w:p w14:paraId="3F560DF5" w14:textId="77777777" w:rsidR="00623DD0" w:rsidRPr="00BD31F6" w:rsidRDefault="00623DD0" w:rsidP="00807324">
            <w:pPr>
              <w:keepNext/>
              <w:spacing w:line="1" w:lineRule="auto"/>
              <w:rPr>
                <w:highlight w:val="lightGray"/>
                <w:u w:val="single"/>
              </w:rPr>
            </w:pPr>
          </w:p>
        </w:tc>
      </w:tr>
      <w:tr w:rsidR="00623DD0" w:rsidRPr="00BD31F6" w14:paraId="2A3286B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498759DE" w14:textId="77777777" w:rsidR="00623DD0" w:rsidRPr="00BD31F6" w:rsidRDefault="00623DD0"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688F8684"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late</w:t>
            </w:r>
            <w:proofErr w:type="spellEnd"/>
          </w:p>
        </w:tc>
        <w:tc>
          <w:tcPr>
            <w:tcW w:w="3165" w:type="dxa"/>
            <w:shd w:val="clear" w:color="auto" w:fill="auto"/>
            <w:tcMar>
              <w:top w:w="80" w:type="dxa"/>
              <w:left w:w="20" w:type="dxa"/>
              <w:bottom w:w="80" w:type="dxa"/>
              <w:right w:w="20" w:type="dxa"/>
            </w:tcMar>
          </w:tcPr>
          <w:p w14:paraId="6528733B"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Blonde maraîchère,  Calmar</w:t>
            </w:r>
          </w:p>
        </w:tc>
        <w:tc>
          <w:tcPr>
            <w:tcW w:w="600" w:type="dxa"/>
            <w:tcBorders>
              <w:right w:val="single" w:sz="6" w:space="0" w:color="000000"/>
            </w:tcBorders>
            <w:shd w:val="clear" w:color="auto" w:fill="auto"/>
            <w:tcMar>
              <w:top w:w="80" w:type="dxa"/>
              <w:left w:w="20" w:type="dxa"/>
              <w:bottom w:w="80" w:type="dxa"/>
              <w:right w:w="20" w:type="dxa"/>
            </w:tcMar>
            <w:vAlign w:val="center"/>
          </w:tcPr>
          <w:p w14:paraId="5BD9933F" w14:textId="77777777" w:rsidR="00623DD0" w:rsidRPr="00BD31F6" w:rsidRDefault="00623DD0"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E9E927A" w14:textId="77777777" w:rsidTr="00807324">
              <w:tc>
                <w:tcPr>
                  <w:tcW w:w="560" w:type="dxa"/>
                  <w:tcMar>
                    <w:top w:w="0" w:type="dxa"/>
                    <w:left w:w="0" w:type="dxa"/>
                    <w:bottom w:w="0" w:type="dxa"/>
                    <w:right w:w="0" w:type="dxa"/>
                  </w:tcMar>
                </w:tcPr>
                <w:p w14:paraId="44F2B88B"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7 [   ]</w:t>
                  </w:r>
                </w:p>
              </w:tc>
            </w:tr>
          </w:tbl>
          <w:p w14:paraId="14660DF7" w14:textId="77777777" w:rsidR="00623DD0" w:rsidRPr="00BD31F6" w:rsidRDefault="00623DD0" w:rsidP="00807324">
            <w:pPr>
              <w:keepNext/>
              <w:spacing w:line="1" w:lineRule="auto"/>
              <w:rPr>
                <w:highlight w:val="lightGray"/>
                <w:u w:val="single"/>
              </w:rPr>
            </w:pPr>
          </w:p>
        </w:tc>
      </w:tr>
      <w:tr w:rsidR="00623DD0" w:rsidRPr="00BD31F6" w14:paraId="49265BC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F65CC20" w14:textId="77777777" w:rsidR="00623DD0" w:rsidRPr="00BD31F6" w:rsidRDefault="00623DD0"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2F54DEB0"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late</w:t>
            </w:r>
            <w:proofErr w:type="spellEnd"/>
            <w:r w:rsidRPr="00BD31F6">
              <w:rPr>
                <w:rFonts w:eastAsia="Arial" w:cs="Arial"/>
                <w:sz w:val="16"/>
                <w:szCs w:val="16"/>
                <w:highlight w:val="lightGray"/>
                <w:u w:val="single"/>
              </w:rPr>
              <w:t xml:space="preserve"> to </w:t>
            </w: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late</w:t>
            </w:r>
            <w:proofErr w:type="spellEnd"/>
          </w:p>
        </w:tc>
        <w:tc>
          <w:tcPr>
            <w:tcW w:w="3165" w:type="dxa"/>
            <w:shd w:val="clear" w:color="auto" w:fill="auto"/>
            <w:tcMar>
              <w:top w:w="80" w:type="dxa"/>
              <w:left w:w="20" w:type="dxa"/>
              <w:bottom w:w="80" w:type="dxa"/>
              <w:right w:w="20" w:type="dxa"/>
            </w:tcMar>
          </w:tcPr>
          <w:p w14:paraId="65EFD18A" w14:textId="77777777" w:rsidR="00623DD0" w:rsidRPr="00BD31F6" w:rsidRDefault="00623DD0" w:rsidP="0080732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3C467F8A" w14:textId="77777777" w:rsidR="00623DD0" w:rsidRPr="00BD31F6" w:rsidRDefault="00623DD0"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0D118BF7" w14:textId="77777777" w:rsidTr="00807324">
              <w:tc>
                <w:tcPr>
                  <w:tcW w:w="560" w:type="dxa"/>
                  <w:tcMar>
                    <w:top w:w="0" w:type="dxa"/>
                    <w:left w:w="0" w:type="dxa"/>
                    <w:bottom w:w="0" w:type="dxa"/>
                    <w:right w:w="0" w:type="dxa"/>
                  </w:tcMar>
                </w:tcPr>
                <w:p w14:paraId="779793E4" w14:textId="77777777" w:rsidR="00623DD0" w:rsidRPr="00BD31F6" w:rsidRDefault="00623DD0" w:rsidP="00807324">
                  <w:pPr>
                    <w:rPr>
                      <w:highlight w:val="lightGray"/>
                      <w:u w:val="single"/>
                    </w:rPr>
                  </w:pPr>
                  <w:r w:rsidRPr="00BD31F6">
                    <w:rPr>
                      <w:rFonts w:eastAsia="Arial" w:cs="Arial"/>
                      <w:sz w:val="16"/>
                      <w:szCs w:val="16"/>
                      <w:highlight w:val="lightGray"/>
                      <w:u w:val="single"/>
                    </w:rPr>
                    <w:t>8 [   ]</w:t>
                  </w:r>
                </w:p>
              </w:tc>
            </w:tr>
          </w:tbl>
          <w:p w14:paraId="75333933" w14:textId="77777777" w:rsidR="00623DD0" w:rsidRPr="00BD31F6" w:rsidRDefault="00623DD0" w:rsidP="00807324">
            <w:pPr>
              <w:spacing w:line="1" w:lineRule="auto"/>
              <w:rPr>
                <w:highlight w:val="lightGray"/>
                <w:u w:val="single"/>
              </w:rPr>
            </w:pPr>
          </w:p>
        </w:tc>
      </w:tr>
      <w:tr w:rsidR="00623DD0" w:rsidRPr="00BD31F6" w14:paraId="67E7185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5F9AC943" w14:textId="77777777" w:rsidR="00623DD0" w:rsidRPr="00BD31F6" w:rsidRDefault="00623DD0"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5027FA7D" w14:textId="77777777" w:rsidR="00623DD0" w:rsidRPr="00BD31F6" w:rsidRDefault="00623DD0" w:rsidP="00807324">
            <w:pPr>
              <w:rPr>
                <w:rFonts w:eastAsia="Arial" w:cs="Arial"/>
                <w:sz w:val="16"/>
                <w:szCs w:val="16"/>
                <w:highlight w:val="lightGray"/>
                <w:u w:val="single"/>
              </w:rPr>
            </w:pPr>
            <w:proofErr w:type="spellStart"/>
            <w:r w:rsidRPr="00BD31F6">
              <w:rPr>
                <w:rFonts w:eastAsia="Arial" w:cs="Arial"/>
                <w:sz w:val="16"/>
                <w:szCs w:val="16"/>
                <w:highlight w:val="lightGray"/>
                <w:u w:val="single"/>
              </w:rPr>
              <w:t>very</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late</w:t>
            </w:r>
            <w:proofErr w:type="spellEnd"/>
          </w:p>
        </w:tc>
        <w:tc>
          <w:tcPr>
            <w:tcW w:w="3165" w:type="dxa"/>
            <w:shd w:val="clear" w:color="auto" w:fill="auto"/>
            <w:tcMar>
              <w:top w:w="80" w:type="dxa"/>
              <w:left w:w="20" w:type="dxa"/>
              <w:bottom w:w="80" w:type="dxa"/>
              <w:right w:w="20" w:type="dxa"/>
            </w:tcMar>
          </w:tcPr>
          <w:p w14:paraId="28C15D83"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 xml:space="preserve">El Toro, </w:t>
            </w:r>
            <w:proofErr w:type="spellStart"/>
            <w:r w:rsidRPr="00BD31F6">
              <w:rPr>
                <w:rFonts w:eastAsia="Arial" w:cs="Arial"/>
                <w:sz w:val="16"/>
                <w:szCs w:val="16"/>
                <w:highlight w:val="lightGray"/>
                <w:u w:val="single"/>
              </w:rPr>
              <w:t>Pinokkio</w:t>
            </w:r>
            <w:proofErr w:type="spellEnd"/>
          </w:p>
        </w:tc>
        <w:tc>
          <w:tcPr>
            <w:tcW w:w="600" w:type="dxa"/>
            <w:tcBorders>
              <w:right w:val="single" w:sz="6" w:space="0" w:color="000000"/>
            </w:tcBorders>
            <w:shd w:val="clear" w:color="auto" w:fill="auto"/>
            <w:tcMar>
              <w:top w:w="80" w:type="dxa"/>
              <w:left w:w="20" w:type="dxa"/>
              <w:bottom w:w="80" w:type="dxa"/>
              <w:right w:w="20" w:type="dxa"/>
            </w:tcMar>
            <w:vAlign w:val="center"/>
          </w:tcPr>
          <w:p w14:paraId="1D2D24BD" w14:textId="77777777" w:rsidR="00623DD0" w:rsidRPr="00BD31F6" w:rsidRDefault="00623DD0" w:rsidP="00807324">
            <w:pPr>
              <w:rPr>
                <w:vanish/>
                <w:lang w:val="fr-CH"/>
              </w:rPr>
            </w:pPr>
            <w:r w:rsidRPr="00BD31F6">
              <w:rPr>
                <w:rFonts w:eastAsia="Arial" w:cs="Arial"/>
                <w:sz w:val="16"/>
                <w:szCs w:val="16"/>
                <w:highlight w:val="lightGray"/>
                <w:u w:val="single"/>
              </w:rPr>
              <w:t>9 [   ]</w:t>
            </w:r>
          </w:p>
        </w:tc>
      </w:tr>
    </w:tbl>
    <w:p w14:paraId="279D857E" w14:textId="77777777" w:rsidR="00623DD0" w:rsidRDefault="00623DD0" w:rsidP="00623DD0">
      <w:pPr>
        <w:rPr>
          <w:vanish/>
        </w:rPr>
      </w:pPr>
    </w:p>
    <w:p w14:paraId="6116FBFA" w14:textId="77777777" w:rsidR="00623DD0" w:rsidRDefault="00623DD0" w:rsidP="00623DD0">
      <w:pPr>
        <w:jc w:val="left"/>
        <w:rPr>
          <w:vanish/>
        </w:rPr>
      </w:pPr>
      <w:r>
        <w:rPr>
          <w:vanish/>
        </w:rPr>
        <w:br w:type="page"/>
      </w:r>
    </w:p>
    <w:p w14:paraId="49CD916B" w14:textId="77777777" w:rsidR="00623DD0" w:rsidRPr="00BD31F6" w:rsidRDefault="00623DD0" w:rsidP="00623DD0">
      <w:pPr>
        <w:rPr>
          <w:vanish/>
        </w:rPr>
      </w:pP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623DD0" w:rsidRPr="00BD31F6" w14:paraId="503954C3" w14:textId="77777777" w:rsidTr="00807324">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23DD0" w:rsidRPr="00BD31F6" w14:paraId="5403A8DD" w14:textId="77777777" w:rsidTr="0080732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0896A"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lastRenderedPageBreak/>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22B495A8"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4DE021C"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br/>
                    <w:t xml:space="preserve">Reference </w:t>
                  </w:r>
                  <w:proofErr w:type="spellStart"/>
                  <w:r w:rsidRPr="00BD31F6">
                    <w:rPr>
                      <w:rFonts w:eastAsia="Arial" w:cs="Arial"/>
                    </w:rPr>
                    <w:t>Number</w:t>
                  </w:r>
                  <w:proofErr w:type="spellEnd"/>
                  <w:r w:rsidRPr="00BD31F6">
                    <w:rPr>
                      <w:rFonts w:eastAsia="Arial" w:cs="Arial"/>
                    </w:rPr>
                    <w:t>:</w:t>
                  </w:r>
                </w:p>
              </w:tc>
            </w:tr>
          </w:tbl>
          <w:p w14:paraId="2B720512" w14:textId="77777777" w:rsidR="00623DD0" w:rsidRPr="00BD31F6" w:rsidRDefault="00623DD0" w:rsidP="00807324">
            <w:pPr>
              <w:spacing w:line="1" w:lineRule="auto"/>
            </w:pPr>
          </w:p>
        </w:tc>
      </w:tr>
      <w:tr w:rsidR="00623DD0" w:rsidRPr="00BD31F6" w14:paraId="338CE99C" w14:textId="77777777" w:rsidTr="00807324">
        <w:trPr>
          <w:tblHeader/>
        </w:trPr>
        <w:tc>
          <w:tcPr>
            <w:tcW w:w="9398" w:type="dxa"/>
            <w:gridSpan w:val="5"/>
            <w:tcMar>
              <w:top w:w="0" w:type="dxa"/>
              <w:left w:w="0" w:type="dxa"/>
              <w:bottom w:w="0" w:type="dxa"/>
              <w:right w:w="0" w:type="dxa"/>
            </w:tcMar>
          </w:tcPr>
          <w:p w14:paraId="427592C8" w14:textId="77777777" w:rsidR="00623DD0" w:rsidRPr="00BD31F6" w:rsidRDefault="00623DD0" w:rsidP="00807324">
            <w:pPr>
              <w:rPr>
                <w:rFonts w:eastAsia="Arial" w:cs="Arial"/>
                <w:sz w:val="18"/>
                <w:szCs w:val="18"/>
              </w:rPr>
            </w:pPr>
            <w:r w:rsidRPr="00BD31F6">
              <w:rPr>
                <w:rFonts w:eastAsia="Arial" w:cs="Arial"/>
                <w:sz w:val="18"/>
                <w:szCs w:val="18"/>
              </w:rPr>
              <w:t xml:space="preserve"> </w:t>
            </w:r>
          </w:p>
        </w:tc>
      </w:tr>
      <w:tr w:rsidR="00623DD0" w:rsidRPr="00BD31F6" w14:paraId="23EB173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Height w:hRule="exact" w:val="420"/>
          <w:tblHeader/>
        </w:trPr>
        <w:tc>
          <w:tcPr>
            <w:tcW w:w="708" w:type="dxa"/>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14:paraId="3FEACF2D" w14:textId="77777777" w:rsidR="00623DD0" w:rsidRPr="00BD31F6" w:rsidRDefault="00623DD0" w:rsidP="00807324">
            <w:pPr>
              <w:spacing w:line="1" w:lineRule="auto"/>
              <w:jc w:val="center"/>
            </w:pPr>
          </w:p>
        </w:tc>
        <w:tc>
          <w:tcPr>
            <w:tcW w:w="4878"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2E1AD275" w14:textId="77777777" w:rsidR="00623DD0" w:rsidRPr="00BD31F6" w:rsidRDefault="00623DD0" w:rsidP="00807324">
            <w:pPr>
              <w:rPr>
                <w:rFonts w:eastAsia="Arial" w:cs="Arial"/>
                <w:sz w:val="16"/>
                <w:szCs w:val="16"/>
              </w:rPr>
            </w:pPr>
            <w:proofErr w:type="spellStart"/>
            <w:r w:rsidRPr="00BD31F6">
              <w:rPr>
                <w:rFonts w:eastAsia="Arial" w:cs="Arial"/>
                <w:sz w:val="16"/>
                <w:szCs w:val="16"/>
              </w:rPr>
              <w:t>Characteristics</w:t>
            </w:r>
            <w:proofErr w:type="spellEnd"/>
          </w:p>
        </w:tc>
        <w:tc>
          <w:tcPr>
            <w:tcW w:w="3167"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56089590" w14:textId="77777777" w:rsidR="00623DD0" w:rsidRPr="00BD31F6" w:rsidRDefault="00623DD0" w:rsidP="00807324">
            <w:pPr>
              <w:rPr>
                <w:rFonts w:eastAsia="Arial" w:cs="Arial"/>
                <w:sz w:val="16"/>
                <w:szCs w:val="16"/>
              </w:rPr>
            </w:pPr>
            <w:r w:rsidRPr="00BD31F6">
              <w:rPr>
                <w:rFonts w:eastAsia="Arial" w:cs="Arial"/>
                <w:sz w:val="16"/>
                <w:szCs w:val="16"/>
              </w:rPr>
              <w:t xml:space="preserve">Example </w:t>
            </w:r>
            <w:proofErr w:type="spellStart"/>
            <w:r w:rsidRPr="00BD31F6">
              <w:rPr>
                <w:rFonts w:eastAsia="Arial" w:cs="Arial"/>
                <w:sz w:val="16"/>
                <w:szCs w:val="16"/>
              </w:rPr>
              <w:t>Varieties</w:t>
            </w:r>
            <w:proofErr w:type="spellEnd"/>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14:paraId="225EA4F5" w14:textId="77777777" w:rsidR="00623DD0" w:rsidRPr="00BD31F6" w:rsidRDefault="00623DD0" w:rsidP="00807324">
            <w:pPr>
              <w:rPr>
                <w:rFonts w:eastAsia="Arial" w:cs="Arial"/>
                <w:sz w:val="16"/>
                <w:szCs w:val="16"/>
              </w:rPr>
            </w:pPr>
            <w:r w:rsidRPr="00BD31F6">
              <w:rPr>
                <w:rFonts w:eastAsia="Arial" w:cs="Arial"/>
                <w:sz w:val="16"/>
                <w:szCs w:val="16"/>
              </w:rPr>
              <w:t>Note</w:t>
            </w:r>
          </w:p>
        </w:tc>
      </w:tr>
      <w:tr w:rsidR="00623DD0" w:rsidRPr="0081580B" w14:paraId="30AFB8A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Height w:val="210"/>
        </w:trPr>
        <w:tc>
          <w:tcPr>
            <w:tcW w:w="708" w:type="dxa"/>
            <w:tcBorders>
              <w:top w:val="single" w:sz="4" w:space="0" w:color="auto"/>
            </w:tcBorders>
            <w:tcMar>
              <w:top w:w="80" w:type="dxa"/>
              <w:left w:w="0" w:type="dxa"/>
              <w:bottom w:w="80" w:type="dxa"/>
              <w:right w:w="0" w:type="dxa"/>
            </w:tcMar>
            <w:vAlign w:val="center"/>
          </w:tcPr>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3DD0" w:rsidRPr="00BD31F6" w14:paraId="72C0AA5D" w14:textId="77777777" w:rsidTr="00807324">
              <w:trPr>
                <w:jc w:val="center"/>
              </w:trPr>
              <w:tc>
                <w:tcPr>
                  <w:tcW w:w="708" w:type="dxa"/>
                  <w:tcMar>
                    <w:top w:w="0" w:type="dxa"/>
                    <w:left w:w="0" w:type="dxa"/>
                    <w:bottom w:w="0" w:type="dxa"/>
                    <w:right w:w="0" w:type="dxa"/>
                  </w:tcMar>
                </w:tcPr>
                <w:bookmarkStart w:id="3" w:name="_Toc35"/>
                <w:bookmarkEnd w:id="3"/>
                <w:p w14:paraId="0CE61BAE" w14:textId="77777777" w:rsidR="00623DD0" w:rsidRPr="00BD31F6" w:rsidRDefault="00623DD0" w:rsidP="00807324">
                  <w:pPr>
                    <w:framePr w:hSpace="180" w:wrap="around" w:vAnchor="text" w:hAnchor="text" w:y="1"/>
                    <w:suppressOverlap/>
                    <w:jc w:val="center"/>
                    <w:rPr>
                      <w:highlight w:val="lightGray"/>
                    </w:rPr>
                  </w:pPr>
                  <w:r w:rsidRPr="00BD31F6">
                    <w:fldChar w:fldCharType="begin"/>
                  </w:r>
                  <w:r w:rsidRPr="00BD31F6">
                    <w:instrText xml:space="preserve"> TC "35" \f C \l "1"</w:instrText>
                  </w:r>
                  <w:r w:rsidRPr="00BD31F6">
                    <w:fldChar w:fldCharType="end"/>
                  </w:r>
                  <w:r w:rsidRPr="00BD31F6">
                    <w:rPr>
                      <w:rFonts w:eastAsia="Arial" w:cs="Arial"/>
                      <w:b/>
                      <w:bCs/>
                      <w:sz w:val="16"/>
                      <w:szCs w:val="16"/>
                      <w:highlight w:val="lightGray"/>
                    </w:rPr>
                    <w:t>5.</w:t>
                  </w:r>
                  <w:r w:rsidRPr="00855392">
                    <w:rPr>
                      <w:rFonts w:eastAsia="Arial" w:cs="Arial"/>
                      <w:b/>
                      <w:bCs/>
                      <w:sz w:val="16"/>
                      <w:szCs w:val="16"/>
                      <w:highlight w:val="lightGray"/>
                    </w:rPr>
                    <w:t>9</w:t>
                  </w:r>
                </w:p>
              </w:tc>
            </w:tr>
            <w:tr w:rsidR="00623DD0" w:rsidRPr="00BD31F6" w14:paraId="1FC72E09" w14:textId="77777777" w:rsidTr="00807324">
              <w:trPr>
                <w:jc w:val="center"/>
              </w:trPr>
              <w:tc>
                <w:tcPr>
                  <w:tcW w:w="708" w:type="dxa"/>
                  <w:tcMar>
                    <w:top w:w="0" w:type="dxa"/>
                    <w:left w:w="0" w:type="dxa"/>
                    <w:bottom w:w="0" w:type="dxa"/>
                    <w:right w:w="0" w:type="dxa"/>
                  </w:tcMar>
                </w:tcPr>
                <w:p w14:paraId="6454AEEA" w14:textId="77777777" w:rsidR="00623DD0" w:rsidRPr="00BD31F6" w:rsidRDefault="00623DD0" w:rsidP="00807324">
                  <w:pPr>
                    <w:framePr w:hSpace="180" w:wrap="around" w:vAnchor="text" w:hAnchor="text" w:y="1"/>
                    <w:suppressOverlap/>
                    <w:jc w:val="center"/>
                  </w:pPr>
                  <w:r w:rsidRPr="00BD31F6">
                    <w:rPr>
                      <w:rFonts w:eastAsia="Arial" w:cs="Arial"/>
                      <w:b/>
                      <w:bCs/>
                      <w:sz w:val="16"/>
                      <w:szCs w:val="16"/>
                      <w:highlight w:val="lightGray"/>
                    </w:rPr>
                    <w:t xml:space="preserve"> (35)</w:t>
                  </w:r>
                </w:p>
              </w:tc>
            </w:tr>
          </w:tbl>
          <w:p w14:paraId="373DDFBE" w14:textId="77777777" w:rsidR="00623DD0" w:rsidRPr="00BD31F6" w:rsidRDefault="00623DD0" w:rsidP="00807324">
            <w:pPr>
              <w:spacing w:line="1" w:lineRule="auto"/>
            </w:pPr>
          </w:p>
        </w:tc>
        <w:tc>
          <w:tcPr>
            <w:tcW w:w="4878" w:type="dxa"/>
            <w:tcBorders>
              <w:top w:val="single" w:sz="4" w:space="0" w:color="auto"/>
            </w:tcBorders>
            <w:tcMar>
              <w:top w:w="80" w:type="dxa"/>
              <w:left w:w="0" w:type="dxa"/>
              <w:bottom w:w="80" w:type="dxa"/>
              <w:right w:w="0" w:type="dxa"/>
            </w:tcMar>
          </w:tcPr>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3DD0" w:rsidRPr="0081580B" w14:paraId="0A0C8B87" w14:textId="77777777" w:rsidTr="00807324">
              <w:tc>
                <w:tcPr>
                  <w:tcW w:w="4875" w:type="dxa"/>
                  <w:tcMar>
                    <w:top w:w="0" w:type="dxa"/>
                    <w:left w:w="0" w:type="dxa"/>
                    <w:bottom w:w="0" w:type="dxa"/>
                    <w:right w:w="0" w:type="dxa"/>
                  </w:tcMar>
                </w:tcPr>
                <w:p w14:paraId="5BBD5902" w14:textId="77777777" w:rsidR="00623DD0" w:rsidRPr="00623DD0" w:rsidRDefault="00623DD0" w:rsidP="00807324">
                  <w:pPr>
                    <w:framePr w:hSpace="180" w:wrap="around" w:vAnchor="text" w:hAnchor="text" w:y="1"/>
                    <w:suppressOverlap/>
                    <w:rPr>
                      <w:lang w:val="en-US"/>
                    </w:rPr>
                  </w:pPr>
                  <w:r w:rsidRPr="00623DD0">
                    <w:rPr>
                      <w:rFonts w:eastAsia="Arial" w:cs="Arial"/>
                      <w:b/>
                      <w:bCs/>
                      <w:sz w:val="16"/>
                      <w:szCs w:val="16"/>
                      <w:lang w:val="en-US"/>
                    </w:rPr>
                    <w:t>Time of beginning of bolting</w:t>
                  </w:r>
                </w:p>
              </w:tc>
            </w:tr>
          </w:tbl>
          <w:p w14:paraId="1E517FCE" w14:textId="77777777" w:rsidR="00623DD0" w:rsidRPr="00623DD0" w:rsidRDefault="00623DD0" w:rsidP="00807324">
            <w:pPr>
              <w:spacing w:line="1" w:lineRule="auto"/>
              <w:rPr>
                <w:lang w:val="en-US"/>
              </w:rPr>
            </w:pPr>
          </w:p>
        </w:tc>
        <w:tc>
          <w:tcPr>
            <w:tcW w:w="3167" w:type="dxa"/>
            <w:tcBorders>
              <w:top w:val="single" w:sz="4" w:space="0" w:color="auto"/>
            </w:tcBorders>
            <w:tcMar>
              <w:top w:w="0" w:type="dxa"/>
              <w:left w:w="0" w:type="dxa"/>
              <w:bottom w:w="0" w:type="dxa"/>
              <w:right w:w="0" w:type="dxa"/>
            </w:tcMar>
            <w:vAlign w:val="center"/>
          </w:tcPr>
          <w:p w14:paraId="37A0B96F" w14:textId="77777777" w:rsidR="00623DD0" w:rsidRPr="00623DD0" w:rsidRDefault="00623DD0" w:rsidP="00807324">
            <w:pPr>
              <w:spacing w:line="1" w:lineRule="auto"/>
              <w:rPr>
                <w:lang w:val="en-US"/>
              </w:rPr>
            </w:pPr>
          </w:p>
        </w:tc>
        <w:tc>
          <w:tcPr>
            <w:tcW w:w="600" w:type="dxa"/>
            <w:tcBorders>
              <w:top w:val="single" w:sz="4" w:space="0" w:color="auto"/>
            </w:tcBorders>
            <w:tcMar>
              <w:top w:w="0" w:type="dxa"/>
              <w:left w:w="0" w:type="dxa"/>
              <w:bottom w:w="0" w:type="dxa"/>
              <w:right w:w="0" w:type="dxa"/>
            </w:tcMar>
            <w:vAlign w:val="center"/>
          </w:tcPr>
          <w:p w14:paraId="2BF6A89F" w14:textId="77777777" w:rsidR="00623DD0" w:rsidRPr="00623DD0" w:rsidRDefault="00623DD0" w:rsidP="00807324">
            <w:pPr>
              <w:spacing w:line="1" w:lineRule="auto"/>
              <w:rPr>
                <w:lang w:val="en-US"/>
              </w:rPr>
            </w:pPr>
          </w:p>
        </w:tc>
      </w:tr>
      <w:tr w:rsidR="00623DD0" w:rsidRPr="00BD31F6" w14:paraId="3B42677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Height w:val="255"/>
        </w:trPr>
        <w:tc>
          <w:tcPr>
            <w:tcW w:w="708" w:type="dxa"/>
            <w:tcMar>
              <w:top w:w="80" w:type="dxa"/>
              <w:left w:w="0" w:type="dxa"/>
              <w:bottom w:w="80" w:type="dxa"/>
              <w:right w:w="0" w:type="dxa"/>
            </w:tcMar>
            <w:vAlign w:val="bottom"/>
          </w:tcPr>
          <w:p w14:paraId="604C8150" w14:textId="77777777" w:rsidR="00623DD0" w:rsidRPr="00623DD0" w:rsidRDefault="00623DD0" w:rsidP="00807324">
            <w:pPr>
              <w:spacing w:line="1" w:lineRule="auto"/>
              <w:rPr>
                <w:lang w:val="en-US"/>
              </w:rPr>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7CA2EFEB" w14:textId="77777777" w:rsidTr="00807324">
              <w:tc>
                <w:tcPr>
                  <w:tcW w:w="4835" w:type="dxa"/>
                  <w:tcMar>
                    <w:top w:w="0" w:type="dxa"/>
                    <w:left w:w="0" w:type="dxa"/>
                    <w:bottom w:w="0" w:type="dxa"/>
                    <w:right w:w="0" w:type="dxa"/>
                  </w:tcMar>
                </w:tcPr>
                <w:p w14:paraId="7209CA4D"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early</w:t>
                  </w:r>
                  <w:proofErr w:type="spellEnd"/>
                </w:p>
              </w:tc>
            </w:tr>
          </w:tbl>
          <w:p w14:paraId="11DB05A2"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6626F460" w14:textId="77777777" w:rsidTr="00807324">
              <w:tc>
                <w:tcPr>
                  <w:tcW w:w="3125" w:type="dxa"/>
                  <w:tcMar>
                    <w:top w:w="0" w:type="dxa"/>
                    <w:left w:w="0" w:type="dxa"/>
                    <w:bottom w:w="0" w:type="dxa"/>
                    <w:right w:w="0" w:type="dxa"/>
                  </w:tcMar>
                </w:tcPr>
                <w:p w14:paraId="1A73C3B0" w14:textId="77777777" w:rsidR="00623DD0" w:rsidRPr="00BD31F6" w:rsidRDefault="00623DD0" w:rsidP="0081580B">
                  <w:pPr>
                    <w:framePr w:hSpace="180" w:wrap="around" w:vAnchor="text" w:hAnchor="text" w:y="1"/>
                    <w:suppressOverlap/>
                  </w:pPr>
                  <w:r w:rsidRPr="00BD31F6">
                    <w:rPr>
                      <w:rFonts w:eastAsia="Arial" w:cs="Arial"/>
                      <w:sz w:val="16"/>
                      <w:szCs w:val="16"/>
                    </w:rPr>
                    <w:t>Blonde à couper améliorée</w:t>
                  </w:r>
                </w:p>
              </w:tc>
            </w:tr>
          </w:tbl>
          <w:p w14:paraId="7F7A04FA"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0164ACA" w14:textId="77777777" w:rsidTr="00807324">
              <w:tc>
                <w:tcPr>
                  <w:tcW w:w="560" w:type="dxa"/>
                  <w:tcMar>
                    <w:top w:w="0" w:type="dxa"/>
                    <w:left w:w="0" w:type="dxa"/>
                    <w:bottom w:w="0" w:type="dxa"/>
                    <w:right w:w="0" w:type="dxa"/>
                  </w:tcMar>
                </w:tcPr>
                <w:p w14:paraId="071DDF90" w14:textId="77777777" w:rsidR="00623DD0" w:rsidRPr="00BD31F6" w:rsidRDefault="00623DD0" w:rsidP="0081580B">
                  <w:pPr>
                    <w:framePr w:hSpace="180" w:wrap="around" w:vAnchor="text" w:hAnchor="text" w:y="1"/>
                    <w:suppressOverlap/>
                  </w:pPr>
                  <w:r w:rsidRPr="00BD31F6">
                    <w:rPr>
                      <w:rFonts w:eastAsia="Arial" w:cs="Arial"/>
                      <w:sz w:val="16"/>
                      <w:szCs w:val="16"/>
                    </w:rPr>
                    <w:t>1 [   ]</w:t>
                  </w:r>
                </w:p>
              </w:tc>
            </w:tr>
          </w:tbl>
          <w:p w14:paraId="123FF90F" w14:textId="77777777" w:rsidR="00623DD0" w:rsidRPr="00BD31F6" w:rsidRDefault="00623DD0" w:rsidP="00807324">
            <w:pPr>
              <w:spacing w:line="1" w:lineRule="auto"/>
            </w:pPr>
          </w:p>
        </w:tc>
      </w:tr>
      <w:tr w:rsidR="00623DD0" w:rsidRPr="00BD31F6" w14:paraId="3E50CA6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D88818B" w14:textId="77777777" w:rsidR="00623DD0" w:rsidRPr="00BD31F6" w:rsidRDefault="00623DD0"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10378A17" w14:textId="77777777" w:rsidTr="00807324">
              <w:tc>
                <w:tcPr>
                  <w:tcW w:w="4835" w:type="dxa"/>
                  <w:tcMar>
                    <w:top w:w="0" w:type="dxa"/>
                    <w:left w:w="0" w:type="dxa"/>
                    <w:bottom w:w="0" w:type="dxa"/>
                    <w:right w:w="0" w:type="dxa"/>
                  </w:tcMar>
                </w:tcPr>
                <w:p w14:paraId="78DEA39C"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early</w:t>
                  </w:r>
                  <w:proofErr w:type="spellEnd"/>
                  <w:r w:rsidRPr="00BD31F6">
                    <w:rPr>
                      <w:rFonts w:eastAsia="Arial" w:cs="Arial"/>
                      <w:sz w:val="16"/>
                      <w:szCs w:val="16"/>
                    </w:rPr>
                    <w:t xml:space="preserve"> to </w:t>
                  </w:r>
                  <w:proofErr w:type="spellStart"/>
                  <w:r w:rsidRPr="00BD31F6">
                    <w:rPr>
                      <w:rFonts w:eastAsia="Arial" w:cs="Arial"/>
                      <w:sz w:val="16"/>
                      <w:szCs w:val="16"/>
                    </w:rPr>
                    <w:t>early</w:t>
                  </w:r>
                  <w:proofErr w:type="spellEnd"/>
                </w:p>
              </w:tc>
            </w:tr>
          </w:tbl>
          <w:p w14:paraId="3DB955EB"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52F6F78E" w14:textId="77777777" w:rsidTr="00807324">
              <w:tc>
                <w:tcPr>
                  <w:tcW w:w="3125" w:type="dxa"/>
                  <w:tcMar>
                    <w:top w:w="0" w:type="dxa"/>
                    <w:left w:w="0" w:type="dxa"/>
                    <w:bottom w:w="0" w:type="dxa"/>
                    <w:right w:w="0" w:type="dxa"/>
                  </w:tcMar>
                </w:tcPr>
                <w:p w14:paraId="0A21EFBE" w14:textId="77777777" w:rsidR="00623DD0" w:rsidRPr="00BD31F6" w:rsidRDefault="00623DD0" w:rsidP="0081580B">
                  <w:pPr>
                    <w:framePr w:hSpace="180" w:wrap="around" w:vAnchor="text" w:hAnchor="text" w:y="1"/>
                    <w:spacing w:line="1" w:lineRule="auto"/>
                    <w:suppressOverlap/>
                  </w:pPr>
                </w:p>
              </w:tc>
            </w:tr>
          </w:tbl>
          <w:p w14:paraId="6783F0E1"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2583039C" w14:textId="77777777" w:rsidTr="00807324">
              <w:tc>
                <w:tcPr>
                  <w:tcW w:w="560" w:type="dxa"/>
                  <w:tcMar>
                    <w:top w:w="0" w:type="dxa"/>
                    <w:left w:w="0" w:type="dxa"/>
                    <w:bottom w:w="0" w:type="dxa"/>
                    <w:right w:w="0" w:type="dxa"/>
                  </w:tcMar>
                </w:tcPr>
                <w:p w14:paraId="4BBCCFF7" w14:textId="77777777" w:rsidR="00623DD0" w:rsidRPr="00BD31F6" w:rsidRDefault="00623DD0" w:rsidP="0081580B">
                  <w:pPr>
                    <w:framePr w:hSpace="180" w:wrap="around" w:vAnchor="text" w:hAnchor="text" w:y="1"/>
                    <w:suppressOverlap/>
                  </w:pPr>
                  <w:r w:rsidRPr="00BD31F6">
                    <w:rPr>
                      <w:rFonts w:eastAsia="Arial" w:cs="Arial"/>
                      <w:sz w:val="16"/>
                      <w:szCs w:val="16"/>
                    </w:rPr>
                    <w:t>2 [   ]</w:t>
                  </w:r>
                </w:p>
              </w:tc>
            </w:tr>
          </w:tbl>
          <w:p w14:paraId="2E2E3916" w14:textId="77777777" w:rsidR="00623DD0" w:rsidRPr="00BD31F6" w:rsidRDefault="00623DD0" w:rsidP="00807324">
            <w:pPr>
              <w:spacing w:line="1" w:lineRule="auto"/>
            </w:pPr>
          </w:p>
        </w:tc>
      </w:tr>
      <w:tr w:rsidR="00623DD0" w:rsidRPr="00BD31F6" w14:paraId="0849A2A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C726B60" w14:textId="77777777" w:rsidR="00623DD0" w:rsidRPr="00BD31F6" w:rsidRDefault="00623DD0"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3FFE4D5B" w14:textId="77777777" w:rsidTr="00807324">
              <w:tc>
                <w:tcPr>
                  <w:tcW w:w="4835" w:type="dxa"/>
                  <w:tcMar>
                    <w:top w:w="0" w:type="dxa"/>
                    <w:left w:w="0" w:type="dxa"/>
                    <w:bottom w:w="0" w:type="dxa"/>
                    <w:right w:w="0" w:type="dxa"/>
                  </w:tcMar>
                </w:tcPr>
                <w:p w14:paraId="0C8E090F"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early</w:t>
                  </w:r>
                  <w:proofErr w:type="spellEnd"/>
                </w:p>
              </w:tc>
            </w:tr>
          </w:tbl>
          <w:p w14:paraId="19EA6BC9"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156E1539" w14:textId="77777777" w:rsidTr="00807324">
              <w:tc>
                <w:tcPr>
                  <w:tcW w:w="3125" w:type="dxa"/>
                  <w:tcMar>
                    <w:top w:w="0" w:type="dxa"/>
                    <w:left w:w="0" w:type="dxa"/>
                    <w:bottom w:w="0" w:type="dxa"/>
                    <w:right w:w="0" w:type="dxa"/>
                  </w:tcMar>
                </w:tcPr>
                <w:p w14:paraId="5135BBAF"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Gotte</w:t>
                  </w:r>
                  <w:proofErr w:type="spellEnd"/>
                  <w:r w:rsidRPr="00BD31F6">
                    <w:rPr>
                      <w:rFonts w:eastAsia="Arial" w:cs="Arial"/>
                      <w:sz w:val="16"/>
                      <w:szCs w:val="16"/>
                    </w:rPr>
                    <w:t xml:space="preserve"> à graine blanche</w:t>
                  </w:r>
                </w:p>
              </w:tc>
            </w:tr>
          </w:tbl>
          <w:p w14:paraId="3B30EDB8"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466BA90" w14:textId="77777777" w:rsidTr="00807324">
              <w:tc>
                <w:tcPr>
                  <w:tcW w:w="560" w:type="dxa"/>
                  <w:tcMar>
                    <w:top w:w="0" w:type="dxa"/>
                    <w:left w:w="0" w:type="dxa"/>
                    <w:bottom w:w="0" w:type="dxa"/>
                    <w:right w:w="0" w:type="dxa"/>
                  </w:tcMar>
                </w:tcPr>
                <w:p w14:paraId="5F1C86A8" w14:textId="77777777" w:rsidR="00623DD0" w:rsidRPr="00BD31F6" w:rsidRDefault="00623DD0" w:rsidP="0081580B">
                  <w:pPr>
                    <w:framePr w:hSpace="180" w:wrap="around" w:vAnchor="text" w:hAnchor="text" w:y="1"/>
                    <w:suppressOverlap/>
                  </w:pPr>
                  <w:r w:rsidRPr="00BD31F6">
                    <w:rPr>
                      <w:rFonts w:eastAsia="Arial" w:cs="Arial"/>
                      <w:sz w:val="16"/>
                      <w:szCs w:val="16"/>
                    </w:rPr>
                    <w:t>3 [   ]</w:t>
                  </w:r>
                </w:p>
              </w:tc>
            </w:tr>
          </w:tbl>
          <w:p w14:paraId="541016DB" w14:textId="77777777" w:rsidR="00623DD0" w:rsidRPr="00BD31F6" w:rsidRDefault="00623DD0" w:rsidP="00807324">
            <w:pPr>
              <w:spacing w:line="1" w:lineRule="auto"/>
            </w:pPr>
          </w:p>
        </w:tc>
      </w:tr>
      <w:tr w:rsidR="00623DD0" w:rsidRPr="00BD31F6" w14:paraId="56236A8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BF1CB5F" w14:textId="77777777" w:rsidR="00623DD0" w:rsidRPr="00BD31F6" w:rsidRDefault="00623DD0"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4A330858" w14:textId="77777777" w:rsidTr="00807324">
              <w:tc>
                <w:tcPr>
                  <w:tcW w:w="4835" w:type="dxa"/>
                  <w:tcMar>
                    <w:top w:w="0" w:type="dxa"/>
                    <w:left w:w="0" w:type="dxa"/>
                    <w:bottom w:w="0" w:type="dxa"/>
                    <w:right w:w="0" w:type="dxa"/>
                  </w:tcMar>
                </w:tcPr>
                <w:p w14:paraId="5613A1CD"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early</w:t>
                  </w:r>
                  <w:proofErr w:type="spellEnd"/>
                  <w:r w:rsidRPr="00BD31F6">
                    <w:rPr>
                      <w:rFonts w:eastAsia="Arial" w:cs="Arial"/>
                      <w:sz w:val="16"/>
                      <w:szCs w:val="16"/>
                    </w:rPr>
                    <w:t xml:space="preserve"> to medium</w:t>
                  </w:r>
                </w:p>
              </w:tc>
            </w:tr>
          </w:tbl>
          <w:p w14:paraId="22D3EDC4"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5959E54E" w14:textId="77777777" w:rsidTr="00807324">
              <w:tc>
                <w:tcPr>
                  <w:tcW w:w="3125" w:type="dxa"/>
                  <w:tcMar>
                    <w:top w:w="0" w:type="dxa"/>
                    <w:left w:w="0" w:type="dxa"/>
                    <w:bottom w:w="0" w:type="dxa"/>
                    <w:right w:w="0" w:type="dxa"/>
                  </w:tcMar>
                </w:tcPr>
                <w:p w14:paraId="37552ADB" w14:textId="77777777" w:rsidR="00623DD0" w:rsidRPr="00BD31F6" w:rsidRDefault="00623DD0" w:rsidP="0081580B">
                  <w:pPr>
                    <w:framePr w:hSpace="180" w:wrap="around" w:vAnchor="text" w:hAnchor="text" w:y="1"/>
                    <w:spacing w:line="1" w:lineRule="auto"/>
                    <w:suppressOverlap/>
                  </w:pPr>
                </w:p>
              </w:tc>
            </w:tr>
          </w:tbl>
          <w:p w14:paraId="68BEC1B1"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6546B8B1" w14:textId="77777777" w:rsidTr="00807324">
              <w:tc>
                <w:tcPr>
                  <w:tcW w:w="560" w:type="dxa"/>
                  <w:tcMar>
                    <w:top w:w="0" w:type="dxa"/>
                    <w:left w:w="0" w:type="dxa"/>
                    <w:bottom w:w="0" w:type="dxa"/>
                    <w:right w:w="0" w:type="dxa"/>
                  </w:tcMar>
                </w:tcPr>
                <w:p w14:paraId="791993C4" w14:textId="77777777" w:rsidR="00623DD0" w:rsidRPr="00BD31F6" w:rsidRDefault="00623DD0" w:rsidP="0081580B">
                  <w:pPr>
                    <w:framePr w:hSpace="180" w:wrap="around" w:vAnchor="text" w:hAnchor="text" w:y="1"/>
                    <w:suppressOverlap/>
                  </w:pPr>
                  <w:r w:rsidRPr="00BD31F6">
                    <w:rPr>
                      <w:rFonts w:eastAsia="Arial" w:cs="Arial"/>
                      <w:sz w:val="16"/>
                      <w:szCs w:val="16"/>
                    </w:rPr>
                    <w:t>4 [   ]</w:t>
                  </w:r>
                </w:p>
              </w:tc>
            </w:tr>
          </w:tbl>
          <w:p w14:paraId="65284D1E" w14:textId="77777777" w:rsidR="00623DD0" w:rsidRPr="00BD31F6" w:rsidRDefault="00623DD0" w:rsidP="00807324">
            <w:pPr>
              <w:spacing w:line="1" w:lineRule="auto"/>
            </w:pPr>
          </w:p>
        </w:tc>
      </w:tr>
      <w:tr w:rsidR="00623DD0" w:rsidRPr="00BD31F6" w14:paraId="192E872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7BB0687" w14:textId="77777777" w:rsidR="00623DD0" w:rsidRPr="00BD31F6" w:rsidRDefault="00623DD0"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1B2C2F69" w14:textId="77777777" w:rsidTr="00807324">
              <w:tc>
                <w:tcPr>
                  <w:tcW w:w="4835" w:type="dxa"/>
                  <w:tcMar>
                    <w:top w:w="0" w:type="dxa"/>
                    <w:left w:w="0" w:type="dxa"/>
                    <w:bottom w:w="0" w:type="dxa"/>
                    <w:right w:w="0" w:type="dxa"/>
                  </w:tcMar>
                </w:tcPr>
                <w:p w14:paraId="4CF62D14" w14:textId="77777777" w:rsidR="00623DD0" w:rsidRPr="00BD31F6" w:rsidRDefault="00623DD0" w:rsidP="0081580B">
                  <w:pPr>
                    <w:framePr w:hSpace="180" w:wrap="around" w:vAnchor="text" w:hAnchor="text" w:y="1"/>
                    <w:suppressOverlap/>
                  </w:pPr>
                  <w:r w:rsidRPr="00BD31F6">
                    <w:rPr>
                      <w:rFonts w:eastAsia="Arial" w:cs="Arial"/>
                      <w:sz w:val="16"/>
                      <w:szCs w:val="16"/>
                    </w:rPr>
                    <w:t>medium</w:t>
                  </w:r>
                </w:p>
              </w:tc>
            </w:tr>
          </w:tbl>
          <w:p w14:paraId="09238C24"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7EB506D3" w14:textId="77777777" w:rsidTr="00807324">
              <w:tc>
                <w:tcPr>
                  <w:tcW w:w="3125" w:type="dxa"/>
                  <w:tcMar>
                    <w:top w:w="0" w:type="dxa"/>
                    <w:left w:w="0" w:type="dxa"/>
                    <w:bottom w:w="0" w:type="dxa"/>
                    <w:right w:w="0" w:type="dxa"/>
                  </w:tcMar>
                </w:tcPr>
                <w:p w14:paraId="33C3EF03"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Pantlika</w:t>
                  </w:r>
                  <w:proofErr w:type="spellEnd"/>
                </w:p>
              </w:tc>
            </w:tr>
          </w:tbl>
          <w:p w14:paraId="01D3CA76"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78F8B731" w14:textId="77777777" w:rsidTr="00807324">
              <w:tc>
                <w:tcPr>
                  <w:tcW w:w="560" w:type="dxa"/>
                  <w:tcMar>
                    <w:top w:w="0" w:type="dxa"/>
                    <w:left w:w="0" w:type="dxa"/>
                    <w:bottom w:w="0" w:type="dxa"/>
                    <w:right w:w="0" w:type="dxa"/>
                  </w:tcMar>
                </w:tcPr>
                <w:p w14:paraId="350AC372" w14:textId="77777777" w:rsidR="00623DD0" w:rsidRPr="00BD31F6" w:rsidRDefault="00623DD0" w:rsidP="0081580B">
                  <w:pPr>
                    <w:framePr w:hSpace="180" w:wrap="around" w:vAnchor="text" w:hAnchor="text" w:y="1"/>
                    <w:suppressOverlap/>
                  </w:pPr>
                  <w:r w:rsidRPr="00BD31F6">
                    <w:rPr>
                      <w:rFonts w:eastAsia="Arial" w:cs="Arial"/>
                      <w:sz w:val="16"/>
                      <w:szCs w:val="16"/>
                    </w:rPr>
                    <w:t>5 [   ]</w:t>
                  </w:r>
                </w:p>
              </w:tc>
            </w:tr>
          </w:tbl>
          <w:p w14:paraId="7898CE48" w14:textId="77777777" w:rsidR="00623DD0" w:rsidRPr="00BD31F6" w:rsidRDefault="00623DD0" w:rsidP="00807324">
            <w:pPr>
              <w:spacing w:line="1" w:lineRule="auto"/>
            </w:pPr>
          </w:p>
        </w:tc>
      </w:tr>
      <w:tr w:rsidR="00623DD0" w:rsidRPr="00BD31F6" w14:paraId="1B75B30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904E6A0" w14:textId="77777777" w:rsidR="00623DD0" w:rsidRPr="00BD31F6" w:rsidRDefault="00623DD0"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574F6328" w14:textId="77777777" w:rsidTr="00807324">
              <w:tc>
                <w:tcPr>
                  <w:tcW w:w="4835" w:type="dxa"/>
                  <w:tcMar>
                    <w:top w:w="0" w:type="dxa"/>
                    <w:left w:w="0" w:type="dxa"/>
                    <w:bottom w:w="0" w:type="dxa"/>
                    <w:right w:w="0" w:type="dxa"/>
                  </w:tcMar>
                </w:tcPr>
                <w:p w14:paraId="3C1045B7" w14:textId="77777777" w:rsidR="00623DD0" w:rsidRPr="00BD31F6" w:rsidRDefault="00623DD0" w:rsidP="0081580B">
                  <w:pPr>
                    <w:framePr w:hSpace="180" w:wrap="around" w:vAnchor="text" w:hAnchor="text" w:y="1"/>
                    <w:suppressOverlap/>
                  </w:pPr>
                  <w:r w:rsidRPr="00BD31F6">
                    <w:rPr>
                      <w:rFonts w:eastAsia="Arial" w:cs="Arial"/>
                      <w:sz w:val="16"/>
                      <w:szCs w:val="16"/>
                    </w:rPr>
                    <w:t xml:space="preserve">medium to </w:t>
                  </w:r>
                  <w:proofErr w:type="spellStart"/>
                  <w:r w:rsidRPr="00BD31F6">
                    <w:rPr>
                      <w:rFonts w:eastAsia="Arial" w:cs="Arial"/>
                      <w:sz w:val="16"/>
                      <w:szCs w:val="16"/>
                    </w:rPr>
                    <w:t>late</w:t>
                  </w:r>
                  <w:proofErr w:type="spellEnd"/>
                </w:p>
              </w:tc>
            </w:tr>
          </w:tbl>
          <w:p w14:paraId="1B9BE208"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60A1803D" w14:textId="77777777" w:rsidTr="00807324">
              <w:tc>
                <w:tcPr>
                  <w:tcW w:w="3125" w:type="dxa"/>
                  <w:tcMar>
                    <w:top w:w="0" w:type="dxa"/>
                    <w:left w:w="0" w:type="dxa"/>
                    <w:bottom w:w="0" w:type="dxa"/>
                    <w:right w:w="0" w:type="dxa"/>
                  </w:tcMar>
                </w:tcPr>
                <w:p w14:paraId="463B00FB" w14:textId="77777777" w:rsidR="00623DD0" w:rsidRPr="00BD31F6" w:rsidRDefault="00623DD0" w:rsidP="0081580B">
                  <w:pPr>
                    <w:framePr w:hSpace="180" w:wrap="around" w:vAnchor="text" w:hAnchor="text" w:y="1"/>
                    <w:spacing w:line="1" w:lineRule="auto"/>
                    <w:suppressOverlap/>
                  </w:pPr>
                </w:p>
              </w:tc>
            </w:tr>
          </w:tbl>
          <w:p w14:paraId="2EC182F2"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55EDC7A8" w14:textId="77777777" w:rsidTr="00807324">
              <w:tc>
                <w:tcPr>
                  <w:tcW w:w="560" w:type="dxa"/>
                  <w:tcMar>
                    <w:top w:w="0" w:type="dxa"/>
                    <w:left w:w="0" w:type="dxa"/>
                    <w:bottom w:w="0" w:type="dxa"/>
                    <w:right w:w="0" w:type="dxa"/>
                  </w:tcMar>
                </w:tcPr>
                <w:p w14:paraId="50C94F23" w14:textId="77777777" w:rsidR="00623DD0" w:rsidRPr="00BD31F6" w:rsidRDefault="00623DD0" w:rsidP="0081580B">
                  <w:pPr>
                    <w:framePr w:hSpace="180" w:wrap="around" w:vAnchor="text" w:hAnchor="text" w:y="1"/>
                    <w:suppressOverlap/>
                  </w:pPr>
                  <w:r w:rsidRPr="00BD31F6">
                    <w:rPr>
                      <w:rFonts w:eastAsia="Arial" w:cs="Arial"/>
                      <w:sz w:val="16"/>
                      <w:szCs w:val="16"/>
                    </w:rPr>
                    <w:t>6 [   ]</w:t>
                  </w:r>
                </w:p>
              </w:tc>
            </w:tr>
          </w:tbl>
          <w:p w14:paraId="1E115EFC" w14:textId="77777777" w:rsidR="00623DD0" w:rsidRPr="00BD31F6" w:rsidRDefault="00623DD0" w:rsidP="00807324">
            <w:pPr>
              <w:spacing w:line="1" w:lineRule="auto"/>
            </w:pPr>
          </w:p>
        </w:tc>
      </w:tr>
      <w:tr w:rsidR="00623DD0" w:rsidRPr="00BD31F6" w14:paraId="10F27A9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D62DAD5" w14:textId="77777777" w:rsidR="00623DD0" w:rsidRPr="00BD31F6" w:rsidRDefault="00623DD0"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3FBC1855" w14:textId="77777777" w:rsidTr="00807324">
              <w:tc>
                <w:tcPr>
                  <w:tcW w:w="4835" w:type="dxa"/>
                  <w:tcMar>
                    <w:top w:w="0" w:type="dxa"/>
                    <w:left w:w="0" w:type="dxa"/>
                    <w:bottom w:w="0" w:type="dxa"/>
                    <w:right w:w="0" w:type="dxa"/>
                  </w:tcMar>
                </w:tcPr>
                <w:p w14:paraId="2471E071"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late</w:t>
                  </w:r>
                  <w:proofErr w:type="spellEnd"/>
                </w:p>
              </w:tc>
            </w:tr>
          </w:tbl>
          <w:p w14:paraId="2DFE4115"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1FD6EB3F" w14:textId="77777777" w:rsidTr="00807324">
              <w:tc>
                <w:tcPr>
                  <w:tcW w:w="3125" w:type="dxa"/>
                  <w:tcMar>
                    <w:top w:w="0" w:type="dxa"/>
                    <w:left w:w="0" w:type="dxa"/>
                    <w:bottom w:w="0" w:type="dxa"/>
                    <w:right w:w="0" w:type="dxa"/>
                  </w:tcMar>
                </w:tcPr>
                <w:p w14:paraId="0E13920E" w14:textId="77777777" w:rsidR="00623DD0" w:rsidRPr="00BD31F6" w:rsidRDefault="00623DD0" w:rsidP="0081580B">
                  <w:pPr>
                    <w:framePr w:hSpace="180" w:wrap="around" w:vAnchor="text" w:hAnchor="text" w:y="1"/>
                    <w:suppressOverlap/>
                  </w:pPr>
                  <w:r w:rsidRPr="00BD31F6">
                    <w:rPr>
                      <w:rFonts w:eastAsia="Arial" w:cs="Arial"/>
                      <w:sz w:val="16"/>
                      <w:szCs w:val="16"/>
                    </w:rPr>
                    <w:t>Hilde II</w:t>
                  </w:r>
                </w:p>
              </w:tc>
            </w:tr>
          </w:tbl>
          <w:p w14:paraId="130B804B"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73F66460" w14:textId="77777777" w:rsidTr="00807324">
              <w:tc>
                <w:tcPr>
                  <w:tcW w:w="560" w:type="dxa"/>
                  <w:tcMar>
                    <w:top w:w="0" w:type="dxa"/>
                    <w:left w:w="0" w:type="dxa"/>
                    <w:bottom w:w="0" w:type="dxa"/>
                    <w:right w:w="0" w:type="dxa"/>
                  </w:tcMar>
                </w:tcPr>
                <w:p w14:paraId="3B457DC3" w14:textId="77777777" w:rsidR="00623DD0" w:rsidRPr="00BD31F6" w:rsidRDefault="00623DD0" w:rsidP="0081580B">
                  <w:pPr>
                    <w:framePr w:hSpace="180" w:wrap="around" w:vAnchor="text" w:hAnchor="text" w:y="1"/>
                    <w:suppressOverlap/>
                  </w:pPr>
                  <w:r w:rsidRPr="00BD31F6">
                    <w:rPr>
                      <w:rFonts w:eastAsia="Arial" w:cs="Arial"/>
                      <w:sz w:val="16"/>
                      <w:szCs w:val="16"/>
                    </w:rPr>
                    <w:t>7 [   ]</w:t>
                  </w:r>
                </w:p>
              </w:tc>
            </w:tr>
          </w:tbl>
          <w:p w14:paraId="4E759C1A" w14:textId="77777777" w:rsidR="00623DD0" w:rsidRPr="00BD31F6" w:rsidRDefault="00623DD0" w:rsidP="00807324">
            <w:pPr>
              <w:spacing w:line="1" w:lineRule="auto"/>
            </w:pPr>
          </w:p>
        </w:tc>
      </w:tr>
      <w:tr w:rsidR="00623DD0" w:rsidRPr="00BD31F6" w14:paraId="7917FC9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15506CF" w14:textId="77777777" w:rsidR="00623DD0" w:rsidRPr="00BD31F6" w:rsidRDefault="00623DD0"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08B54565" w14:textId="77777777" w:rsidTr="00807324">
              <w:tc>
                <w:tcPr>
                  <w:tcW w:w="4835" w:type="dxa"/>
                  <w:tcMar>
                    <w:top w:w="0" w:type="dxa"/>
                    <w:left w:w="0" w:type="dxa"/>
                    <w:bottom w:w="0" w:type="dxa"/>
                    <w:right w:w="0" w:type="dxa"/>
                  </w:tcMar>
                </w:tcPr>
                <w:p w14:paraId="75F30FE2"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late</w:t>
                  </w:r>
                  <w:proofErr w:type="spellEnd"/>
                  <w:r w:rsidRPr="00BD31F6">
                    <w:rPr>
                      <w:rFonts w:eastAsia="Arial" w:cs="Arial"/>
                      <w:sz w:val="16"/>
                      <w:szCs w:val="16"/>
                    </w:rPr>
                    <w:t xml:space="preserve"> to </w:t>
                  </w:r>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late</w:t>
                  </w:r>
                  <w:proofErr w:type="spellEnd"/>
                </w:p>
              </w:tc>
            </w:tr>
          </w:tbl>
          <w:p w14:paraId="2D33E392"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4820F1E2" w14:textId="77777777" w:rsidTr="00807324">
              <w:tc>
                <w:tcPr>
                  <w:tcW w:w="3125" w:type="dxa"/>
                  <w:tcMar>
                    <w:top w:w="0" w:type="dxa"/>
                    <w:left w:w="0" w:type="dxa"/>
                    <w:bottom w:w="0" w:type="dxa"/>
                    <w:right w:w="0" w:type="dxa"/>
                  </w:tcMar>
                </w:tcPr>
                <w:p w14:paraId="3AAE3480" w14:textId="77777777" w:rsidR="00623DD0" w:rsidRPr="00BD31F6" w:rsidRDefault="00623DD0" w:rsidP="0081580B">
                  <w:pPr>
                    <w:framePr w:hSpace="180" w:wrap="around" w:vAnchor="text" w:hAnchor="text" w:y="1"/>
                    <w:spacing w:line="1" w:lineRule="auto"/>
                    <w:suppressOverlap/>
                  </w:pPr>
                </w:p>
              </w:tc>
            </w:tr>
          </w:tbl>
          <w:p w14:paraId="32EC4DB5"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4B3A004E" w14:textId="77777777" w:rsidTr="00807324">
              <w:tc>
                <w:tcPr>
                  <w:tcW w:w="560" w:type="dxa"/>
                  <w:tcMar>
                    <w:top w:w="0" w:type="dxa"/>
                    <w:left w:w="0" w:type="dxa"/>
                    <w:bottom w:w="0" w:type="dxa"/>
                    <w:right w:w="0" w:type="dxa"/>
                  </w:tcMar>
                </w:tcPr>
                <w:p w14:paraId="2E6DF418" w14:textId="77777777" w:rsidR="00623DD0" w:rsidRPr="00BD31F6" w:rsidRDefault="00623DD0" w:rsidP="0081580B">
                  <w:pPr>
                    <w:framePr w:hSpace="180" w:wrap="around" w:vAnchor="text" w:hAnchor="text" w:y="1"/>
                    <w:suppressOverlap/>
                  </w:pPr>
                  <w:r w:rsidRPr="00BD31F6">
                    <w:rPr>
                      <w:rFonts w:eastAsia="Arial" w:cs="Arial"/>
                      <w:sz w:val="16"/>
                      <w:szCs w:val="16"/>
                    </w:rPr>
                    <w:t>8 [   ]</w:t>
                  </w:r>
                </w:p>
              </w:tc>
            </w:tr>
          </w:tbl>
          <w:p w14:paraId="0B2A8409" w14:textId="77777777" w:rsidR="00623DD0" w:rsidRPr="00BD31F6" w:rsidRDefault="00623DD0" w:rsidP="00807324">
            <w:pPr>
              <w:spacing w:line="1" w:lineRule="auto"/>
            </w:pPr>
          </w:p>
        </w:tc>
      </w:tr>
      <w:tr w:rsidR="00623DD0" w:rsidRPr="00BD31F6" w14:paraId="1704BFF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843582C" w14:textId="77777777" w:rsidR="00623DD0" w:rsidRPr="00BD31F6" w:rsidRDefault="00623DD0"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3DD0" w:rsidRPr="00BD31F6" w14:paraId="50451C0C" w14:textId="77777777" w:rsidTr="00807324">
              <w:tc>
                <w:tcPr>
                  <w:tcW w:w="4835" w:type="dxa"/>
                  <w:tcMar>
                    <w:top w:w="0" w:type="dxa"/>
                    <w:left w:w="0" w:type="dxa"/>
                    <w:bottom w:w="0" w:type="dxa"/>
                    <w:right w:w="0" w:type="dxa"/>
                  </w:tcMar>
                </w:tcPr>
                <w:p w14:paraId="3A9A65EE" w14:textId="77777777" w:rsidR="00623DD0" w:rsidRPr="00BD31F6" w:rsidRDefault="00623DD0" w:rsidP="0081580B">
                  <w:pPr>
                    <w:framePr w:hSpace="180" w:wrap="around" w:vAnchor="text" w:hAnchor="text" w:y="1"/>
                    <w:suppressOverlap/>
                  </w:pPr>
                  <w:proofErr w:type="spellStart"/>
                  <w:r w:rsidRPr="00BD31F6">
                    <w:rPr>
                      <w:rFonts w:eastAsia="Arial" w:cs="Arial"/>
                      <w:sz w:val="16"/>
                      <w:szCs w:val="16"/>
                    </w:rPr>
                    <w:t>very</w:t>
                  </w:r>
                  <w:proofErr w:type="spellEnd"/>
                  <w:r w:rsidRPr="00BD31F6">
                    <w:rPr>
                      <w:rFonts w:eastAsia="Arial" w:cs="Arial"/>
                      <w:sz w:val="16"/>
                      <w:szCs w:val="16"/>
                    </w:rPr>
                    <w:t xml:space="preserve"> </w:t>
                  </w:r>
                  <w:proofErr w:type="spellStart"/>
                  <w:r w:rsidRPr="00BD31F6">
                    <w:rPr>
                      <w:rFonts w:eastAsia="Arial" w:cs="Arial"/>
                      <w:sz w:val="16"/>
                      <w:szCs w:val="16"/>
                    </w:rPr>
                    <w:t>late</w:t>
                  </w:r>
                  <w:proofErr w:type="spellEnd"/>
                </w:p>
              </w:tc>
            </w:tr>
          </w:tbl>
          <w:p w14:paraId="0651E83B" w14:textId="77777777" w:rsidR="00623DD0" w:rsidRPr="00BD31F6" w:rsidRDefault="00623DD0"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3DD0" w:rsidRPr="00BD31F6" w14:paraId="2C2CD9C6" w14:textId="77777777" w:rsidTr="00807324">
              <w:tc>
                <w:tcPr>
                  <w:tcW w:w="3125" w:type="dxa"/>
                  <w:tcMar>
                    <w:top w:w="0" w:type="dxa"/>
                    <w:left w:w="0" w:type="dxa"/>
                    <w:bottom w:w="0" w:type="dxa"/>
                    <w:right w:w="0" w:type="dxa"/>
                  </w:tcMar>
                </w:tcPr>
                <w:p w14:paraId="0F46DA2E" w14:textId="77777777" w:rsidR="00623DD0" w:rsidRPr="00BD31F6" w:rsidRDefault="00623DD0" w:rsidP="0081580B">
                  <w:pPr>
                    <w:framePr w:hSpace="180" w:wrap="around" w:vAnchor="text" w:hAnchor="text" w:y="1"/>
                    <w:suppressOverlap/>
                  </w:pPr>
                  <w:r w:rsidRPr="00BD31F6">
                    <w:rPr>
                      <w:rFonts w:eastAsia="Arial" w:cs="Arial"/>
                      <w:sz w:val="16"/>
                      <w:szCs w:val="16"/>
                    </w:rPr>
                    <w:t xml:space="preserve">Erika, </w:t>
                  </w:r>
                  <w:proofErr w:type="spellStart"/>
                  <w:r w:rsidRPr="00BD31F6">
                    <w:rPr>
                      <w:rFonts w:eastAsia="Arial" w:cs="Arial"/>
                      <w:sz w:val="16"/>
                      <w:szCs w:val="16"/>
                    </w:rPr>
                    <w:t>Roxette</w:t>
                  </w:r>
                  <w:proofErr w:type="spellEnd"/>
                </w:p>
              </w:tc>
            </w:tr>
          </w:tbl>
          <w:p w14:paraId="4FAB4A35" w14:textId="77777777" w:rsidR="00623DD0" w:rsidRPr="00BD31F6" w:rsidRDefault="00623DD0"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3DD0" w:rsidRPr="00BD31F6" w14:paraId="4493D8B7" w14:textId="77777777" w:rsidTr="00807324">
              <w:tc>
                <w:tcPr>
                  <w:tcW w:w="560" w:type="dxa"/>
                  <w:tcMar>
                    <w:top w:w="0" w:type="dxa"/>
                    <w:left w:w="0" w:type="dxa"/>
                    <w:bottom w:w="0" w:type="dxa"/>
                    <w:right w:w="0" w:type="dxa"/>
                  </w:tcMar>
                </w:tcPr>
                <w:p w14:paraId="794AC5D1" w14:textId="77777777" w:rsidR="00623DD0" w:rsidRPr="00BD31F6" w:rsidRDefault="00623DD0" w:rsidP="0081580B">
                  <w:pPr>
                    <w:framePr w:hSpace="180" w:wrap="around" w:vAnchor="text" w:hAnchor="text" w:y="1"/>
                    <w:suppressOverlap/>
                  </w:pPr>
                  <w:r w:rsidRPr="00BD31F6">
                    <w:rPr>
                      <w:rFonts w:eastAsia="Arial" w:cs="Arial"/>
                      <w:sz w:val="16"/>
                      <w:szCs w:val="16"/>
                    </w:rPr>
                    <w:t>9 [   ]</w:t>
                  </w:r>
                </w:p>
              </w:tc>
            </w:tr>
          </w:tbl>
          <w:p w14:paraId="76EDACA2" w14:textId="77777777" w:rsidR="00623DD0" w:rsidRPr="00BD31F6" w:rsidRDefault="00623DD0" w:rsidP="00807324">
            <w:pPr>
              <w:spacing w:line="1" w:lineRule="auto"/>
            </w:pPr>
          </w:p>
        </w:tc>
      </w:tr>
      <w:tr w:rsidR="00623DD0" w:rsidRPr="0081580B" w14:paraId="6B2C4E0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C45E736" w14:textId="77777777" w:rsidR="00623DD0" w:rsidRPr="00BD31F6" w:rsidRDefault="00623DD0" w:rsidP="00807324">
            <w:pPr>
              <w:jc w:val="center"/>
            </w:pPr>
            <w:r w:rsidRPr="00BD31F6">
              <w:rPr>
                <w:b/>
                <w:sz w:val="16"/>
                <w:highlight w:val="lightGray"/>
                <w:u w:val="single"/>
              </w:rPr>
              <w:t>5.1</w:t>
            </w:r>
            <w:r>
              <w:rPr>
                <w:b/>
                <w:sz w:val="16"/>
                <w:highlight w:val="lightGray"/>
                <w:u w:val="single"/>
              </w:rPr>
              <w:t>0</w:t>
            </w:r>
            <w:r w:rsidRPr="00BD31F6">
              <w:rPr>
                <w:b/>
                <w:sz w:val="16"/>
                <w:highlight w:val="lightGray"/>
                <w:u w:val="single"/>
              </w:rPr>
              <w:br/>
              <w:t>(38)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4385F657" w14:textId="77777777" w:rsidTr="00807324">
              <w:tc>
                <w:tcPr>
                  <w:tcW w:w="4806" w:type="dxa"/>
                  <w:tcMar>
                    <w:top w:w="0" w:type="dxa"/>
                    <w:left w:w="0" w:type="dxa"/>
                    <w:bottom w:w="0" w:type="dxa"/>
                    <w:right w:w="0" w:type="dxa"/>
                  </w:tcMar>
                </w:tcPr>
                <w:p w14:paraId="10C3D318"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16EU</w:t>
                  </w:r>
                </w:p>
              </w:tc>
            </w:tr>
          </w:tbl>
          <w:p w14:paraId="05485168"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4267C88A"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22853418" w14:textId="77777777" w:rsidR="00623DD0" w:rsidRPr="00BD31F6" w:rsidRDefault="00623DD0" w:rsidP="00807324">
            <w:pPr>
              <w:rPr>
                <w:vanish/>
                <w:highlight w:val="lightGray"/>
                <w:u w:val="single"/>
                <w:lang w:val="es-ES_tradnl"/>
              </w:rPr>
            </w:pPr>
          </w:p>
        </w:tc>
      </w:tr>
      <w:tr w:rsidR="00623DD0" w:rsidRPr="00BD31F6" w14:paraId="0BA70FC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B9CC5E"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7BE1EE9D"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258BED48"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Green </w:t>
            </w:r>
            <w:proofErr w:type="spellStart"/>
            <w:r w:rsidRPr="00BD31F6">
              <w:rPr>
                <w:rFonts w:eastAsia="Arial" w:cs="Arial"/>
                <w:sz w:val="16"/>
                <w:szCs w:val="16"/>
                <w:highlight w:val="lightGray"/>
                <w:u w:val="single"/>
                <w:lang w:val="es-ES_tradnl"/>
              </w:rPr>
              <w:t>Towers</w:t>
            </w:r>
            <w:proofErr w:type="spellEnd"/>
          </w:p>
        </w:tc>
        <w:tc>
          <w:tcPr>
            <w:tcW w:w="600" w:type="dxa"/>
            <w:tcBorders>
              <w:right w:val="single" w:sz="6" w:space="0" w:color="000000"/>
            </w:tcBorders>
            <w:tcMar>
              <w:top w:w="80" w:type="dxa"/>
              <w:left w:w="20" w:type="dxa"/>
              <w:bottom w:w="80" w:type="dxa"/>
              <w:right w:w="20" w:type="dxa"/>
            </w:tcMar>
          </w:tcPr>
          <w:p w14:paraId="041A9A88"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0730661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315EE63"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1B670750"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5A903624"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6979F81D"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0CBC034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6C9A6B2"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610CDDCB"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45A59A80"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D24ED99"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3914038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3D604C6" w14:textId="77777777" w:rsidR="00623DD0" w:rsidRPr="00BD31F6" w:rsidRDefault="00623DD0" w:rsidP="00807324">
            <w:pPr>
              <w:jc w:val="center"/>
            </w:pPr>
            <w:r w:rsidRPr="00BD31F6">
              <w:rPr>
                <w:b/>
                <w:sz w:val="16"/>
                <w:highlight w:val="lightGray"/>
                <w:u w:val="single"/>
              </w:rPr>
              <w:t>5.</w:t>
            </w:r>
            <w:r>
              <w:rPr>
                <w:b/>
                <w:sz w:val="16"/>
                <w:highlight w:val="lightGray"/>
                <w:u w:val="single"/>
              </w:rPr>
              <w:t>11</w:t>
            </w:r>
            <w:r w:rsidRPr="00BD31F6">
              <w:rPr>
                <w:b/>
                <w:sz w:val="16"/>
                <w:highlight w:val="lightGray"/>
                <w:u w:val="single"/>
              </w:rPr>
              <w:br/>
              <w:t>(39)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63CEABFE" w14:textId="77777777" w:rsidTr="00807324">
              <w:tc>
                <w:tcPr>
                  <w:tcW w:w="4806" w:type="dxa"/>
                  <w:tcMar>
                    <w:top w:w="0" w:type="dxa"/>
                    <w:left w:w="0" w:type="dxa"/>
                    <w:bottom w:w="0" w:type="dxa"/>
                    <w:right w:w="0" w:type="dxa"/>
                  </w:tcMar>
                </w:tcPr>
                <w:p w14:paraId="6481D4D4"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17EU</w:t>
                  </w:r>
                </w:p>
              </w:tc>
            </w:tr>
          </w:tbl>
          <w:p w14:paraId="0AA92D75"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1741907D"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950BA9D" w14:textId="77777777" w:rsidR="00623DD0" w:rsidRPr="00BD31F6" w:rsidRDefault="00623DD0" w:rsidP="00807324">
            <w:pPr>
              <w:rPr>
                <w:vanish/>
                <w:highlight w:val="lightGray"/>
                <w:u w:val="single"/>
                <w:lang w:val="es-ES_tradnl"/>
              </w:rPr>
            </w:pPr>
          </w:p>
        </w:tc>
      </w:tr>
      <w:tr w:rsidR="00623DD0" w:rsidRPr="00BD31F6" w14:paraId="181E539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FD77056"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16FD727B"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141D86FE"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Green </w:t>
            </w:r>
            <w:proofErr w:type="spellStart"/>
            <w:r w:rsidRPr="00BD31F6">
              <w:rPr>
                <w:rFonts w:eastAsia="Arial" w:cs="Arial"/>
                <w:sz w:val="16"/>
                <w:szCs w:val="16"/>
                <w:highlight w:val="lightGray"/>
                <w:u w:val="single"/>
                <w:lang w:val="es-ES_tradnl"/>
              </w:rPr>
              <w:t>Towers</w:t>
            </w:r>
            <w:proofErr w:type="spellEnd"/>
          </w:p>
        </w:tc>
        <w:tc>
          <w:tcPr>
            <w:tcW w:w="600" w:type="dxa"/>
            <w:tcBorders>
              <w:right w:val="single" w:sz="6" w:space="0" w:color="000000"/>
            </w:tcBorders>
            <w:tcMar>
              <w:top w:w="80" w:type="dxa"/>
              <w:left w:w="20" w:type="dxa"/>
              <w:bottom w:w="80" w:type="dxa"/>
              <w:right w:w="20" w:type="dxa"/>
            </w:tcMar>
          </w:tcPr>
          <w:p w14:paraId="4BD07B7D"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08E3B81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E7A6269"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181E2EB6"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58F2CA6B"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754C3D97"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2C9526B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319923C"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270BDFC4"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0D941F20"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067AB597"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5B62061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0FB118B" w14:textId="77777777" w:rsidR="00623DD0" w:rsidRPr="00BD31F6" w:rsidRDefault="00623DD0" w:rsidP="00807324">
            <w:pPr>
              <w:jc w:val="center"/>
            </w:pPr>
            <w:r w:rsidRPr="00BD31F6">
              <w:rPr>
                <w:b/>
                <w:sz w:val="16"/>
                <w:highlight w:val="lightGray"/>
                <w:u w:val="single"/>
              </w:rPr>
              <w:t>5.1</w:t>
            </w:r>
            <w:r>
              <w:rPr>
                <w:b/>
                <w:sz w:val="16"/>
                <w:highlight w:val="lightGray"/>
                <w:u w:val="single"/>
              </w:rPr>
              <w:t>2</w:t>
            </w:r>
            <w:r w:rsidRPr="00BD31F6">
              <w:rPr>
                <w:b/>
                <w:sz w:val="16"/>
                <w:highlight w:val="lightGray"/>
                <w:u w:val="single"/>
              </w:rPr>
              <w:br/>
              <w:t>(40)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3BF8BD61" w14:textId="77777777" w:rsidTr="00807324">
              <w:tc>
                <w:tcPr>
                  <w:tcW w:w="4806" w:type="dxa"/>
                  <w:tcMar>
                    <w:top w:w="0" w:type="dxa"/>
                    <w:left w:w="0" w:type="dxa"/>
                    <w:bottom w:w="0" w:type="dxa"/>
                    <w:right w:w="0" w:type="dxa"/>
                  </w:tcMar>
                </w:tcPr>
                <w:p w14:paraId="6ADD043E"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20EU</w:t>
                  </w:r>
                </w:p>
              </w:tc>
            </w:tr>
          </w:tbl>
          <w:p w14:paraId="5085F9A5"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EC70CC1"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5410B79" w14:textId="77777777" w:rsidR="00623DD0" w:rsidRPr="00BD31F6" w:rsidRDefault="00623DD0" w:rsidP="00807324">
            <w:pPr>
              <w:rPr>
                <w:vanish/>
                <w:highlight w:val="lightGray"/>
                <w:u w:val="single"/>
                <w:lang w:val="es-ES_tradnl"/>
              </w:rPr>
            </w:pPr>
          </w:p>
        </w:tc>
      </w:tr>
      <w:tr w:rsidR="00623DD0" w:rsidRPr="00BD31F6" w14:paraId="6F7A197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A914267"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11AD4848"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3FBAA3FC"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7631CC5E"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06F10CF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A302361"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63CA13C8"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5A65CDCD"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0E950BC4"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349EA3F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88AFA07"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36A6D561"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3954C73A"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046BBF82"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411FE84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505D882" w14:textId="77777777" w:rsidR="00623DD0" w:rsidRPr="00BD31F6" w:rsidRDefault="00623DD0" w:rsidP="00807324">
            <w:pPr>
              <w:jc w:val="center"/>
            </w:pPr>
            <w:r w:rsidRPr="00BD31F6">
              <w:rPr>
                <w:b/>
                <w:sz w:val="16"/>
                <w:highlight w:val="lightGray"/>
                <w:u w:val="single"/>
              </w:rPr>
              <w:t>5.</w:t>
            </w:r>
            <w:r>
              <w:rPr>
                <w:b/>
                <w:sz w:val="16"/>
                <w:highlight w:val="lightGray"/>
                <w:u w:val="single"/>
              </w:rPr>
              <w:t>13</w:t>
            </w:r>
            <w:r w:rsidRPr="00BD31F6">
              <w:rPr>
                <w:b/>
                <w:sz w:val="16"/>
                <w:highlight w:val="lightGray"/>
                <w:u w:val="single"/>
              </w:rPr>
              <w:br/>
              <w:t>(41)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6B332597" w14:textId="77777777" w:rsidTr="00807324">
              <w:tc>
                <w:tcPr>
                  <w:tcW w:w="4806" w:type="dxa"/>
                  <w:tcMar>
                    <w:top w:w="0" w:type="dxa"/>
                    <w:left w:w="0" w:type="dxa"/>
                    <w:bottom w:w="0" w:type="dxa"/>
                    <w:right w:w="0" w:type="dxa"/>
                  </w:tcMar>
                </w:tcPr>
                <w:p w14:paraId="0C4FC487"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21EU</w:t>
                  </w:r>
                </w:p>
              </w:tc>
            </w:tr>
          </w:tbl>
          <w:p w14:paraId="2435F4B0"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44F8CDE4"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17FF8862" w14:textId="77777777" w:rsidR="00623DD0" w:rsidRPr="00BD31F6" w:rsidRDefault="00623DD0" w:rsidP="00807324">
            <w:pPr>
              <w:rPr>
                <w:vanish/>
                <w:highlight w:val="lightGray"/>
                <w:u w:val="single"/>
                <w:lang w:val="es-ES_tradnl"/>
              </w:rPr>
            </w:pPr>
          </w:p>
        </w:tc>
      </w:tr>
      <w:tr w:rsidR="00623DD0" w:rsidRPr="00BD31F6" w14:paraId="6A777B3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01F9D81"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57EA14EF"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4A320212"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7B864E51"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281B481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4BE4473"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125498FE"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527DF801"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14:paraId="45A00CE3"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75E64E1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9A97C36"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360F0600"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7965F46E"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75F1646"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3491244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F4E1628" w14:textId="77777777" w:rsidR="00623DD0" w:rsidRPr="00BD31F6" w:rsidRDefault="00623DD0" w:rsidP="00807324">
            <w:pPr>
              <w:jc w:val="center"/>
            </w:pPr>
            <w:r w:rsidRPr="00BD31F6">
              <w:rPr>
                <w:b/>
                <w:sz w:val="16"/>
                <w:highlight w:val="lightGray"/>
                <w:u w:val="single"/>
              </w:rPr>
              <w:t>5.</w:t>
            </w:r>
            <w:r>
              <w:rPr>
                <w:b/>
                <w:sz w:val="16"/>
                <w:highlight w:val="lightGray"/>
                <w:u w:val="single"/>
              </w:rPr>
              <w:t>14</w:t>
            </w:r>
            <w:r w:rsidRPr="00BD31F6">
              <w:rPr>
                <w:b/>
                <w:sz w:val="16"/>
                <w:highlight w:val="lightGray"/>
                <w:u w:val="single"/>
              </w:rPr>
              <w:br/>
              <w:t>(42)</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5D917A39" w14:textId="77777777" w:rsidTr="00807324">
              <w:tc>
                <w:tcPr>
                  <w:tcW w:w="4806" w:type="dxa"/>
                  <w:tcMar>
                    <w:top w:w="0" w:type="dxa"/>
                    <w:left w:w="0" w:type="dxa"/>
                    <w:bottom w:w="0" w:type="dxa"/>
                    <w:right w:w="0" w:type="dxa"/>
                  </w:tcMar>
                </w:tcPr>
                <w:p w14:paraId="11B4BBB3"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22EU</w:t>
                  </w:r>
                </w:p>
              </w:tc>
            </w:tr>
          </w:tbl>
          <w:p w14:paraId="310ABF64"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045D1B46"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02EC0BE6" w14:textId="77777777" w:rsidR="00623DD0" w:rsidRPr="00BD31F6" w:rsidRDefault="00623DD0" w:rsidP="00807324">
            <w:pPr>
              <w:rPr>
                <w:vanish/>
                <w:highlight w:val="lightGray"/>
                <w:u w:val="single"/>
                <w:lang w:val="es-ES_tradnl"/>
              </w:rPr>
            </w:pPr>
          </w:p>
        </w:tc>
      </w:tr>
      <w:tr w:rsidR="00623DD0" w:rsidRPr="00BD31F6" w14:paraId="69CFCCD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F28F08A"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20A0B294"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4FEFA671"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Green </w:t>
            </w:r>
            <w:proofErr w:type="spellStart"/>
            <w:r w:rsidRPr="00BD31F6">
              <w:rPr>
                <w:rFonts w:eastAsia="Arial" w:cs="Arial"/>
                <w:sz w:val="16"/>
                <w:szCs w:val="16"/>
                <w:highlight w:val="lightGray"/>
                <w:u w:val="single"/>
                <w:lang w:val="es-ES_tradnl"/>
              </w:rPr>
              <w:t>Towers</w:t>
            </w:r>
            <w:proofErr w:type="spellEnd"/>
          </w:p>
        </w:tc>
        <w:tc>
          <w:tcPr>
            <w:tcW w:w="600" w:type="dxa"/>
            <w:tcBorders>
              <w:right w:val="single" w:sz="6" w:space="0" w:color="000000"/>
            </w:tcBorders>
            <w:tcMar>
              <w:top w:w="80" w:type="dxa"/>
              <w:left w:w="20" w:type="dxa"/>
              <w:bottom w:w="80" w:type="dxa"/>
              <w:right w:w="20" w:type="dxa"/>
            </w:tcMar>
          </w:tcPr>
          <w:p w14:paraId="37D10C40"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50C8FA0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3F31D6A"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00BC5144"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53864471"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14:paraId="60FC795E"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08B72FF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92D4B3E"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69AC5BCB"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144A6586"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052572F1"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60400CE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6B6E05A" w14:textId="77777777" w:rsidR="00623DD0" w:rsidRPr="00BD31F6" w:rsidRDefault="00623DD0" w:rsidP="00807324">
            <w:pPr>
              <w:keepNext/>
              <w:jc w:val="center"/>
            </w:pPr>
            <w:r w:rsidRPr="00BD31F6">
              <w:rPr>
                <w:b/>
                <w:sz w:val="16"/>
                <w:highlight w:val="lightGray"/>
                <w:u w:val="single"/>
              </w:rPr>
              <w:t>5.</w:t>
            </w:r>
            <w:r>
              <w:rPr>
                <w:b/>
                <w:sz w:val="16"/>
                <w:highlight w:val="lightGray"/>
                <w:u w:val="single"/>
              </w:rPr>
              <w:t>15</w:t>
            </w:r>
            <w:r w:rsidRPr="00BD31F6">
              <w:rPr>
                <w:b/>
                <w:sz w:val="16"/>
                <w:highlight w:val="lightGray"/>
                <w:u w:val="single"/>
              </w:rPr>
              <w:br/>
              <w:t>(43)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3A857CCE" w14:textId="77777777" w:rsidTr="00807324">
              <w:tc>
                <w:tcPr>
                  <w:tcW w:w="4806" w:type="dxa"/>
                  <w:tcMar>
                    <w:top w:w="0" w:type="dxa"/>
                    <w:left w:w="0" w:type="dxa"/>
                    <w:bottom w:w="0" w:type="dxa"/>
                    <w:right w:w="0" w:type="dxa"/>
                  </w:tcMar>
                </w:tcPr>
                <w:p w14:paraId="60C9D88D" w14:textId="77777777" w:rsidR="00623DD0" w:rsidRPr="00BD31F6" w:rsidRDefault="00623DD0" w:rsidP="0081580B">
                  <w:pPr>
                    <w:keepNext/>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23EU</w:t>
                  </w:r>
                </w:p>
              </w:tc>
            </w:tr>
          </w:tbl>
          <w:p w14:paraId="2E11ADAC" w14:textId="77777777" w:rsidR="00623DD0" w:rsidRPr="00BD31F6" w:rsidRDefault="00623DD0" w:rsidP="00807324">
            <w:pPr>
              <w:keepNext/>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77407A38" w14:textId="77777777" w:rsidR="00623DD0" w:rsidRPr="00BD31F6" w:rsidRDefault="00623DD0" w:rsidP="00807324">
            <w:pPr>
              <w:keepNext/>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F9DB545" w14:textId="77777777" w:rsidR="00623DD0" w:rsidRPr="00BD31F6" w:rsidRDefault="00623DD0" w:rsidP="00807324">
            <w:pPr>
              <w:keepNext/>
              <w:rPr>
                <w:vanish/>
                <w:highlight w:val="lightGray"/>
                <w:u w:val="single"/>
                <w:lang w:val="es-ES_tradnl"/>
              </w:rPr>
            </w:pPr>
          </w:p>
        </w:tc>
      </w:tr>
      <w:tr w:rsidR="00623DD0" w:rsidRPr="00BD31F6" w14:paraId="1854367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43AF479" w14:textId="77777777" w:rsidR="00623DD0" w:rsidRPr="00BD31F6" w:rsidRDefault="00623DD0" w:rsidP="00807324">
            <w:pPr>
              <w:keepNext/>
              <w:spacing w:line="1" w:lineRule="auto"/>
              <w:rPr>
                <w:lang w:val="es-ES_tradnl"/>
              </w:rPr>
            </w:pPr>
          </w:p>
        </w:tc>
        <w:tc>
          <w:tcPr>
            <w:tcW w:w="4878" w:type="dxa"/>
            <w:tcMar>
              <w:top w:w="80" w:type="dxa"/>
              <w:left w:w="20" w:type="dxa"/>
              <w:bottom w:w="80" w:type="dxa"/>
              <w:right w:w="20" w:type="dxa"/>
            </w:tcMar>
          </w:tcPr>
          <w:p w14:paraId="34C18C8A" w14:textId="77777777" w:rsidR="00623DD0" w:rsidRPr="00BD31F6" w:rsidRDefault="00623DD0" w:rsidP="00807324">
            <w:pPr>
              <w:keepNext/>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00396806" w14:textId="77777777" w:rsidR="00623DD0" w:rsidRPr="00BD31F6" w:rsidRDefault="00623DD0" w:rsidP="00807324">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Green </w:t>
            </w:r>
            <w:proofErr w:type="spellStart"/>
            <w:r w:rsidRPr="00BD31F6">
              <w:rPr>
                <w:rFonts w:eastAsia="Arial" w:cs="Arial"/>
                <w:sz w:val="16"/>
                <w:szCs w:val="16"/>
                <w:highlight w:val="lightGray"/>
                <w:u w:val="single"/>
                <w:lang w:val="es-ES_tradnl"/>
              </w:rPr>
              <w:t>Towers</w:t>
            </w:r>
            <w:proofErr w:type="spellEnd"/>
          </w:p>
        </w:tc>
        <w:tc>
          <w:tcPr>
            <w:tcW w:w="600" w:type="dxa"/>
            <w:tcBorders>
              <w:right w:val="single" w:sz="6" w:space="0" w:color="000000"/>
            </w:tcBorders>
            <w:tcMar>
              <w:top w:w="80" w:type="dxa"/>
              <w:left w:w="20" w:type="dxa"/>
              <w:bottom w:w="80" w:type="dxa"/>
              <w:right w:w="20" w:type="dxa"/>
            </w:tcMar>
          </w:tcPr>
          <w:p w14:paraId="35585225"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1 [   ]</w:t>
            </w:r>
          </w:p>
        </w:tc>
      </w:tr>
      <w:tr w:rsidR="00623DD0" w:rsidRPr="00BD31F6" w14:paraId="2E35A26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1BAB0CC" w14:textId="77777777" w:rsidR="00623DD0" w:rsidRPr="00BD31F6" w:rsidRDefault="00623DD0" w:rsidP="00807324">
            <w:pPr>
              <w:keepNext/>
              <w:spacing w:line="1" w:lineRule="auto"/>
              <w:rPr>
                <w:lang w:val="es-ES_tradnl"/>
              </w:rPr>
            </w:pPr>
          </w:p>
        </w:tc>
        <w:tc>
          <w:tcPr>
            <w:tcW w:w="4878" w:type="dxa"/>
            <w:tcMar>
              <w:top w:w="80" w:type="dxa"/>
              <w:left w:w="20" w:type="dxa"/>
              <w:bottom w:w="80" w:type="dxa"/>
              <w:right w:w="20" w:type="dxa"/>
            </w:tcMar>
          </w:tcPr>
          <w:p w14:paraId="221D7115"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5E87E68D"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1EA4AAB5"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2DF6702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single" w:sz="4" w:space="0" w:color="auto"/>
            </w:tcBorders>
            <w:tcMar>
              <w:top w:w="80" w:type="dxa"/>
              <w:left w:w="0" w:type="dxa"/>
              <w:bottom w:w="80" w:type="dxa"/>
              <w:right w:w="0" w:type="dxa"/>
            </w:tcMar>
            <w:vAlign w:val="bottom"/>
          </w:tcPr>
          <w:p w14:paraId="5AA4B358" w14:textId="77777777" w:rsidR="00623DD0" w:rsidRPr="00BD31F6" w:rsidRDefault="00623DD0" w:rsidP="00807324">
            <w:pPr>
              <w:spacing w:line="1" w:lineRule="auto"/>
            </w:pPr>
          </w:p>
        </w:tc>
        <w:tc>
          <w:tcPr>
            <w:tcW w:w="4878" w:type="dxa"/>
            <w:tcBorders>
              <w:bottom w:val="single" w:sz="4" w:space="0" w:color="auto"/>
            </w:tcBorders>
            <w:tcMar>
              <w:top w:w="80" w:type="dxa"/>
              <w:left w:w="20" w:type="dxa"/>
              <w:bottom w:w="80" w:type="dxa"/>
              <w:right w:w="20" w:type="dxa"/>
            </w:tcMar>
          </w:tcPr>
          <w:p w14:paraId="7B8113F4"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Borders>
              <w:bottom w:val="single" w:sz="4" w:space="0" w:color="auto"/>
            </w:tcBorders>
            <w:tcMar>
              <w:top w:w="80" w:type="dxa"/>
              <w:left w:w="20" w:type="dxa"/>
              <w:bottom w:w="80" w:type="dxa"/>
              <w:right w:w="20" w:type="dxa"/>
            </w:tcMar>
            <w:vAlign w:val="center"/>
          </w:tcPr>
          <w:p w14:paraId="21E76171" w14:textId="77777777" w:rsidR="00623DD0" w:rsidRPr="00BD31F6" w:rsidRDefault="00623DD0" w:rsidP="00807324">
            <w:pPr>
              <w:rPr>
                <w:vanish/>
                <w:highlight w:val="lightGray"/>
                <w:u w:val="single"/>
                <w:lang w:val="es-ES_tradnl"/>
              </w:rPr>
            </w:pPr>
          </w:p>
        </w:tc>
        <w:tc>
          <w:tcPr>
            <w:tcW w:w="600" w:type="dxa"/>
            <w:tcBorders>
              <w:bottom w:val="single" w:sz="4" w:space="0" w:color="auto"/>
              <w:right w:val="single" w:sz="6" w:space="0" w:color="000000"/>
            </w:tcBorders>
            <w:tcMar>
              <w:top w:w="80" w:type="dxa"/>
              <w:left w:w="20" w:type="dxa"/>
              <w:bottom w:w="80" w:type="dxa"/>
              <w:right w:w="20" w:type="dxa"/>
            </w:tcMar>
          </w:tcPr>
          <w:p w14:paraId="4491F1CF"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bl>
    <w:p w14:paraId="6239A631" w14:textId="77777777" w:rsidR="00623DD0" w:rsidRDefault="00623DD0" w:rsidP="00623DD0"/>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623DD0" w:rsidRPr="00BD31F6" w14:paraId="46691AC7" w14:textId="77777777" w:rsidTr="00807324">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23DD0" w:rsidRPr="00BD31F6" w14:paraId="6899B244" w14:textId="77777777" w:rsidTr="0080732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982B6"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7A0862F2"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EC8CE28"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br/>
                    <w:t xml:space="preserve">Reference </w:t>
                  </w:r>
                  <w:proofErr w:type="spellStart"/>
                  <w:r w:rsidRPr="00BD31F6">
                    <w:rPr>
                      <w:rFonts w:eastAsia="Arial" w:cs="Arial"/>
                    </w:rPr>
                    <w:t>Number</w:t>
                  </w:r>
                  <w:proofErr w:type="spellEnd"/>
                  <w:r w:rsidRPr="00BD31F6">
                    <w:rPr>
                      <w:rFonts w:eastAsia="Arial" w:cs="Arial"/>
                    </w:rPr>
                    <w:t>:</w:t>
                  </w:r>
                </w:p>
              </w:tc>
            </w:tr>
          </w:tbl>
          <w:p w14:paraId="6B58BD75" w14:textId="77777777" w:rsidR="00623DD0" w:rsidRPr="00BD31F6" w:rsidRDefault="00623DD0" w:rsidP="00807324">
            <w:pPr>
              <w:spacing w:line="1" w:lineRule="auto"/>
            </w:pPr>
          </w:p>
        </w:tc>
      </w:tr>
      <w:tr w:rsidR="00623DD0" w:rsidRPr="00BD31F6" w14:paraId="17028251" w14:textId="77777777" w:rsidTr="00807324">
        <w:trPr>
          <w:tblHeader/>
        </w:trPr>
        <w:tc>
          <w:tcPr>
            <w:tcW w:w="9398" w:type="dxa"/>
            <w:gridSpan w:val="5"/>
            <w:tcMar>
              <w:top w:w="0" w:type="dxa"/>
              <w:left w:w="0" w:type="dxa"/>
              <w:bottom w:w="0" w:type="dxa"/>
              <w:right w:w="0" w:type="dxa"/>
            </w:tcMar>
          </w:tcPr>
          <w:p w14:paraId="49352613" w14:textId="77777777" w:rsidR="00623DD0" w:rsidRPr="00BD31F6" w:rsidRDefault="00623DD0" w:rsidP="00807324">
            <w:pPr>
              <w:rPr>
                <w:rFonts w:eastAsia="Arial" w:cs="Arial"/>
                <w:sz w:val="18"/>
                <w:szCs w:val="18"/>
              </w:rPr>
            </w:pPr>
            <w:r w:rsidRPr="00BD31F6">
              <w:rPr>
                <w:rFonts w:eastAsia="Arial" w:cs="Arial"/>
                <w:sz w:val="18"/>
                <w:szCs w:val="18"/>
              </w:rPr>
              <w:t xml:space="preserve"> </w:t>
            </w:r>
          </w:p>
        </w:tc>
      </w:tr>
      <w:tr w:rsidR="00623DD0" w:rsidRPr="00BD31F6" w14:paraId="30C029F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564E27FA" w14:textId="77777777" w:rsidR="00623DD0" w:rsidRPr="00BD31F6" w:rsidRDefault="00623DD0" w:rsidP="00807324">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0F6097C3" w14:textId="77777777" w:rsidR="00623DD0" w:rsidRPr="00BD31F6" w:rsidRDefault="00623DD0" w:rsidP="00807324">
            <w:pPr>
              <w:keepNext/>
              <w:rPr>
                <w:rFonts w:eastAsia="Arial" w:cs="Arial"/>
                <w:sz w:val="16"/>
                <w:szCs w:val="16"/>
              </w:rPr>
            </w:pPr>
            <w:proofErr w:type="spellStart"/>
            <w:r w:rsidRPr="00BD31F6">
              <w:rPr>
                <w:rFonts w:eastAsia="Arial" w:cs="Arial"/>
                <w:sz w:val="16"/>
                <w:szCs w:val="16"/>
              </w:rPr>
              <w:t>Characteristics</w:t>
            </w:r>
            <w:proofErr w:type="spellEnd"/>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07AAC393" w14:textId="77777777" w:rsidR="00623DD0" w:rsidRPr="00BD31F6" w:rsidRDefault="00623DD0" w:rsidP="00807324">
            <w:pPr>
              <w:keepNext/>
              <w:rPr>
                <w:rFonts w:eastAsia="Arial" w:cs="Arial"/>
                <w:sz w:val="16"/>
                <w:szCs w:val="16"/>
              </w:rPr>
            </w:pPr>
            <w:r w:rsidRPr="00BD31F6">
              <w:rPr>
                <w:rFonts w:eastAsia="Arial" w:cs="Arial"/>
                <w:sz w:val="16"/>
                <w:szCs w:val="16"/>
              </w:rPr>
              <w:t xml:space="preserve">Example </w:t>
            </w:r>
            <w:proofErr w:type="spellStart"/>
            <w:r w:rsidRPr="00BD31F6">
              <w:rPr>
                <w:rFonts w:eastAsia="Arial" w:cs="Arial"/>
                <w:sz w:val="16"/>
                <w:szCs w:val="16"/>
              </w:rPr>
              <w:t>Varieties</w:t>
            </w:r>
            <w:proofErr w:type="spellEnd"/>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3D1D8690" w14:textId="77777777" w:rsidR="00623DD0" w:rsidRPr="00BD31F6" w:rsidRDefault="00623DD0" w:rsidP="00807324">
            <w:pPr>
              <w:keepNext/>
              <w:rPr>
                <w:rFonts w:eastAsia="Arial" w:cs="Arial"/>
                <w:sz w:val="16"/>
                <w:szCs w:val="16"/>
              </w:rPr>
            </w:pPr>
            <w:r w:rsidRPr="00BD31F6">
              <w:rPr>
                <w:rFonts w:eastAsia="Arial" w:cs="Arial"/>
                <w:sz w:val="16"/>
                <w:szCs w:val="16"/>
              </w:rPr>
              <w:t>Note</w:t>
            </w:r>
          </w:p>
        </w:tc>
      </w:tr>
      <w:tr w:rsidR="00623DD0" w:rsidRPr="0081580B" w14:paraId="6826CF7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14:paraId="5715BE0B" w14:textId="77777777" w:rsidR="00623DD0" w:rsidRPr="00BD31F6" w:rsidRDefault="00623DD0" w:rsidP="00807324">
            <w:pPr>
              <w:jc w:val="center"/>
            </w:pPr>
            <w:r w:rsidRPr="00BD31F6">
              <w:rPr>
                <w:b/>
                <w:sz w:val="16"/>
                <w:highlight w:val="lightGray"/>
                <w:u w:val="single"/>
              </w:rPr>
              <w:t>5.</w:t>
            </w:r>
            <w:r>
              <w:rPr>
                <w:b/>
                <w:sz w:val="16"/>
                <w:highlight w:val="lightGray"/>
                <w:u w:val="single"/>
              </w:rPr>
              <w:t>16</w:t>
            </w:r>
            <w:r w:rsidRPr="00BD31F6">
              <w:rPr>
                <w:b/>
                <w:sz w:val="16"/>
                <w:highlight w:val="lightGray"/>
                <w:u w:val="single"/>
              </w:rPr>
              <w:br/>
              <w:t>(44)</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46EAE5AC" w14:textId="77777777" w:rsidTr="00807324">
              <w:tc>
                <w:tcPr>
                  <w:tcW w:w="4806" w:type="dxa"/>
                  <w:tcMar>
                    <w:top w:w="0" w:type="dxa"/>
                    <w:left w:w="0" w:type="dxa"/>
                    <w:bottom w:w="0" w:type="dxa"/>
                    <w:right w:w="0" w:type="dxa"/>
                  </w:tcMar>
                </w:tcPr>
                <w:p w14:paraId="78288E60"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24EU</w:t>
                  </w:r>
                </w:p>
              </w:tc>
            </w:tr>
          </w:tbl>
          <w:p w14:paraId="3C79C76F"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14:paraId="26E4BFE6" w14:textId="77777777" w:rsidR="00623DD0" w:rsidRPr="00BD31F6" w:rsidRDefault="00623DD0" w:rsidP="00807324">
            <w:pPr>
              <w:rPr>
                <w:vanish/>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30A2947A" w14:textId="77777777" w:rsidR="00623DD0" w:rsidRPr="00BD31F6" w:rsidRDefault="00623DD0" w:rsidP="00807324">
            <w:pPr>
              <w:keepNext/>
              <w:spacing w:line="1" w:lineRule="auto"/>
              <w:jc w:val="center"/>
              <w:rPr>
                <w:lang w:val="es-ES_tradnl"/>
              </w:rPr>
            </w:pPr>
          </w:p>
        </w:tc>
      </w:tr>
      <w:tr w:rsidR="00623DD0" w:rsidRPr="00BD31F6" w14:paraId="0239F45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3F18BC1"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548B3332"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7B37D4F6"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r w:rsidRPr="00BD31F6">
              <w:rPr>
                <w:rFonts w:eastAsia="Arial" w:cs="Arial"/>
                <w:sz w:val="16"/>
                <w:szCs w:val="16"/>
                <w:highlight w:val="lightGray"/>
                <w:u w:val="single"/>
                <w:lang w:val="es-ES_tradnl"/>
              </w:rPr>
              <w:t>, Colorado</w:t>
            </w:r>
          </w:p>
        </w:tc>
        <w:tc>
          <w:tcPr>
            <w:tcW w:w="600" w:type="dxa"/>
            <w:tcBorders>
              <w:right w:val="single" w:sz="6" w:space="0" w:color="000000"/>
            </w:tcBorders>
            <w:tcMar>
              <w:top w:w="80" w:type="dxa"/>
              <w:left w:w="20" w:type="dxa"/>
              <w:bottom w:w="80" w:type="dxa"/>
              <w:right w:w="20" w:type="dxa"/>
            </w:tcMar>
          </w:tcPr>
          <w:p w14:paraId="27F1CC5E"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434ACF0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45E6374"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341A0A12"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66013675"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Dandie</w:t>
            </w:r>
            <w:proofErr w:type="spellEnd"/>
            <w:r w:rsidRPr="00BD31F6">
              <w:rPr>
                <w:rFonts w:eastAsia="Arial" w:cs="Arial"/>
                <w:sz w:val="16"/>
                <w:szCs w:val="16"/>
                <w:highlight w:val="lightGray"/>
                <w:u w:val="single"/>
                <w:lang w:val="es-ES_tradnl"/>
              </w:rPr>
              <w:t>, NunDm15,  UCDm14</w:t>
            </w:r>
          </w:p>
        </w:tc>
        <w:tc>
          <w:tcPr>
            <w:tcW w:w="600" w:type="dxa"/>
            <w:tcBorders>
              <w:right w:val="single" w:sz="6" w:space="0" w:color="000000"/>
            </w:tcBorders>
            <w:tcMar>
              <w:top w:w="80" w:type="dxa"/>
              <w:left w:w="20" w:type="dxa"/>
              <w:bottom w:w="80" w:type="dxa"/>
              <w:right w:w="20" w:type="dxa"/>
            </w:tcMar>
          </w:tcPr>
          <w:p w14:paraId="579326F8"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73A9A1E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7F4748B"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6827B2CA"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5602D55C"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5C00C6E"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580B585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DB57290" w14:textId="77777777" w:rsidR="00623DD0" w:rsidRPr="00BD31F6" w:rsidRDefault="00623DD0" w:rsidP="00807324">
            <w:pPr>
              <w:jc w:val="center"/>
            </w:pPr>
            <w:r w:rsidRPr="00BD31F6">
              <w:rPr>
                <w:b/>
                <w:sz w:val="16"/>
                <w:highlight w:val="lightGray"/>
                <w:u w:val="single"/>
              </w:rPr>
              <w:t>5.</w:t>
            </w:r>
            <w:r>
              <w:rPr>
                <w:b/>
                <w:sz w:val="16"/>
                <w:highlight w:val="lightGray"/>
                <w:u w:val="single"/>
              </w:rPr>
              <w:t>17</w:t>
            </w:r>
            <w:r w:rsidRPr="00BD31F6">
              <w:rPr>
                <w:b/>
                <w:sz w:val="16"/>
                <w:highlight w:val="lightGray"/>
                <w:u w:val="single"/>
              </w:rPr>
              <w:br/>
              <w:t>(45)</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1830315D" w14:textId="77777777" w:rsidTr="00807324">
              <w:tc>
                <w:tcPr>
                  <w:tcW w:w="4806" w:type="dxa"/>
                  <w:tcMar>
                    <w:top w:w="0" w:type="dxa"/>
                    <w:left w:w="0" w:type="dxa"/>
                    <w:bottom w:w="0" w:type="dxa"/>
                    <w:right w:w="0" w:type="dxa"/>
                  </w:tcMar>
                </w:tcPr>
                <w:p w14:paraId="44F8CF29"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25EU</w:t>
                  </w:r>
                </w:p>
              </w:tc>
            </w:tr>
          </w:tbl>
          <w:p w14:paraId="0BE26B9E"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08475409"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336F8342" w14:textId="77777777" w:rsidR="00623DD0" w:rsidRPr="00BD31F6" w:rsidRDefault="00623DD0" w:rsidP="00807324">
            <w:pPr>
              <w:rPr>
                <w:vanish/>
                <w:highlight w:val="lightGray"/>
                <w:u w:val="single"/>
                <w:lang w:val="es-ES_tradnl"/>
              </w:rPr>
            </w:pPr>
          </w:p>
        </w:tc>
      </w:tr>
      <w:tr w:rsidR="00623DD0" w:rsidRPr="00BD31F6" w14:paraId="33FA1EF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648C185"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7034E2D4"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37EEE537"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62DC2EBE"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2B658F0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82D1CF"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3EB7B124"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28137BBC"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p>
        </w:tc>
        <w:tc>
          <w:tcPr>
            <w:tcW w:w="600" w:type="dxa"/>
            <w:tcBorders>
              <w:right w:val="single" w:sz="6" w:space="0" w:color="000000"/>
            </w:tcBorders>
            <w:tcMar>
              <w:top w:w="80" w:type="dxa"/>
              <w:left w:w="20" w:type="dxa"/>
              <w:bottom w:w="80" w:type="dxa"/>
              <w:right w:w="20" w:type="dxa"/>
            </w:tcMar>
          </w:tcPr>
          <w:p w14:paraId="0E7EA3FB"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5D44AF2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22BE364"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18BF5EDA"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00A69DDA"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30260B5"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17D1B2A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F018298" w14:textId="77777777" w:rsidR="00623DD0" w:rsidRPr="00BD31F6" w:rsidRDefault="00623DD0" w:rsidP="00807324">
            <w:pPr>
              <w:jc w:val="center"/>
            </w:pPr>
            <w:r w:rsidRPr="00BD31F6">
              <w:rPr>
                <w:b/>
                <w:sz w:val="16"/>
                <w:highlight w:val="lightGray"/>
                <w:u w:val="single"/>
              </w:rPr>
              <w:t>5.</w:t>
            </w:r>
            <w:r>
              <w:rPr>
                <w:b/>
                <w:sz w:val="16"/>
                <w:highlight w:val="lightGray"/>
                <w:u w:val="single"/>
              </w:rPr>
              <w:t>18</w:t>
            </w:r>
            <w:r w:rsidRPr="00BD31F6">
              <w:rPr>
                <w:b/>
                <w:sz w:val="16"/>
                <w:highlight w:val="lightGray"/>
                <w:u w:val="single"/>
              </w:rPr>
              <w:br/>
              <w:t>(46)</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3F49F716" w14:textId="77777777" w:rsidTr="00807324">
              <w:tc>
                <w:tcPr>
                  <w:tcW w:w="4806" w:type="dxa"/>
                  <w:tcMar>
                    <w:top w:w="0" w:type="dxa"/>
                    <w:left w:w="0" w:type="dxa"/>
                    <w:bottom w:w="0" w:type="dxa"/>
                    <w:right w:w="0" w:type="dxa"/>
                  </w:tcMar>
                </w:tcPr>
                <w:p w14:paraId="67FBBB36"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26EU</w:t>
                  </w:r>
                </w:p>
              </w:tc>
            </w:tr>
          </w:tbl>
          <w:p w14:paraId="1398D31F"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68E814B7"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2A6FA31F" w14:textId="77777777" w:rsidR="00623DD0" w:rsidRPr="00BD31F6" w:rsidRDefault="00623DD0" w:rsidP="00807324">
            <w:pPr>
              <w:rPr>
                <w:vanish/>
                <w:highlight w:val="lightGray"/>
                <w:u w:val="single"/>
                <w:lang w:val="es-ES_tradnl"/>
              </w:rPr>
            </w:pPr>
          </w:p>
        </w:tc>
      </w:tr>
      <w:tr w:rsidR="00623DD0" w:rsidRPr="00BD31F6" w14:paraId="498E5D1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2BF9B10"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6BACB251"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5B41B0C8"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0227BD1B"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34ABC3D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5973D76"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461DC87C"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7FA1172F"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Balesta</w:t>
            </w:r>
            <w:proofErr w:type="spellEnd"/>
            <w:r w:rsidRPr="00BD31F6">
              <w:rPr>
                <w:rFonts w:eastAsia="Arial" w:cs="Arial"/>
                <w:sz w:val="16"/>
                <w:szCs w:val="16"/>
                <w:highlight w:val="lightGray"/>
                <w:u w:val="single"/>
                <w:lang w:val="es-ES_tradnl"/>
              </w:rPr>
              <w:t>, Bedford</w:t>
            </w:r>
          </w:p>
        </w:tc>
        <w:tc>
          <w:tcPr>
            <w:tcW w:w="600" w:type="dxa"/>
            <w:tcBorders>
              <w:right w:val="single" w:sz="6" w:space="0" w:color="000000"/>
            </w:tcBorders>
            <w:tcMar>
              <w:top w:w="80" w:type="dxa"/>
              <w:left w:w="20" w:type="dxa"/>
              <w:bottom w:w="80" w:type="dxa"/>
              <w:right w:w="20" w:type="dxa"/>
            </w:tcMar>
          </w:tcPr>
          <w:p w14:paraId="6203539E"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11C2548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C840696"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2FFD8448"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2BC88531"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6AA63C5"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525588C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731C8AF" w14:textId="77777777" w:rsidR="00623DD0" w:rsidRPr="00BD31F6" w:rsidRDefault="00623DD0" w:rsidP="00807324">
            <w:pPr>
              <w:jc w:val="center"/>
            </w:pPr>
            <w:r w:rsidRPr="00BD31F6">
              <w:rPr>
                <w:b/>
                <w:sz w:val="16"/>
                <w:highlight w:val="lightGray"/>
                <w:u w:val="single"/>
              </w:rPr>
              <w:t>5.</w:t>
            </w:r>
            <w:r>
              <w:rPr>
                <w:b/>
                <w:sz w:val="16"/>
                <w:highlight w:val="lightGray"/>
                <w:u w:val="single"/>
              </w:rPr>
              <w:t>19</w:t>
            </w:r>
            <w:r w:rsidRPr="00BD31F6">
              <w:rPr>
                <w:b/>
                <w:sz w:val="16"/>
                <w:highlight w:val="lightGray"/>
                <w:u w:val="single"/>
              </w:rPr>
              <w:br/>
              <w:t>(47)</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47BE5690" w14:textId="77777777" w:rsidTr="00807324">
              <w:tc>
                <w:tcPr>
                  <w:tcW w:w="4806" w:type="dxa"/>
                  <w:tcMar>
                    <w:top w:w="0" w:type="dxa"/>
                    <w:left w:w="0" w:type="dxa"/>
                    <w:bottom w:w="0" w:type="dxa"/>
                    <w:right w:w="0" w:type="dxa"/>
                  </w:tcMar>
                </w:tcPr>
                <w:p w14:paraId="7BECD543"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27EU</w:t>
                  </w:r>
                </w:p>
              </w:tc>
            </w:tr>
          </w:tbl>
          <w:p w14:paraId="6C0BA974"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1670AA80"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B499E94" w14:textId="77777777" w:rsidR="00623DD0" w:rsidRPr="00BD31F6" w:rsidRDefault="00623DD0" w:rsidP="00807324">
            <w:pPr>
              <w:rPr>
                <w:vanish/>
                <w:highlight w:val="lightGray"/>
                <w:u w:val="single"/>
                <w:lang w:val="es-ES_tradnl"/>
              </w:rPr>
            </w:pPr>
          </w:p>
        </w:tc>
      </w:tr>
      <w:tr w:rsidR="00623DD0" w:rsidRPr="00BD31F6" w14:paraId="638CCF4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Height w:val="95"/>
        </w:trPr>
        <w:tc>
          <w:tcPr>
            <w:tcW w:w="708" w:type="dxa"/>
            <w:tcMar>
              <w:top w:w="80" w:type="dxa"/>
              <w:left w:w="0" w:type="dxa"/>
              <w:bottom w:w="80" w:type="dxa"/>
              <w:right w:w="0" w:type="dxa"/>
            </w:tcMar>
            <w:vAlign w:val="bottom"/>
          </w:tcPr>
          <w:p w14:paraId="366E1630"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3855F0A0"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53FD0503"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Balesta</w:t>
            </w:r>
            <w:proofErr w:type="spellEnd"/>
            <w:r w:rsidRPr="00BD31F6">
              <w:rPr>
                <w:rFonts w:eastAsia="Arial" w:cs="Arial"/>
                <w:sz w:val="16"/>
                <w:szCs w:val="16"/>
                <w:highlight w:val="lightGray"/>
                <w:u w:val="single"/>
                <w:lang w:val="es-ES_tradnl"/>
              </w:rPr>
              <w:t>, Colorado</w:t>
            </w:r>
          </w:p>
        </w:tc>
        <w:tc>
          <w:tcPr>
            <w:tcW w:w="600" w:type="dxa"/>
            <w:tcBorders>
              <w:right w:val="single" w:sz="6" w:space="0" w:color="000000"/>
            </w:tcBorders>
            <w:tcMar>
              <w:top w:w="80" w:type="dxa"/>
              <w:left w:w="20" w:type="dxa"/>
              <w:bottom w:w="80" w:type="dxa"/>
              <w:right w:w="20" w:type="dxa"/>
            </w:tcMar>
          </w:tcPr>
          <w:p w14:paraId="2CB62A98"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77462E9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BF8AA44"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7DA8B383"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4BFBAD5D"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14:paraId="11369D88"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0D342F9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A763BEF"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04E61B04"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0AA71E1B"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83AA762"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4DEC71A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611CD21" w14:textId="77777777" w:rsidR="00623DD0" w:rsidRPr="00BD31F6" w:rsidRDefault="00623DD0" w:rsidP="00807324">
            <w:pPr>
              <w:jc w:val="center"/>
            </w:pPr>
            <w:r w:rsidRPr="00BD31F6">
              <w:rPr>
                <w:b/>
                <w:sz w:val="16"/>
                <w:highlight w:val="lightGray"/>
                <w:u w:val="single"/>
              </w:rPr>
              <w:t>5.</w:t>
            </w:r>
            <w:r>
              <w:rPr>
                <w:b/>
                <w:sz w:val="16"/>
                <w:highlight w:val="lightGray"/>
                <w:u w:val="single"/>
              </w:rPr>
              <w:t>20</w:t>
            </w:r>
            <w:r w:rsidRPr="00BD31F6">
              <w:rPr>
                <w:b/>
                <w:sz w:val="16"/>
                <w:highlight w:val="lightGray"/>
                <w:u w:val="single"/>
              </w:rPr>
              <w:br/>
              <w:t>(48)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0FED2CA1" w14:textId="77777777" w:rsidTr="00807324">
              <w:tc>
                <w:tcPr>
                  <w:tcW w:w="4806" w:type="dxa"/>
                  <w:tcMar>
                    <w:top w:w="0" w:type="dxa"/>
                    <w:left w:w="0" w:type="dxa"/>
                    <w:bottom w:w="0" w:type="dxa"/>
                    <w:right w:w="0" w:type="dxa"/>
                  </w:tcMar>
                </w:tcPr>
                <w:p w14:paraId="13F743B5"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29EU</w:t>
                  </w:r>
                </w:p>
              </w:tc>
            </w:tr>
          </w:tbl>
          <w:p w14:paraId="18D5E6F8"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610A80B3"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6AF82D3D" w14:textId="77777777" w:rsidR="00623DD0" w:rsidRPr="00BD31F6" w:rsidRDefault="00623DD0" w:rsidP="00807324">
            <w:pPr>
              <w:rPr>
                <w:vanish/>
                <w:highlight w:val="lightGray"/>
                <w:u w:val="single"/>
                <w:lang w:val="es-ES_tradnl"/>
              </w:rPr>
            </w:pPr>
          </w:p>
        </w:tc>
      </w:tr>
      <w:tr w:rsidR="00623DD0" w:rsidRPr="00BD31F6" w14:paraId="6B54DA5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2D1BEB6"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438DFCD2"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3928E0AE"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p>
        </w:tc>
        <w:tc>
          <w:tcPr>
            <w:tcW w:w="600" w:type="dxa"/>
            <w:tcBorders>
              <w:right w:val="single" w:sz="6" w:space="0" w:color="000000"/>
            </w:tcBorders>
            <w:tcMar>
              <w:top w:w="80" w:type="dxa"/>
              <w:left w:w="20" w:type="dxa"/>
              <w:bottom w:w="80" w:type="dxa"/>
              <w:right w:w="20" w:type="dxa"/>
            </w:tcMar>
          </w:tcPr>
          <w:p w14:paraId="70403C43"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22E1BA9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149FDB9"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7E97773F"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13C6B250"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Balesta</w:t>
            </w:r>
            <w:proofErr w:type="spellEnd"/>
          </w:p>
        </w:tc>
        <w:tc>
          <w:tcPr>
            <w:tcW w:w="600" w:type="dxa"/>
            <w:tcBorders>
              <w:right w:val="single" w:sz="6" w:space="0" w:color="000000"/>
            </w:tcBorders>
            <w:tcMar>
              <w:top w:w="80" w:type="dxa"/>
              <w:left w:w="20" w:type="dxa"/>
              <w:bottom w:w="80" w:type="dxa"/>
              <w:right w:w="20" w:type="dxa"/>
            </w:tcMar>
          </w:tcPr>
          <w:p w14:paraId="48B35571"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4F15F53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8C064A9"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17E28283"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67B58A45" w14:textId="77777777" w:rsidR="00623DD0" w:rsidRPr="00BD31F6" w:rsidRDefault="00623DD0"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3A865920"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633F298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86D41F5" w14:textId="77777777" w:rsidR="00623DD0" w:rsidRPr="00BD31F6" w:rsidRDefault="00623DD0" w:rsidP="00807324">
            <w:pPr>
              <w:jc w:val="center"/>
            </w:pPr>
            <w:r w:rsidRPr="00BD31F6">
              <w:rPr>
                <w:b/>
                <w:sz w:val="16"/>
                <w:highlight w:val="lightGray"/>
                <w:u w:val="single"/>
              </w:rPr>
              <w:t>5.</w:t>
            </w:r>
            <w:r>
              <w:rPr>
                <w:b/>
                <w:sz w:val="16"/>
                <w:highlight w:val="lightGray"/>
                <w:u w:val="single"/>
              </w:rPr>
              <w:t>21</w:t>
            </w:r>
            <w:r w:rsidRPr="00BD31F6">
              <w:rPr>
                <w:b/>
                <w:sz w:val="16"/>
                <w:highlight w:val="lightGray"/>
                <w:u w:val="single"/>
              </w:rPr>
              <w:br/>
              <w:t>(49)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2A7F29BB" w14:textId="77777777" w:rsidTr="00807324">
              <w:tc>
                <w:tcPr>
                  <w:tcW w:w="4806" w:type="dxa"/>
                  <w:tcMar>
                    <w:top w:w="0" w:type="dxa"/>
                    <w:left w:w="0" w:type="dxa"/>
                    <w:bottom w:w="0" w:type="dxa"/>
                    <w:right w:w="0" w:type="dxa"/>
                  </w:tcMar>
                </w:tcPr>
                <w:p w14:paraId="32881AF6"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30EU</w:t>
                  </w:r>
                </w:p>
              </w:tc>
            </w:tr>
          </w:tbl>
          <w:p w14:paraId="6B70C705"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608FEDB8" w14:textId="77777777" w:rsidR="00623DD0" w:rsidRPr="00BD31F6" w:rsidRDefault="00623DD0"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0C9FA30F" w14:textId="77777777" w:rsidR="00623DD0" w:rsidRPr="00BD31F6" w:rsidRDefault="00623DD0" w:rsidP="00807324">
            <w:pPr>
              <w:rPr>
                <w:vanish/>
                <w:highlight w:val="lightGray"/>
                <w:u w:val="single"/>
                <w:lang w:val="es-ES_tradnl"/>
              </w:rPr>
            </w:pPr>
          </w:p>
        </w:tc>
      </w:tr>
      <w:tr w:rsidR="00623DD0" w:rsidRPr="00BD31F6" w14:paraId="63B682E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929DB6B"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25D35F81"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3903A437"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r w:rsidRPr="00BD31F6">
              <w:rPr>
                <w:rFonts w:eastAsia="Arial" w:cs="Arial"/>
                <w:sz w:val="16"/>
                <w:szCs w:val="16"/>
                <w:highlight w:val="lightGray"/>
                <w:u w:val="single"/>
                <w:lang w:val="es-ES_tradnl"/>
              </w:rPr>
              <w:t>, Colorado</w:t>
            </w:r>
          </w:p>
        </w:tc>
        <w:tc>
          <w:tcPr>
            <w:tcW w:w="600" w:type="dxa"/>
            <w:tcBorders>
              <w:right w:val="single" w:sz="6" w:space="0" w:color="000000"/>
            </w:tcBorders>
            <w:tcMar>
              <w:top w:w="80" w:type="dxa"/>
              <w:left w:w="20" w:type="dxa"/>
              <w:bottom w:w="80" w:type="dxa"/>
              <w:right w:w="20" w:type="dxa"/>
            </w:tcMar>
          </w:tcPr>
          <w:p w14:paraId="5BBFAF57"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005800D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BC7EF9E"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7040603B"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70B89D8F"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Balesta</w:t>
            </w:r>
            <w:proofErr w:type="spellEnd"/>
          </w:p>
        </w:tc>
        <w:tc>
          <w:tcPr>
            <w:tcW w:w="600" w:type="dxa"/>
            <w:tcBorders>
              <w:right w:val="single" w:sz="6" w:space="0" w:color="000000"/>
            </w:tcBorders>
            <w:tcMar>
              <w:top w:w="80" w:type="dxa"/>
              <w:left w:w="20" w:type="dxa"/>
              <w:bottom w:w="80" w:type="dxa"/>
              <w:right w:w="20" w:type="dxa"/>
            </w:tcMar>
          </w:tcPr>
          <w:p w14:paraId="758166F7"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7BE19ED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B256D0F"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75D5A553"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20345751"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3068323"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135F071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997A91A" w14:textId="77777777" w:rsidR="00623DD0" w:rsidRPr="00BD31F6" w:rsidRDefault="00623DD0" w:rsidP="00807324">
            <w:pPr>
              <w:jc w:val="center"/>
            </w:pPr>
            <w:r w:rsidRPr="00BD31F6">
              <w:rPr>
                <w:b/>
                <w:sz w:val="16"/>
                <w:highlight w:val="lightGray"/>
                <w:u w:val="single"/>
              </w:rPr>
              <w:t>5.</w:t>
            </w:r>
            <w:r>
              <w:rPr>
                <w:b/>
                <w:sz w:val="16"/>
                <w:highlight w:val="lightGray"/>
                <w:u w:val="single"/>
              </w:rPr>
              <w:t>22</w:t>
            </w:r>
            <w:r w:rsidRPr="00BD31F6">
              <w:rPr>
                <w:b/>
                <w:sz w:val="16"/>
                <w:highlight w:val="lightGray"/>
                <w:u w:val="single"/>
              </w:rPr>
              <w:br/>
              <w:t>(50)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0D4F9C08" w14:textId="77777777" w:rsidTr="00807324">
              <w:tc>
                <w:tcPr>
                  <w:tcW w:w="4806" w:type="dxa"/>
                  <w:tcMar>
                    <w:top w:w="0" w:type="dxa"/>
                    <w:left w:w="0" w:type="dxa"/>
                    <w:bottom w:w="0" w:type="dxa"/>
                    <w:right w:w="0" w:type="dxa"/>
                  </w:tcMar>
                </w:tcPr>
                <w:p w14:paraId="6A3EFBD2"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31EU</w:t>
                  </w:r>
                </w:p>
              </w:tc>
            </w:tr>
          </w:tbl>
          <w:p w14:paraId="4221923B"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1CF3CB89" w14:textId="77777777" w:rsidR="00623DD0" w:rsidRPr="00BD31F6" w:rsidRDefault="00623DD0"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FD4020A" w14:textId="77777777" w:rsidR="00623DD0" w:rsidRPr="00BD31F6" w:rsidRDefault="00623DD0" w:rsidP="00807324">
            <w:pPr>
              <w:rPr>
                <w:vanish/>
                <w:highlight w:val="lightGray"/>
                <w:u w:val="single"/>
                <w:lang w:val="es-ES_tradnl"/>
              </w:rPr>
            </w:pPr>
          </w:p>
        </w:tc>
      </w:tr>
      <w:tr w:rsidR="00623DD0" w:rsidRPr="00BD31F6" w14:paraId="6A02B87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FA08FF8"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0DBFEBEC"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16CA7383"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 RYZ910457</w:t>
            </w:r>
          </w:p>
        </w:tc>
        <w:tc>
          <w:tcPr>
            <w:tcW w:w="600" w:type="dxa"/>
            <w:tcBorders>
              <w:right w:val="single" w:sz="6" w:space="0" w:color="000000"/>
            </w:tcBorders>
            <w:tcMar>
              <w:top w:w="80" w:type="dxa"/>
              <w:left w:w="20" w:type="dxa"/>
              <w:bottom w:w="80" w:type="dxa"/>
              <w:right w:w="20" w:type="dxa"/>
            </w:tcMar>
          </w:tcPr>
          <w:p w14:paraId="6FBE1399"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5F7E9BF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56B65A8"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042788E5"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7BBB68C4"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r w:rsidRPr="00BD31F6">
              <w:rPr>
                <w:rFonts w:eastAsia="Arial" w:cs="Arial"/>
                <w:sz w:val="16"/>
                <w:szCs w:val="16"/>
                <w:highlight w:val="lightGray"/>
                <w:u w:val="single"/>
                <w:lang w:val="es-ES_tradnl"/>
              </w:rPr>
              <w:t xml:space="preserve">, </w:t>
            </w:r>
            <w:proofErr w:type="spellStart"/>
            <w:r w:rsidRPr="00BD31F6">
              <w:rPr>
                <w:rFonts w:eastAsia="Arial" w:cs="Arial"/>
                <w:sz w:val="16"/>
                <w:szCs w:val="16"/>
                <w:highlight w:val="lightGray"/>
                <w:u w:val="single"/>
                <w:lang w:val="es-ES_tradnl"/>
              </w:rPr>
              <w:t>Balesta</w:t>
            </w:r>
            <w:proofErr w:type="spellEnd"/>
          </w:p>
        </w:tc>
        <w:tc>
          <w:tcPr>
            <w:tcW w:w="600" w:type="dxa"/>
            <w:tcBorders>
              <w:right w:val="single" w:sz="6" w:space="0" w:color="000000"/>
            </w:tcBorders>
            <w:tcMar>
              <w:top w:w="80" w:type="dxa"/>
              <w:left w:w="20" w:type="dxa"/>
              <w:bottom w:w="80" w:type="dxa"/>
              <w:right w:w="20" w:type="dxa"/>
            </w:tcMar>
          </w:tcPr>
          <w:p w14:paraId="5FAF3484"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60F6423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7326824"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03D1E7E7"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26BA2C96" w14:textId="77777777" w:rsidR="00623DD0" w:rsidRPr="00BD31F6" w:rsidRDefault="00623DD0"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F4D3BA7"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02DCCE0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25836CA" w14:textId="77777777" w:rsidR="00623DD0" w:rsidRPr="00BD31F6" w:rsidRDefault="00623DD0" w:rsidP="00807324">
            <w:pPr>
              <w:jc w:val="center"/>
            </w:pPr>
            <w:r w:rsidRPr="00BD31F6">
              <w:rPr>
                <w:b/>
                <w:sz w:val="16"/>
                <w:highlight w:val="lightGray"/>
                <w:u w:val="single"/>
              </w:rPr>
              <w:t>5.</w:t>
            </w:r>
            <w:r>
              <w:rPr>
                <w:b/>
                <w:sz w:val="16"/>
                <w:highlight w:val="lightGray"/>
                <w:u w:val="single"/>
              </w:rPr>
              <w:t>23</w:t>
            </w:r>
            <w:r w:rsidRPr="00BD31F6">
              <w:rPr>
                <w:b/>
                <w:sz w:val="16"/>
                <w:highlight w:val="lightGray"/>
                <w:u w:val="single"/>
              </w:rPr>
              <w:br/>
              <w:t>(51)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017CE541" w14:textId="77777777" w:rsidTr="00807324">
              <w:tc>
                <w:tcPr>
                  <w:tcW w:w="4806" w:type="dxa"/>
                  <w:tcMar>
                    <w:top w:w="0" w:type="dxa"/>
                    <w:left w:w="0" w:type="dxa"/>
                    <w:bottom w:w="0" w:type="dxa"/>
                    <w:right w:w="0" w:type="dxa"/>
                  </w:tcMar>
                </w:tcPr>
                <w:p w14:paraId="6D3ABD4B" w14:textId="77777777" w:rsidR="00623DD0" w:rsidRPr="00BD31F6" w:rsidRDefault="00623DD0" w:rsidP="0081580B">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33EU</w:t>
                  </w:r>
                </w:p>
              </w:tc>
            </w:tr>
          </w:tbl>
          <w:p w14:paraId="2F739D98" w14:textId="77777777" w:rsidR="00623DD0" w:rsidRPr="00BD31F6" w:rsidRDefault="00623DD0"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0171A5CB" w14:textId="77777777" w:rsidR="00623DD0" w:rsidRPr="00BD31F6" w:rsidRDefault="00623DD0"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FF205FE" w14:textId="77777777" w:rsidR="00623DD0" w:rsidRPr="00BD31F6" w:rsidRDefault="00623DD0" w:rsidP="00807324">
            <w:pPr>
              <w:rPr>
                <w:vanish/>
                <w:highlight w:val="lightGray"/>
                <w:u w:val="single"/>
                <w:lang w:val="es-ES_tradnl"/>
              </w:rPr>
            </w:pPr>
          </w:p>
        </w:tc>
      </w:tr>
      <w:tr w:rsidR="00623DD0" w:rsidRPr="00BD31F6" w14:paraId="3D7DB98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BD8F420"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7D1A6D0E"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79D6A58C"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Kibrille</w:t>
            </w:r>
            <w:proofErr w:type="spellEnd"/>
            <w:r w:rsidRPr="00BD31F6">
              <w:rPr>
                <w:rFonts w:eastAsia="Arial" w:cs="Arial"/>
                <w:sz w:val="16"/>
                <w:szCs w:val="16"/>
                <w:highlight w:val="lightGray"/>
                <w:u w:val="single"/>
                <w:lang w:val="es-ES_tradnl"/>
              </w:rPr>
              <w:t>, RYZ2164</w:t>
            </w:r>
          </w:p>
        </w:tc>
        <w:tc>
          <w:tcPr>
            <w:tcW w:w="600" w:type="dxa"/>
            <w:tcBorders>
              <w:right w:val="single" w:sz="6" w:space="0" w:color="000000"/>
            </w:tcBorders>
            <w:tcMar>
              <w:top w:w="80" w:type="dxa"/>
              <w:left w:w="20" w:type="dxa"/>
              <w:bottom w:w="80" w:type="dxa"/>
              <w:right w:w="20" w:type="dxa"/>
            </w:tcMar>
          </w:tcPr>
          <w:p w14:paraId="3A99E89E"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03A3D19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nil"/>
            </w:tcBorders>
            <w:tcMar>
              <w:top w:w="80" w:type="dxa"/>
              <w:left w:w="0" w:type="dxa"/>
              <w:bottom w:w="80" w:type="dxa"/>
              <w:right w:w="0" w:type="dxa"/>
            </w:tcMar>
            <w:vAlign w:val="bottom"/>
          </w:tcPr>
          <w:p w14:paraId="1B428E57" w14:textId="77777777" w:rsidR="00623DD0" w:rsidRPr="00BD31F6" w:rsidRDefault="00623DD0" w:rsidP="00807324">
            <w:pPr>
              <w:spacing w:line="1" w:lineRule="auto"/>
              <w:rPr>
                <w:lang w:val="es-ES_tradnl"/>
              </w:rPr>
            </w:pPr>
          </w:p>
        </w:tc>
        <w:tc>
          <w:tcPr>
            <w:tcW w:w="4878" w:type="dxa"/>
            <w:tcBorders>
              <w:bottom w:val="nil"/>
            </w:tcBorders>
            <w:tcMar>
              <w:top w:w="80" w:type="dxa"/>
              <w:left w:w="20" w:type="dxa"/>
              <w:bottom w:w="80" w:type="dxa"/>
              <w:right w:w="20" w:type="dxa"/>
            </w:tcMar>
          </w:tcPr>
          <w:p w14:paraId="635B5879"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Borders>
              <w:bottom w:val="nil"/>
            </w:tcBorders>
            <w:tcMar>
              <w:top w:w="80" w:type="dxa"/>
              <w:left w:w="20" w:type="dxa"/>
              <w:bottom w:w="80" w:type="dxa"/>
              <w:right w:w="20" w:type="dxa"/>
            </w:tcMar>
          </w:tcPr>
          <w:p w14:paraId="425E14FD"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RYZ910457</w:t>
            </w:r>
          </w:p>
        </w:tc>
        <w:tc>
          <w:tcPr>
            <w:tcW w:w="600" w:type="dxa"/>
            <w:tcBorders>
              <w:bottom w:val="nil"/>
              <w:right w:val="single" w:sz="6" w:space="0" w:color="000000"/>
            </w:tcBorders>
            <w:tcMar>
              <w:top w:w="80" w:type="dxa"/>
              <w:left w:w="20" w:type="dxa"/>
              <w:bottom w:w="80" w:type="dxa"/>
              <w:right w:w="20" w:type="dxa"/>
            </w:tcMar>
          </w:tcPr>
          <w:p w14:paraId="2E58117E"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40015E1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nil"/>
              <w:bottom w:val="single" w:sz="4" w:space="0" w:color="auto"/>
            </w:tcBorders>
            <w:tcMar>
              <w:top w:w="80" w:type="dxa"/>
              <w:left w:w="0" w:type="dxa"/>
              <w:bottom w:w="80" w:type="dxa"/>
              <w:right w:w="0" w:type="dxa"/>
            </w:tcMar>
            <w:vAlign w:val="bottom"/>
          </w:tcPr>
          <w:p w14:paraId="3EAD2869" w14:textId="77777777" w:rsidR="00623DD0" w:rsidRPr="00BD31F6" w:rsidRDefault="00623DD0" w:rsidP="00807324">
            <w:pPr>
              <w:spacing w:line="1" w:lineRule="auto"/>
            </w:pPr>
          </w:p>
        </w:tc>
        <w:tc>
          <w:tcPr>
            <w:tcW w:w="4878" w:type="dxa"/>
            <w:tcBorders>
              <w:top w:val="nil"/>
              <w:bottom w:val="single" w:sz="4" w:space="0" w:color="auto"/>
            </w:tcBorders>
            <w:tcMar>
              <w:top w:w="80" w:type="dxa"/>
              <w:left w:w="20" w:type="dxa"/>
              <w:bottom w:w="80" w:type="dxa"/>
              <w:right w:w="20" w:type="dxa"/>
            </w:tcMar>
          </w:tcPr>
          <w:p w14:paraId="13F41CB6"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Borders>
              <w:top w:val="nil"/>
              <w:bottom w:val="single" w:sz="4" w:space="0" w:color="auto"/>
            </w:tcBorders>
            <w:tcMar>
              <w:top w:w="80" w:type="dxa"/>
              <w:left w:w="20" w:type="dxa"/>
              <w:bottom w:w="80" w:type="dxa"/>
              <w:right w:w="20" w:type="dxa"/>
            </w:tcMar>
            <w:vAlign w:val="center"/>
          </w:tcPr>
          <w:p w14:paraId="16FE406C" w14:textId="77777777" w:rsidR="00623DD0" w:rsidRPr="00BD31F6" w:rsidRDefault="00623DD0" w:rsidP="00807324">
            <w:pPr>
              <w:rPr>
                <w:rFonts w:eastAsia="Arial" w:cs="Arial"/>
                <w:sz w:val="16"/>
                <w:szCs w:val="16"/>
                <w:highlight w:val="lightGray"/>
                <w:u w:val="single"/>
                <w:lang w:val="es-ES_tradnl"/>
              </w:rPr>
            </w:pPr>
          </w:p>
        </w:tc>
        <w:tc>
          <w:tcPr>
            <w:tcW w:w="600" w:type="dxa"/>
            <w:tcBorders>
              <w:top w:val="nil"/>
              <w:bottom w:val="single" w:sz="4" w:space="0" w:color="auto"/>
              <w:right w:val="single" w:sz="6" w:space="0" w:color="000000"/>
            </w:tcBorders>
            <w:tcMar>
              <w:top w:w="80" w:type="dxa"/>
              <w:left w:w="20" w:type="dxa"/>
              <w:bottom w:w="80" w:type="dxa"/>
              <w:right w:w="20" w:type="dxa"/>
            </w:tcMar>
          </w:tcPr>
          <w:p w14:paraId="32FA1B98"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bl>
    <w:p w14:paraId="0F82E02A" w14:textId="77777777" w:rsidR="00623DD0" w:rsidRPr="00BD31F6" w:rsidRDefault="00623DD0" w:rsidP="00623DD0">
      <w:pPr>
        <w:jc w:val="left"/>
      </w:pPr>
      <w:r w:rsidRPr="00BD31F6">
        <w:br w:type="page"/>
      </w: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623DD0" w:rsidRPr="00BD31F6" w14:paraId="1B70E218" w14:textId="77777777" w:rsidTr="00807324">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23DD0" w:rsidRPr="00BD31F6" w14:paraId="464EFD58" w14:textId="77777777" w:rsidTr="0080732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E55E5"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lastRenderedPageBreak/>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2E91F33B"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02CEB63" w14:textId="77777777" w:rsidR="00623DD0" w:rsidRPr="00BD31F6" w:rsidRDefault="00623DD0" w:rsidP="00807324">
                  <w:pPr>
                    <w:framePr w:hSpace="180" w:wrap="around" w:vAnchor="text" w:hAnchor="text" w:y="1"/>
                    <w:suppressOverlap/>
                    <w:rPr>
                      <w:rFonts w:eastAsia="Arial" w:cs="Arial"/>
                    </w:rPr>
                  </w:pPr>
                  <w:r w:rsidRPr="00BD31F6">
                    <w:rPr>
                      <w:rFonts w:eastAsia="Arial" w:cs="Arial"/>
                    </w:rPr>
                    <w:br/>
                    <w:t xml:space="preserve">Reference </w:t>
                  </w:r>
                  <w:proofErr w:type="spellStart"/>
                  <w:r w:rsidRPr="00BD31F6">
                    <w:rPr>
                      <w:rFonts w:eastAsia="Arial" w:cs="Arial"/>
                    </w:rPr>
                    <w:t>Number</w:t>
                  </w:r>
                  <w:proofErr w:type="spellEnd"/>
                  <w:r w:rsidRPr="00BD31F6">
                    <w:rPr>
                      <w:rFonts w:eastAsia="Arial" w:cs="Arial"/>
                    </w:rPr>
                    <w:t>:</w:t>
                  </w:r>
                </w:p>
              </w:tc>
            </w:tr>
          </w:tbl>
          <w:p w14:paraId="5F5A04A4" w14:textId="77777777" w:rsidR="00623DD0" w:rsidRPr="00BD31F6" w:rsidRDefault="00623DD0" w:rsidP="00807324">
            <w:pPr>
              <w:spacing w:line="1" w:lineRule="auto"/>
            </w:pPr>
          </w:p>
        </w:tc>
      </w:tr>
      <w:tr w:rsidR="00623DD0" w:rsidRPr="00BD31F6" w14:paraId="5E3041E6" w14:textId="77777777" w:rsidTr="00807324">
        <w:trPr>
          <w:tblHeader/>
        </w:trPr>
        <w:tc>
          <w:tcPr>
            <w:tcW w:w="9398" w:type="dxa"/>
            <w:gridSpan w:val="5"/>
            <w:tcMar>
              <w:top w:w="0" w:type="dxa"/>
              <w:left w:w="0" w:type="dxa"/>
              <w:bottom w:w="0" w:type="dxa"/>
              <w:right w:w="0" w:type="dxa"/>
            </w:tcMar>
          </w:tcPr>
          <w:p w14:paraId="549E7661" w14:textId="77777777" w:rsidR="00623DD0" w:rsidRPr="00BD31F6" w:rsidRDefault="00623DD0" w:rsidP="00807324">
            <w:pPr>
              <w:rPr>
                <w:rFonts w:eastAsia="Arial" w:cs="Arial"/>
                <w:sz w:val="18"/>
                <w:szCs w:val="18"/>
              </w:rPr>
            </w:pPr>
            <w:r w:rsidRPr="00BD31F6">
              <w:rPr>
                <w:rFonts w:eastAsia="Arial" w:cs="Arial"/>
                <w:sz w:val="18"/>
                <w:szCs w:val="18"/>
              </w:rPr>
              <w:t xml:space="preserve"> </w:t>
            </w:r>
          </w:p>
        </w:tc>
      </w:tr>
      <w:tr w:rsidR="00623DD0" w:rsidRPr="00BD31F6" w14:paraId="6BCFC47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7C5D0C83" w14:textId="77777777" w:rsidR="00623DD0" w:rsidRPr="00BD31F6" w:rsidRDefault="00623DD0" w:rsidP="00807324">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18B5F661" w14:textId="77777777" w:rsidR="00623DD0" w:rsidRPr="00BD31F6" w:rsidRDefault="00623DD0" w:rsidP="00807324">
            <w:pPr>
              <w:keepNext/>
              <w:rPr>
                <w:rFonts w:eastAsia="Arial" w:cs="Arial"/>
                <w:sz w:val="16"/>
                <w:szCs w:val="16"/>
              </w:rPr>
            </w:pPr>
            <w:proofErr w:type="spellStart"/>
            <w:r w:rsidRPr="00BD31F6">
              <w:rPr>
                <w:rFonts w:eastAsia="Arial" w:cs="Arial"/>
                <w:sz w:val="16"/>
                <w:szCs w:val="16"/>
              </w:rPr>
              <w:t>Characteristics</w:t>
            </w:r>
            <w:proofErr w:type="spellEnd"/>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17B99339" w14:textId="77777777" w:rsidR="00623DD0" w:rsidRPr="00BD31F6" w:rsidRDefault="00623DD0" w:rsidP="00807324">
            <w:pPr>
              <w:keepNext/>
              <w:rPr>
                <w:rFonts w:eastAsia="Arial" w:cs="Arial"/>
                <w:sz w:val="16"/>
                <w:szCs w:val="16"/>
              </w:rPr>
            </w:pPr>
            <w:r w:rsidRPr="00BD31F6">
              <w:rPr>
                <w:rFonts w:eastAsia="Arial" w:cs="Arial"/>
                <w:sz w:val="16"/>
                <w:szCs w:val="16"/>
              </w:rPr>
              <w:t xml:space="preserve">Example </w:t>
            </w:r>
            <w:proofErr w:type="spellStart"/>
            <w:r w:rsidRPr="00BD31F6">
              <w:rPr>
                <w:rFonts w:eastAsia="Arial" w:cs="Arial"/>
                <w:sz w:val="16"/>
                <w:szCs w:val="16"/>
              </w:rPr>
              <w:t>Varieties</w:t>
            </w:r>
            <w:proofErr w:type="spellEnd"/>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4551BD16" w14:textId="77777777" w:rsidR="00623DD0" w:rsidRPr="00BD31F6" w:rsidRDefault="00623DD0" w:rsidP="00807324">
            <w:pPr>
              <w:keepNext/>
              <w:rPr>
                <w:rFonts w:eastAsia="Arial" w:cs="Arial"/>
                <w:sz w:val="16"/>
                <w:szCs w:val="16"/>
              </w:rPr>
            </w:pPr>
            <w:r w:rsidRPr="00BD31F6">
              <w:rPr>
                <w:rFonts w:eastAsia="Arial" w:cs="Arial"/>
                <w:sz w:val="16"/>
                <w:szCs w:val="16"/>
              </w:rPr>
              <w:t>Note</w:t>
            </w:r>
          </w:p>
        </w:tc>
      </w:tr>
      <w:tr w:rsidR="00623DD0" w:rsidRPr="0081580B" w14:paraId="58BE92B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14:paraId="1CB1E4E6" w14:textId="77777777" w:rsidR="00623DD0" w:rsidRPr="00BD31F6" w:rsidRDefault="00623DD0" w:rsidP="00807324">
            <w:pPr>
              <w:keepNext/>
              <w:jc w:val="center"/>
            </w:pPr>
            <w:r w:rsidRPr="00BD31F6">
              <w:rPr>
                <w:b/>
                <w:sz w:val="16"/>
                <w:highlight w:val="lightGray"/>
                <w:u w:val="single"/>
              </w:rPr>
              <w:t>5.</w:t>
            </w:r>
            <w:r>
              <w:rPr>
                <w:b/>
                <w:sz w:val="16"/>
                <w:highlight w:val="lightGray"/>
                <w:u w:val="single"/>
              </w:rPr>
              <w:t>24</w:t>
            </w:r>
            <w:r w:rsidRPr="00BD31F6">
              <w:rPr>
                <w:b/>
                <w:sz w:val="16"/>
                <w:highlight w:val="lightGray"/>
                <w:u w:val="single"/>
              </w:rPr>
              <w:br/>
              <w:t>(52)</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793E71C6" w14:textId="77777777" w:rsidTr="00807324">
              <w:tc>
                <w:tcPr>
                  <w:tcW w:w="4806" w:type="dxa"/>
                  <w:tcMar>
                    <w:top w:w="0" w:type="dxa"/>
                    <w:left w:w="0" w:type="dxa"/>
                    <w:bottom w:w="0" w:type="dxa"/>
                    <w:right w:w="0" w:type="dxa"/>
                  </w:tcMar>
                </w:tcPr>
                <w:p w14:paraId="6FA71E33" w14:textId="77777777" w:rsidR="00623DD0" w:rsidRPr="00BD31F6" w:rsidRDefault="00623DD0" w:rsidP="0081580B">
                  <w:pPr>
                    <w:keepNext/>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35EU</w:t>
                  </w:r>
                </w:p>
              </w:tc>
            </w:tr>
          </w:tbl>
          <w:p w14:paraId="6B9FC4D2" w14:textId="77777777" w:rsidR="00623DD0" w:rsidRPr="00BD31F6" w:rsidRDefault="00623DD0" w:rsidP="00807324">
            <w:pPr>
              <w:keepNext/>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14:paraId="6B4E8AEC" w14:textId="77777777" w:rsidR="00623DD0" w:rsidRPr="00BD31F6" w:rsidRDefault="00623DD0" w:rsidP="00807324">
            <w:pPr>
              <w:keepNext/>
              <w:rPr>
                <w:rFonts w:eastAsia="Arial" w:cs="Arial"/>
                <w:sz w:val="16"/>
                <w:szCs w:val="16"/>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3F346975" w14:textId="77777777" w:rsidR="00623DD0" w:rsidRPr="00BD31F6" w:rsidRDefault="00623DD0" w:rsidP="00807324">
            <w:pPr>
              <w:keepNext/>
              <w:rPr>
                <w:vanish/>
                <w:highlight w:val="lightGray"/>
                <w:u w:val="single"/>
                <w:lang w:val="es-ES_tradnl"/>
              </w:rPr>
            </w:pPr>
          </w:p>
        </w:tc>
      </w:tr>
      <w:tr w:rsidR="00623DD0" w:rsidRPr="00BD31F6" w14:paraId="43AB9B4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20FF8FC" w14:textId="77777777" w:rsidR="00623DD0" w:rsidRPr="00BD31F6" w:rsidRDefault="00623DD0" w:rsidP="00807324">
            <w:pPr>
              <w:keepNext/>
              <w:spacing w:line="1" w:lineRule="auto"/>
              <w:rPr>
                <w:lang w:val="es-ES_tradnl"/>
              </w:rPr>
            </w:pPr>
          </w:p>
        </w:tc>
        <w:tc>
          <w:tcPr>
            <w:tcW w:w="4878" w:type="dxa"/>
            <w:tcMar>
              <w:top w:w="80" w:type="dxa"/>
              <w:left w:w="20" w:type="dxa"/>
              <w:bottom w:w="80" w:type="dxa"/>
              <w:right w:w="20" w:type="dxa"/>
            </w:tcMar>
          </w:tcPr>
          <w:p w14:paraId="59CFA859" w14:textId="77777777" w:rsidR="00623DD0" w:rsidRPr="00BD31F6" w:rsidRDefault="00623DD0" w:rsidP="00807324">
            <w:pPr>
              <w:keepNext/>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0E7A3F25" w14:textId="77777777" w:rsidR="00623DD0" w:rsidRPr="00BD31F6" w:rsidRDefault="00623DD0" w:rsidP="00807324">
            <w:pPr>
              <w:keepNext/>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Design</w:t>
            </w:r>
            <w:proofErr w:type="spellEnd"/>
            <w:r w:rsidRPr="00BD31F6">
              <w:rPr>
                <w:rFonts w:eastAsia="Arial" w:cs="Arial"/>
                <w:sz w:val="16"/>
                <w:szCs w:val="16"/>
                <w:highlight w:val="lightGray"/>
                <w:u w:val="single"/>
                <w:lang w:val="es-ES_tradnl"/>
              </w:rPr>
              <w:t xml:space="preserve">, </w:t>
            </w:r>
            <w:proofErr w:type="spellStart"/>
            <w:r w:rsidRPr="00BD31F6">
              <w:rPr>
                <w:rFonts w:eastAsia="Arial" w:cs="Arial"/>
                <w:sz w:val="16"/>
                <w:szCs w:val="16"/>
                <w:highlight w:val="lightGray"/>
                <w:u w:val="single"/>
                <w:lang w:val="es-ES_tradnl"/>
              </w:rPr>
              <w:t>Kibrille</w:t>
            </w:r>
            <w:proofErr w:type="spellEnd"/>
          </w:p>
        </w:tc>
        <w:tc>
          <w:tcPr>
            <w:tcW w:w="600" w:type="dxa"/>
            <w:tcBorders>
              <w:right w:val="single" w:sz="6" w:space="0" w:color="000000"/>
            </w:tcBorders>
            <w:tcMar>
              <w:top w:w="80" w:type="dxa"/>
              <w:left w:w="20" w:type="dxa"/>
              <w:bottom w:w="80" w:type="dxa"/>
              <w:right w:w="20" w:type="dxa"/>
            </w:tcMar>
          </w:tcPr>
          <w:p w14:paraId="02D515A2" w14:textId="77777777" w:rsidR="00623DD0" w:rsidRPr="00BD31F6" w:rsidRDefault="00623DD0" w:rsidP="00807324">
            <w:pPr>
              <w:keepNext/>
              <w:rPr>
                <w:highlight w:val="lightGray"/>
                <w:u w:val="single"/>
              </w:rPr>
            </w:pPr>
            <w:r w:rsidRPr="00BD31F6">
              <w:rPr>
                <w:rFonts w:eastAsia="Arial" w:cs="Arial"/>
                <w:sz w:val="16"/>
                <w:szCs w:val="16"/>
                <w:highlight w:val="lightGray"/>
                <w:u w:val="single"/>
              </w:rPr>
              <w:t>1 [   ]</w:t>
            </w:r>
          </w:p>
        </w:tc>
      </w:tr>
      <w:tr w:rsidR="00623DD0" w:rsidRPr="00BD31F6" w14:paraId="1C825D1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96FD752" w14:textId="77777777" w:rsidR="00623DD0" w:rsidRPr="00BD31F6" w:rsidRDefault="00623DD0" w:rsidP="00807324">
            <w:pPr>
              <w:spacing w:line="1" w:lineRule="auto"/>
              <w:rPr>
                <w:lang w:val="es-ES_tradnl"/>
              </w:rPr>
            </w:pPr>
          </w:p>
        </w:tc>
        <w:tc>
          <w:tcPr>
            <w:tcW w:w="4878" w:type="dxa"/>
            <w:tcMar>
              <w:top w:w="80" w:type="dxa"/>
              <w:left w:w="20" w:type="dxa"/>
              <w:bottom w:w="80" w:type="dxa"/>
              <w:right w:w="20" w:type="dxa"/>
            </w:tcMar>
          </w:tcPr>
          <w:p w14:paraId="42A432F0"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30430C56"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Bartoli</w:t>
            </w:r>
            <w:proofErr w:type="spellEnd"/>
          </w:p>
        </w:tc>
        <w:tc>
          <w:tcPr>
            <w:tcW w:w="600" w:type="dxa"/>
            <w:tcBorders>
              <w:right w:val="single" w:sz="6" w:space="0" w:color="000000"/>
            </w:tcBorders>
            <w:tcMar>
              <w:top w:w="80" w:type="dxa"/>
              <w:left w:w="20" w:type="dxa"/>
              <w:bottom w:w="80" w:type="dxa"/>
              <w:right w:w="20" w:type="dxa"/>
            </w:tcMar>
          </w:tcPr>
          <w:p w14:paraId="173D0F58"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588B02C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03AF993" w14:textId="77777777" w:rsidR="00623DD0" w:rsidRPr="00BD31F6" w:rsidRDefault="00623DD0" w:rsidP="00807324">
            <w:pPr>
              <w:spacing w:line="1" w:lineRule="auto"/>
            </w:pPr>
          </w:p>
        </w:tc>
        <w:tc>
          <w:tcPr>
            <w:tcW w:w="4878" w:type="dxa"/>
            <w:tcMar>
              <w:top w:w="80" w:type="dxa"/>
              <w:left w:w="20" w:type="dxa"/>
              <w:bottom w:w="80" w:type="dxa"/>
              <w:right w:w="20" w:type="dxa"/>
            </w:tcMar>
          </w:tcPr>
          <w:p w14:paraId="018566A8"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75BFDDDF"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CAF9F9C"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445BAEC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7F59335" w14:textId="77777777" w:rsidR="00623DD0" w:rsidRPr="004D2F2A" w:rsidRDefault="00623DD0" w:rsidP="00807324">
            <w:pPr>
              <w:keepNext/>
              <w:jc w:val="center"/>
              <w:rPr>
                <w:highlight w:val="lightGray"/>
              </w:rPr>
            </w:pPr>
            <w:r w:rsidRPr="004D2F2A">
              <w:rPr>
                <w:b/>
                <w:sz w:val="16"/>
                <w:highlight w:val="lightGray"/>
                <w:u w:val="single"/>
              </w:rPr>
              <w:t>5.</w:t>
            </w:r>
            <w:r>
              <w:rPr>
                <w:b/>
                <w:sz w:val="16"/>
                <w:highlight w:val="lightGray"/>
                <w:u w:val="single"/>
              </w:rPr>
              <w:t>25</w:t>
            </w:r>
            <w:r w:rsidRPr="004D2F2A">
              <w:rPr>
                <w:b/>
                <w:sz w:val="16"/>
                <w:highlight w:val="lightGray"/>
                <w:u w:val="single"/>
              </w:rPr>
              <w:br/>
              <w:t>(53)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81580B" w14:paraId="24C9755B" w14:textId="77777777" w:rsidTr="00807324">
              <w:tc>
                <w:tcPr>
                  <w:tcW w:w="4806" w:type="dxa"/>
                  <w:tcMar>
                    <w:top w:w="0" w:type="dxa"/>
                    <w:left w:w="0" w:type="dxa"/>
                    <w:bottom w:w="0" w:type="dxa"/>
                    <w:right w:w="0" w:type="dxa"/>
                  </w:tcMar>
                </w:tcPr>
                <w:p w14:paraId="531D4413" w14:textId="77777777" w:rsidR="00623DD0" w:rsidRPr="004D2F2A" w:rsidRDefault="00623DD0" w:rsidP="0081580B">
                  <w:pPr>
                    <w:keepNext/>
                    <w:framePr w:hSpace="180" w:wrap="around" w:vAnchor="text" w:hAnchor="text" w:y="1"/>
                    <w:suppressOverlap/>
                    <w:rPr>
                      <w:rFonts w:cs="Arial"/>
                      <w:sz w:val="16"/>
                      <w:szCs w:val="16"/>
                      <w:highlight w:val="lightGray"/>
                      <w:u w:val="single"/>
                      <w:lang w:val="es-ES_tradnl"/>
                    </w:rPr>
                  </w:pPr>
                  <w:proofErr w:type="spellStart"/>
                  <w:r w:rsidRPr="004D2F2A">
                    <w:rPr>
                      <w:rFonts w:eastAsia="Arial" w:cs="Arial"/>
                      <w:b/>
                      <w:bCs/>
                      <w:sz w:val="16"/>
                      <w:szCs w:val="16"/>
                      <w:highlight w:val="lightGray"/>
                      <w:u w:val="single"/>
                      <w:lang w:val="es-ES_tradnl"/>
                    </w:rPr>
                    <w:t>Resistance</w:t>
                  </w:r>
                  <w:proofErr w:type="spellEnd"/>
                  <w:r w:rsidRPr="004D2F2A">
                    <w:rPr>
                      <w:rFonts w:eastAsia="Arial" w:cs="Arial"/>
                      <w:b/>
                      <w:bCs/>
                      <w:sz w:val="16"/>
                      <w:szCs w:val="16"/>
                      <w:highlight w:val="lightGray"/>
                      <w:u w:val="single"/>
                      <w:lang w:val="es-ES_tradnl"/>
                    </w:rPr>
                    <w:t xml:space="preserve"> </w:t>
                  </w:r>
                  <w:proofErr w:type="spellStart"/>
                  <w:r w:rsidRPr="004D2F2A">
                    <w:rPr>
                      <w:rFonts w:eastAsia="Arial" w:cs="Arial"/>
                      <w:b/>
                      <w:bCs/>
                      <w:sz w:val="16"/>
                      <w:szCs w:val="16"/>
                      <w:highlight w:val="lightGray"/>
                      <w:u w:val="single"/>
                      <w:lang w:val="es-ES_tradnl"/>
                    </w:rPr>
                    <w:t>to</w:t>
                  </w:r>
                  <w:proofErr w:type="spellEnd"/>
                  <w:r w:rsidRPr="004D2F2A">
                    <w:rPr>
                      <w:rFonts w:eastAsia="Arial" w:cs="Arial"/>
                      <w:b/>
                      <w:bCs/>
                      <w:sz w:val="16"/>
                      <w:szCs w:val="16"/>
                      <w:highlight w:val="lightGray"/>
                      <w:u w:val="single"/>
                      <w:lang w:val="es-ES_tradnl"/>
                    </w:rPr>
                    <w:t xml:space="preserve"> </w:t>
                  </w:r>
                  <w:proofErr w:type="spellStart"/>
                  <w:r w:rsidRPr="004D2F2A">
                    <w:rPr>
                      <w:rFonts w:eastAsia="Arial" w:cs="Arial"/>
                      <w:b/>
                      <w:bCs/>
                      <w:i/>
                      <w:iCs/>
                      <w:sz w:val="16"/>
                      <w:szCs w:val="16"/>
                      <w:highlight w:val="lightGray"/>
                      <w:u w:val="single"/>
                      <w:lang w:val="es-ES_tradnl"/>
                    </w:rPr>
                    <w:t>Bremia</w:t>
                  </w:r>
                  <w:proofErr w:type="spellEnd"/>
                  <w:r w:rsidRPr="004D2F2A">
                    <w:rPr>
                      <w:rFonts w:eastAsia="Arial" w:cs="Arial"/>
                      <w:b/>
                      <w:bCs/>
                      <w:i/>
                      <w:iCs/>
                      <w:sz w:val="16"/>
                      <w:szCs w:val="16"/>
                      <w:highlight w:val="lightGray"/>
                      <w:u w:val="single"/>
                      <w:lang w:val="es-ES_tradnl"/>
                    </w:rPr>
                    <w:t xml:space="preserve"> </w:t>
                  </w:r>
                  <w:proofErr w:type="spellStart"/>
                  <w:r w:rsidRPr="004D2F2A">
                    <w:rPr>
                      <w:rFonts w:eastAsia="Arial" w:cs="Arial"/>
                      <w:b/>
                      <w:bCs/>
                      <w:i/>
                      <w:iCs/>
                      <w:sz w:val="16"/>
                      <w:szCs w:val="16"/>
                      <w:highlight w:val="lightGray"/>
                      <w:u w:val="single"/>
                      <w:lang w:val="es-ES_tradnl"/>
                    </w:rPr>
                    <w:t>lactucae</w:t>
                  </w:r>
                  <w:proofErr w:type="spellEnd"/>
                  <w:r w:rsidRPr="004D2F2A">
                    <w:rPr>
                      <w:rFonts w:eastAsia="Arial" w:cs="Arial"/>
                      <w:b/>
                      <w:bCs/>
                      <w:i/>
                      <w:iCs/>
                      <w:sz w:val="16"/>
                      <w:szCs w:val="16"/>
                      <w:highlight w:val="lightGray"/>
                      <w:u w:val="single"/>
                      <w:lang w:val="es-ES_tradnl"/>
                    </w:rPr>
                    <w:t> </w:t>
                  </w:r>
                  <w:r w:rsidRPr="004D2F2A">
                    <w:rPr>
                      <w:rFonts w:eastAsia="Arial" w:cs="Arial"/>
                      <w:b/>
                      <w:bCs/>
                      <w:sz w:val="16"/>
                      <w:szCs w:val="16"/>
                      <w:highlight w:val="lightGray"/>
                      <w:u w:val="single"/>
                      <w:lang w:val="es-ES_tradnl"/>
                    </w:rPr>
                    <w:t>(</w:t>
                  </w:r>
                  <w:proofErr w:type="spellStart"/>
                  <w:r w:rsidRPr="004D2F2A">
                    <w:rPr>
                      <w:rFonts w:eastAsia="Arial" w:cs="Arial"/>
                      <w:b/>
                      <w:bCs/>
                      <w:sz w:val="16"/>
                      <w:szCs w:val="16"/>
                      <w:highlight w:val="lightGray"/>
                      <w:u w:val="single"/>
                      <w:lang w:val="es-ES_tradnl"/>
                    </w:rPr>
                    <w:t>Bl</w:t>
                  </w:r>
                  <w:proofErr w:type="spellEnd"/>
                  <w:r w:rsidRPr="004D2F2A">
                    <w:rPr>
                      <w:rFonts w:eastAsia="Arial" w:cs="Arial"/>
                      <w:b/>
                      <w:bCs/>
                      <w:sz w:val="16"/>
                      <w:szCs w:val="16"/>
                      <w:highlight w:val="lightGray"/>
                      <w:u w:val="single"/>
                      <w:lang w:val="es-ES_tradnl"/>
                    </w:rPr>
                    <w:t xml:space="preserve">) </w:t>
                  </w:r>
                  <w:proofErr w:type="spellStart"/>
                  <w:r w:rsidRPr="004D2F2A">
                    <w:rPr>
                      <w:rFonts w:eastAsia="Arial" w:cs="Arial"/>
                      <w:b/>
                      <w:bCs/>
                      <w:sz w:val="16"/>
                      <w:szCs w:val="16"/>
                      <w:highlight w:val="lightGray"/>
                      <w:u w:val="single"/>
                      <w:lang w:val="es-ES_tradnl"/>
                    </w:rPr>
                    <w:t>Isolate</w:t>
                  </w:r>
                  <w:proofErr w:type="spellEnd"/>
                  <w:r w:rsidRPr="004D2F2A">
                    <w:rPr>
                      <w:rFonts w:eastAsia="Arial" w:cs="Arial"/>
                      <w:b/>
                      <w:bCs/>
                      <w:sz w:val="16"/>
                      <w:szCs w:val="16"/>
                      <w:highlight w:val="lightGray"/>
                      <w:u w:val="single"/>
                      <w:lang w:val="es-ES_tradnl"/>
                    </w:rPr>
                    <w:t xml:space="preserve"> </w:t>
                  </w:r>
                  <w:proofErr w:type="spellStart"/>
                  <w:r w:rsidRPr="004D2F2A">
                    <w:rPr>
                      <w:rFonts w:eastAsia="Arial" w:cs="Arial"/>
                      <w:b/>
                      <w:bCs/>
                      <w:sz w:val="16"/>
                      <w:szCs w:val="16"/>
                      <w:highlight w:val="lightGray"/>
                      <w:u w:val="single"/>
                      <w:lang w:val="es-ES_tradnl"/>
                    </w:rPr>
                    <w:t>Bl</w:t>
                  </w:r>
                  <w:proofErr w:type="spellEnd"/>
                  <w:r w:rsidRPr="004D2F2A">
                    <w:rPr>
                      <w:rFonts w:eastAsia="Arial" w:cs="Arial"/>
                      <w:b/>
                      <w:bCs/>
                      <w:sz w:val="16"/>
                      <w:szCs w:val="16"/>
                      <w:highlight w:val="lightGray"/>
                      <w:u w:val="single"/>
                      <w:lang w:val="es-ES_tradnl"/>
                    </w:rPr>
                    <w:t>: 36EU</w:t>
                  </w:r>
                </w:p>
              </w:tc>
            </w:tr>
          </w:tbl>
          <w:p w14:paraId="5FA7DF7A" w14:textId="77777777" w:rsidR="00623DD0" w:rsidRPr="004D2F2A" w:rsidRDefault="00623DD0" w:rsidP="00807324">
            <w:pPr>
              <w:rPr>
                <w:rFonts w:eastAsia="Arial" w:cs="Arial"/>
                <w:bCs/>
                <w:sz w:val="16"/>
                <w:szCs w:val="16"/>
                <w:highlight w:val="lightGray"/>
                <w:u w:val="single"/>
                <w:lang w:val="es-ES_tradnl"/>
              </w:rPr>
            </w:pPr>
          </w:p>
        </w:tc>
        <w:tc>
          <w:tcPr>
            <w:tcW w:w="3167" w:type="dxa"/>
            <w:tcMar>
              <w:top w:w="80" w:type="dxa"/>
              <w:left w:w="20" w:type="dxa"/>
              <w:bottom w:w="80" w:type="dxa"/>
              <w:right w:w="20" w:type="dxa"/>
            </w:tcMar>
            <w:vAlign w:val="center"/>
          </w:tcPr>
          <w:p w14:paraId="463526BC" w14:textId="77777777" w:rsidR="00623DD0" w:rsidRPr="004D2F2A"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001BC4DB" w14:textId="77777777" w:rsidR="00623DD0" w:rsidRPr="00461603" w:rsidRDefault="00623DD0" w:rsidP="00807324">
            <w:pPr>
              <w:rPr>
                <w:rFonts w:eastAsia="Arial" w:cs="Arial"/>
                <w:sz w:val="16"/>
                <w:szCs w:val="16"/>
                <w:highlight w:val="lightGray"/>
                <w:u w:val="single"/>
                <w:lang w:val="es-ES"/>
              </w:rPr>
            </w:pPr>
          </w:p>
        </w:tc>
      </w:tr>
      <w:tr w:rsidR="00623DD0" w:rsidRPr="00BD31F6" w14:paraId="49CC16F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C4C91AA" w14:textId="77777777" w:rsidR="00623DD0" w:rsidRPr="00461603" w:rsidRDefault="00623DD0" w:rsidP="00807324">
            <w:pPr>
              <w:spacing w:line="1" w:lineRule="auto"/>
              <w:rPr>
                <w:highlight w:val="lightGray"/>
                <w:lang w:val="es-ES"/>
              </w:rPr>
            </w:pPr>
          </w:p>
        </w:tc>
        <w:tc>
          <w:tcPr>
            <w:tcW w:w="4878" w:type="dxa"/>
            <w:tcMar>
              <w:top w:w="80" w:type="dxa"/>
              <w:left w:w="20" w:type="dxa"/>
              <w:bottom w:w="80" w:type="dxa"/>
              <w:right w:w="20" w:type="dxa"/>
            </w:tcMar>
          </w:tcPr>
          <w:p w14:paraId="707CDD4E" w14:textId="77777777" w:rsidR="00623DD0" w:rsidRPr="004D2F2A" w:rsidRDefault="00623DD0" w:rsidP="00807324">
            <w:pPr>
              <w:rPr>
                <w:rFonts w:eastAsia="Arial" w:cs="Arial"/>
                <w:bCs/>
                <w:sz w:val="16"/>
                <w:szCs w:val="16"/>
                <w:highlight w:val="lightGray"/>
                <w:u w:val="single"/>
                <w:lang w:val="es-ES_tradnl"/>
              </w:rPr>
            </w:pPr>
            <w:proofErr w:type="spellStart"/>
            <w:r w:rsidRPr="004D2F2A">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0142DC2C" w14:textId="77777777" w:rsidR="00623DD0" w:rsidRPr="004D2F2A" w:rsidRDefault="00623DD0" w:rsidP="00807324">
            <w:pPr>
              <w:rPr>
                <w:vanish/>
                <w:highlight w:val="lightGray"/>
                <w:u w:val="single"/>
                <w:lang w:val="es-ES_tradnl"/>
              </w:rPr>
            </w:pPr>
            <w:r w:rsidRPr="004D2F2A">
              <w:rPr>
                <w:rFonts w:eastAsia="Arial" w:cs="Arial"/>
                <w:sz w:val="16"/>
                <w:szCs w:val="16"/>
                <w:highlight w:val="lightGray"/>
                <w:u w:val="single"/>
              </w:rPr>
              <w:t>Bartoli, RYZ2164</w:t>
            </w:r>
          </w:p>
        </w:tc>
        <w:tc>
          <w:tcPr>
            <w:tcW w:w="600" w:type="dxa"/>
            <w:tcBorders>
              <w:right w:val="single" w:sz="6" w:space="0" w:color="000000"/>
            </w:tcBorders>
            <w:tcMar>
              <w:top w:w="80" w:type="dxa"/>
              <w:left w:w="20" w:type="dxa"/>
              <w:bottom w:w="80" w:type="dxa"/>
              <w:right w:w="20" w:type="dxa"/>
            </w:tcMar>
          </w:tcPr>
          <w:p w14:paraId="7D052792" w14:textId="77777777" w:rsidR="00623DD0" w:rsidRPr="004D2F2A" w:rsidRDefault="00623DD0" w:rsidP="00807324">
            <w:pPr>
              <w:rPr>
                <w:rFonts w:eastAsia="Arial" w:cs="Arial"/>
                <w:sz w:val="16"/>
                <w:szCs w:val="16"/>
                <w:highlight w:val="lightGray"/>
                <w:u w:val="single"/>
              </w:rPr>
            </w:pPr>
            <w:r w:rsidRPr="004D2F2A">
              <w:rPr>
                <w:rFonts w:eastAsia="Arial" w:cs="Arial"/>
                <w:sz w:val="16"/>
                <w:szCs w:val="16"/>
                <w:highlight w:val="lightGray"/>
                <w:u w:val="single"/>
              </w:rPr>
              <w:t>1 [   ]</w:t>
            </w:r>
          </w:p>
        </w:tc>
      </w:tr>
      <w:tr w:rsidR="00623DD0" w:rsidRPr="00BD31F6" w14:paraId="0645C0D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599913E" w14:textId="77777777" w:rsidR="00623DD0" w:rsidRPr="004D2F2A" w:rsidRDefault="00623DD0" w:rsidP="00807324">
            <w:pPr>
              <w:spacing w:line="1" w:lineRule="auto"/>
              <w:rPr>
                <w:highlight w:val="lightGray"/>
              </w:rPr>
            </w:pPr>
          </w:p>
        </w:tc>
        <w:tc>
          <w:tcPr>
            <w:tcW w:w="4878" w:type="dxa"/>
            <w:tcMar>
              <w:top w:w="80" w:type="dxa"/>
              <w:left w:w="20" w:type="dxa"/>
              <w:bottom w:w="80" w:type="dxa"/>
              <w:right w:w="20" w:type="dxa"/>
            </w:tcMar>
          </w:tcPr>
          <w:p w14:paraId="5F65C200" w14:textId="77777777" w:rsidR="00623DD0" w:rsidRPr="004D2F2A" w:rsidRDefault="00623DD0" w:rsidP="00807324">
            <w:pPr>
              <w:rPr>
                <w:rFonts w:eastAsia="Arial" w:cs="Arial"/>
                <w:bCs/>
                <w:sz w:val="16"/>
                <w:szCs w:val="16"/>
                <w:highlight w:val="lightGray"/>
                <w:u w:val="single"/>
                <w:lang w:val="es-ES_tradnl"/>
              </w:rPr>
            </w:pPr>
            <w:proofErr w:type="spellStart"/>
            <w:r w:rsidRPr="004D2F2A">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5DD068F8" w14:textId="77777777" w:rsidR="00623DD0" w:rsidRPr="004D2F2A" w:rsidRDefault="00623DD0" w:rsidP="00807324">
            <w:pPr>
              <w:rPr>
                <w:vanish/>
                <w:highlight w:val="lightGray"/>
                <w:u w:val="single"/>
                <w:lang w:val="es-ES_tradnl"/>
              </w:rPr>
            </w:pPr>
            <w:r w:rsidRPr="004D2F2A">
              <w:rPr>
                <w:rFonts w:eastAsia="Arial" w:cs="Arial"/>
                <w:sz w:val="16"/>
                <w:szCs w:val="16"/>
                <w:highlight w:val="lightGray"/>
                <w:u w:val="single"/>
              </w:rPr>
              <w:t xml:space="preserve">Design, </w:t>
            </w:r>
            <w:proofErr w:type="spellStart"/>
            <w:r w:rsidRPr="004D2F2A">
              <w:rPr>
                <w:rFonts w:eastAsia="Arial" w:cs="Arial"/>
                <w:sz w:val="16"/>
                <w:szCs w:val="16"/>
                <w:highlight w:val="lightGray"/>
                <w:u w:val="single"/>
              </w:rPr>
              <w:t>Kibrille</w:t>
            </w:r>
            <w:proofErr w:type="spellEnd"/>
          </w:p>
        </w:tc>
        <w:tc>
          <w:tcPr>
            <w:tcW w:w="600" w:type="dxa"/>
            <w:tcBorders>
              <w:right w:val="single" w:sz="6" w:space="0" w:color="000000"/>
            </w:tcBorders>
            <w:tcMar>
              <w:top w:w="80" w:type="dxa"/>
              <w:left w:w="20" w:type="dxa"/>
              <w:bottom w:w="80" w:type="dxa"/>
              <w:right w:w="20" w:type="dxa"/>
            </w:tcMar>
          </w:tcPr>
          <w:p w14:paraId="1F57CC4F" w14:textId="77777777" w:rsidR="00623DD0" w:rsidRPr="004D2F2A" w:rsidRDefault="00623DD0" w:rsidP="00807324">
            <w:pPr>
              <w:rPr>
                <w:rFonts w:eastAsia="Arial" w:cs="Arial"/>
                <w:sz w:val="16"/>
                <w:szCs w:val="16"/>
                <w:highlight w:val="lightGray"/>
                <w:u w:val="single"/>
              </w:rPr>
            </w:pPr>
            <w:r w:rsidRPr="004D2F2A">
              <w:rPr>
                <w:rFonts w:eastAsia="Arial" w:cs="Arial"/>
                <w:sz w:val="16"/>
                <w:szCs w:val="16"/>
                <w:highlight w:val="lightGray"/>
                <w:u w:val="single"/>
              </w:rPr>
              <w:t>9 [   ]</w:t>
            </w:r>
          </w:p>
        </w:tc>
      </w:tr>
      <w:tr w:rsidR="00623DD0" w:rsidRPr="00BD31F6" w14:paraId="5FAAE35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D042FFB" w14:textId="77777777" w:rsidR="00623DD0" w:rsidRPr="004D2F2A" w:rsidRDefault="00623DD0" w:rsidP="00807324">
            <w:pPr>
              <w:spacing w:line="1" w:lineRule="auto"/>
              <w:rPr>
                <w:highlight w:val="lightGray"/>
              </w:rPr>
            </w:pPr>
          </w:p>
        </w:tc>
        <w:tc>
          <w:tcPr>
            <w:tcW w:w="4878" w:type="dxa"/>
            <w:tcMar>
              <w:top w:w="80" w:type="dxa"/>
              <w:left w:w="20" w:type="dxa"/>
              <w:bottom w:w="80" w:type="dxa"/>
              <w:right w:w="20" w:type="dxa"/>
            </w:tcMar>
          </w:tcPr>
          <w:p w14:paraId="64B18048" w14:textId="77777777" w:rsidR="00623DD0" w:rsidRPr="004D2F2A" w:rsidRDefault="00623DD0" w:rsidP="00807324">
            <w:pPr>
              <w:rPr>
                <w:rFonts w:eastAsia="Arial" w:cs="Arial"/>
                <w:bCs/>
                <w:sz w:val="16"/>
                <w:szCs w:val="16"/>
                <w:highlight w:val="lightGray"/>
                <w:u w:val="single"/>
                <w:lang w:val="es-ES_tradnl"/>
              </w:rPr>
            </w:pPr>
            <w:proofErr w:type="spellStart"/>
            <w:r w:rsidRPr="004D2F2A">
              <w:rPr>
                <w:rFonts w:eastAsia="Arial" w:cs="Arial"/>
                <w:bCs/>
                <w:sz w:val="16"/>
                <w:szCs w:val="16"/>
                <w:highlight w:val="lightGray"/>
                <w:u w:val="single"/>
                <w:lang w:val="es-ES_tradnl"/>
              </w:rPr>
              <w:t>not</w:t>
            </w:r>
            <w:proofErr w:type="spellEnd"/>
            <w:r w:rsidRPr="004D2F2A">
              <w:rPr>
                <w:rFonts w:eastAsia="Arial" w:cs="Arial"/>
                <w:bCs/>
                <w:sz w:val="16"/>
                <w:szCs w:val="16"/>
                <w:highlight w:val="lightGray"/>
                <w:u w:val="single"/>
                <w:lang w:val="es-ES_tradnl"/>
              </w:rPr>
              <w:t xml:space="preserve"> </w:t>
            </w:r>
            <w:proofErr w:type="spellStart"/>
            <w:r w:rsidRPr="004D2F2A">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08932AAB" w14:textId="77777777" w:rsidR="00623DD0" w:rsidRPr="004D2F2A"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0D893CD" w14:textId="77777777" w:rsidR="00623DD0" w:rsidRPr="004D2F2A" w:rsidRDefault="00623DD0" w:rsidP="00807324">
            <w:pPr>
              <w:rPr>
                <w:rFonts w:eastAsia="Arial" w:cs="Arial"/>
                <w:sz w:val="16"/>
                <w:szCs w:val="16"/>
                <w:highlight w:val="lightGray"/>
                <w:u w:val="single"/>
              </w:rPr>
            </w:pPr>
            <w:r w:rsidRPr="004D2F2A">
              <w:rPr>
                <w:rFonts w:eastAsia="Arial" w:cs="Arial"/>
                <w:sz w:val="16"/>
                <w:szCs w:val="16"/>
                <w:highlight w:val="lightGray"/>
                <w:u w:val="single"/>
              </w:rPr>
              <w:t>[   ]</w:t>
            </w:r>
          </w:p>
        </w:tc>
      </w:tr>
      <w:tr w:rsidR="00623DD0" w:rsidRPr="0081580B" w14:paraId="6510F07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9E109A1" w14:textId="77777777" w:rsidR="00623DD0" w:rsidRPr="00BD31F6" w:rsidRDefault="00623DD0" w:rsidP="00807324">
            <w:pPr>
              <w:jc w:val="center"/>
              <w:rPr>
                <w:b/>
                <w:sz w:val="16"/>
                <w:highlight w:val="lightGray"/>
                <w:u w:val="single"/>
              </w:rPr>
            </w:pPr>
            <w:r w:rsidRPr="00BD31F6">
              <w:rPr>
                <w:b/>
                <w:sz w:val="16"/>
                <w:highlight w:val="lightGray"/>
                <w:u w:val="single"/>
              </w:rPr>
              <w:t>5.</w:t>
            </w:r>
            <w:r>
              <w:rPr>
                <w:b/>
                <w:sz w:val="16"/>
                <w:highlight w:val="lightGray"/>
                <w:u w:val="single"/>
              </w:rPr>
              <w:t>26</w:t>
            </w:r>
            <w:r w:rsidRPr="00BD31F6">
              <w:rPr>
                <w:b/>
                <w:sz w:val="16"/>
                <w:highlight w:val="lightGray"/>
                <w:u w:val="single"/>
              </w:rPr>
              <w:br/>
              <w:t>(5</w:t>
            </w:r>
            <w:r>
              <w:rPr>
                <w:b/>
                <w:sz w:val="16"/>
                <w:highlight w:val="lightGray"/>
                <w:u w:val="single"/>
              </w:rPr>
              <w:t>4</w:t>
            </w:r>
            <w:r w:rsidRPr="00BD31F6">
              <w:rPr>
                <w:b/>
                <w:sz w:val="16"/>
                <w:highlight w:val="lightGray"/>
                <w:u w:val="single"/>
              </w:rPr>
              <w:t>)</w:t>
            </w:r>
          </w:p>
        </w:tc>
        <w:tc>
          <w:tcPr>
            <w:tcW w:w="4878" w:type="dxa"/>
            <w:tcMar>
              <w:top w:w="80" w:type="dxa"/>
              <w:left w:w="20" w:type="dxa"/>
              <w:bottom w:w="80" w:type="dxa"/>
              <w:right w:w="20" w:type="dxa"/>
            </w:tcMar>
          </w:tcPr>
          <w:p w14:paraId="093B2ABA" w14:textId="77777777" w:rsidR="00623DD0" w:rsidRPr="00623DD0" w:rsidRDefault="00623DD0" w:rsidP="00807324">
            <w:pPr>
              <w:jc w:val="left"/>
              <w:rPr>
                <w:rFonts w:eastAsia="Arial" w:cs="Arial"/>
                <w:b/>
                <w:bCs/>
                <w:sz w:val="16"/>
                <w:szCs w:val="16"/>
                <w:highlight w:val="lightGray"/>
                <w:u w:val="single"/>
                <w:lang w:val="en-US"/>
              </w:rPr>
            </w:pPr>
            <w:r w:rsidRPr="00623DD0">
              <w:rPr>
                <w:rFonts w:eastAsia="Arial" w:cs="Arial"/>
                <w:b/>
                <w:bCs/>
                <w:sz w:val="16"/>
                <w:szCs w:val="16"/>
                <w:highlight w:val="lightGray"/>
                <w:u w:val="single"/>
                <w:lang w:val="en-US"/>
              </w:rPr>
              <w:t xml:space="preserve">Resistance to </w:t>
            </w:r>
            <w:r w:rsidRPr="00623DD0">
              <w:rPr>
                <w:rFonts w:eastAsia="Arial" w:cs="Arial"/>
                <w:b/>
                <w:bCs/>
                <w:i/>
                <w:sz w:val="16"/>
                <w:szCs w:val="16"/>
                <w:highlight w:val="lightGray"/>
                <w:u w:val="single"/>
                <w:lang w:val="en-US"/>
              </w:rPr>
              <w:t>Lettuce mosaic virus</w:t>
            </w:r>
            <w:r w:rsidRPr="00623DD0">
              <w:rPr>
                <w:rFonts w:eastAsia="Arial" w:cs="Arial"/>
                <w:b/>
                <w:bCs/>
                <w:sz w:val="16"/>
                <w:szCs w:val="16"/>
                <w:highlight w:val="lightGray"/>
                <w:u w:val="single"/>
                <w:lang w:val="en-US"/>
              </w:rPr>
              <w:t xml:space="preserve"> (LMV) Pathotype II</w:t>
            </w:r>
          </w:p>
        </w:tc>
        <w:tc>
          <w:tcPr>
            <w:tcW w:w="3167" w:type="dxa"/>
            <w:tcMar>
              <w:top w:w="80" w:type="dxa"/>
              <w:left w:w="20" w:type="dxa"/>
              <w:bottom w:w="80" w:type="dxa"/>
              <w:right w:w="20" w:type="dxa"/>
            </w:tcMar>
            <w:vAlign w:val="center"/>
          </w:tcPr>
          <w:p w14:paraId="3DE2CEC1" w14:textId="77777777" w:rsidR="00623DD0" w:rsidRPr="00623DD0" w:rsidRDefault="00623DD0" w:rsidP="00807324">
            <w:pPr>
              <w:rPr>
                <w:vanish/>
                <w:lang w:val="en-US"/>
              </w:rPr>
            </w:pPr>
          </w:p>
        </w:tc>
        <w:tc>
          <w:tcPr>
            <w:tcW w:w="600" w:type="dxa"/>
            <w:tcBorders>
              <w:right w:val="single" w:sz="6" w:space="0" w:color="000000"/>
            </w:tcBorders>
            <w:tcMar>
              <w:top w:w="80" w:type="dxa"/>
              <w:left w:w="20" w:type="dxa"/>
              <w:bottom w:w="80" w:type="dxa"/>
              <w:right w:w="20" w:type="dxa"/>
            </w:tcMar>
            <w:vAlign w:val="center"/>
          </w:tcPr>
          <w:p w14:paraId="412289E5" w14:textId="77777777" w:rsidR="00623DD0" w:rsidRPr="00623DD0" w:rsidRDefault="00623DD0" w:rsidP="00807324">
            <w:pPr>
              <w:rPr>
                <w:vanish/>
                <w:lang w:val="en-US"/>
              </w:rPr>
            </w:pPr>
          </w:p>
        </w:tc>
      </w:tr>
      <w:tr w:rsidR="00623DD0" w:rsidRPr="00BD31F6" w14:paraId="3E259DD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5E673CD" w14:textId="77777777" w:rsidR="00623DD0" w:rsidRPr="00623DD0" w:rsidRDefault="00623DD0" w:rsidP="00807324">
            <w:pPr>
              <w:jc w:val="center"/>
              <w:rPr>
                <w:b/>
                <w:sz w:val="16"/>
                <w:highlight w:val="lightGray"/>
                <w:u w:val="single"/>
                <w:lang w:val="en-US"/>
              </w:rPr>
            </w:pPr>
          </w:p>
        </w:tc>
        <w:tc>
          <w:tcPr>
            <w:tcW w:w="4878" w:type="dxa"/>
            <w:tcMar>
              <w:top w:w="80" w:type="dxa"/>
              <w:left w:w="20" w:type="dxa"/>
              <w:bottom w:w="80" w:type="dxa"/>
              <w:right w:w="20" w:type="dxa"/>
            </w:tcMar>
          </w:tcPr>
          <w:p w14:paraId="04F56681"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556A0CF9" w14:textId="77777777" w:rsidR="00623DD0" w:rsidRPr="00BD31F6" w:rsidRDefault="00623DD0" w:rsidP="00807324">
            <w:pPr>
              <w:rPr>
                <w:rFonts w:eastAsia="Arial" w:cs="Arial"/>
                <w:sz w:val="16"/>
                <w:szCs w:val="16"/>
                <w:highlight w:val="lightGray"/>
                <w:u w:val="single"/>
              </w:rPr>
            </w:pPr>
            <w:r w:rsidRPr="00BD31F6">
              <w:rPr>
                <w:rFonts w:eastAsia="Arial" w:cs="Arial"/>
                <w:sz w:val="16"/>
                <w:szCs w:val="16"/>
                <w:highlight w:val="lightGray"/>
                <w:u w:val="single"/>
              </w:rPr>
              <w:t>Bijou, Hilde II, Sprinter, Sucrine</w:t>
            </w:r>
          </w:p>
        </w:tc>
        <w:tc>
          <w:tcPr>
            <w:tcW w:w="600" w:type="dxa"/>
            <w:tcBorders>
              <w:right w:val="single" w:sz="6" w:space="0" w:color="000000"/>
            </w:tcBorders>
            <w:tcMar>
              <w:top w:w="80" w:type="dxa"/>
              <w:left w:w="20" w:type="dxa"/>
              <w:bottom w:w="80" w:type="dxa"/>
              <w:right w:w="20" w:type="dxa"/>
            </w:tcMar>
          </w:tcPr>
          <w:p w14:paraId="60808971"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0C644C0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42579F4" w14:textId="77777777" w:rsidR="00623DD0" w:rsidRPr="00BD31F6" w:rsidRDefault="00623DD0" w:rsidP="00807324">
            <w:pPr>
              <w:jc w:val="center"/>
              <w:rPr>
                <w:b/>
                <w:sz w:val="16"/>
                <w:highlight w:val="lightGray"/>
                <w:u w:val="single"/>
              </w:rPr>
            </w:pPr>
          </w:p>
        </w:tc>
        <w:tc>
          <w:tcPr>
            <w:tcW w:w="4878" w:type="dxa"/>
            <w:tcMar>
              <w:top w:w="80" w:type="dxa"/>
              <w:left w:w="20" w:type="dxa"/>
              <w:bottom w:w="80" w:type="dxa"/>
              <w:right w:w="20" w:type="dxa"/>
            </w:tcMar>
          </w:tcPr>
          <w:p w14:paraId="6CC46399"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452DDC3E"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Capitan</w:t>
            </w:r>
            <w:proofErr w:type="spellEnd"/>
            <w:r w:rsidRPr="00BD31F6">
              <w:rPr>
                <w:rFonts w:eastAsia="Arial" w:cs="Arial"/>
                <w:sz w:val="16"/>
                <w:szCs w:val="16"/>
                <w:highlight w:val="lightGray"/>
                <w:u w:val="single"/>
                <w:lang w:val="es-ES_tradnl"/>
              </w:rPr>
              <w:t xml:space="preserve">, </w:t>
            </w:r>
            <w:proofErr w:type="spellStart"/>
            <w:r w:rsidRPr="00BD31F6">
              <w:rPr>
                <w:rFonts w:eastAsia="Arial" w:cs="Arial"/>
                <w:sz w:val="16"/>
                <w:szCs w:val="16"/>
                <w:highlight w:val="lightGray"/>
                <w:u w:val="single"/>
                <w:lang w:val="es-ES_tradnl"/>
              </w:rPr>
              <w:t>Corsica</w:t>
            </w:r>
            <w:proofErr w:type="spellEnd"/>
          </w:p>
        </w:tc>
        <w:tc>
          <w:tcPr>
            <w:tcW w:w="600" w:type="dxa"/>
            <w:tcBorders>
              <w:right w:val="single" w:sz="6" w:space="0" w:color="000000"/>
            </w:tcBorders>
            <w:tcMar>
              <w:top w:w="80" w:type="dxa"/>
              <w:left w:w="20" w:type="dxa"/>
              <w:bottom w:w="80" w:type="dxa"/>
              <w:right w:w="20" w:type="dxa"/>
            </w:tcMar>
          </w:tcPr>
          <w:p w14:paraId="0B671383"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30776B8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EC56E4C" w14:textId="77777777" w:rsidR="00623DD0" w:rsidRPr="00BD31F6" w:rsidRDefault="00623DD0" w:rsidP="00807324">
            <w:pPr>
              <w:jc w:val="center"/>
              <w:rPr>
                <w:b/>
                <w:sz w:val="16"/>
                <w:highlight w:val="lightGray"/>
                <w:u w:val="single"/>
              </w:rPr>
            </w:pPr>
          </w:p>
        </w:tc>
        <w:tc>
          <w:tcPr>
            <w:tcW w:w="4878" w:type="dxa"/>
            <w:tcMar>
              <w:top w:w="80" w:type="dxa"/>
              <w:left w:w="20" w:type="dxa"/>
              <w:bottom w:w="80" w:type="dxa"/>
              <w:right w:w="20" w:type="dxa"/>
            </w:tcMar>
          </w:tcPr>
          <w:p w14:paraId="77255DEE"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6F916B45"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38CD20FD"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BD31F6" w14:paraId="6FBCA1A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06580F8" w14:textId="77777777" w:rsidR="00623DD0" w:rsidRPr="00BD31F6" w:rsidRDefault="00623DD0" w:rsidP="00807324">
            <w:pPr>
              <w:jc w:val="center"/>
              <w:rPr>
                <w:b/>
                <w:sz w:val="16"/>
                <w:highlight w:val="lightGray"/>
                <w:u w:val="single"/>
              </w:rPr>
            </w:pPr>
            <w:r w:rsidRPr="00BD31F6">
              <w:rPr>
                <w:b/>
                <w:sz w:val="16"/>
                <w:highlight w:val="lightGray"/>
                <w:u w:val="single"/>
              </w:rPr>
              <w:t>5.</w:t>
            </w:r>
            <w:r>
              <w:rPr>
                <w:b/>
                <w:sz w:val="16"/>
                <w:highlight w:val="lightGray"/>
                <w:u w:val="single"/>
              </w:rPr>
              <w:t>27</w:t>
            </w:r>
            <w:r w:rsidRPr="00BD31F6">
              <w:rPr>
                <w:b/>
                <w:sz w:val="16"/>
                <w:highlight w:val="lightGray"/>
                <w:u w:val="single"/>
              </w:rPr>
              <w:br/>
              <w:t>(5</w:t>
            </w:r>
            <w:r>
              <w:rPr>
                <w:b/>
                <w:sz w:val="16"/>
                <w:highlight w:val="lightGray"/>
                <w:u w:val="single"/>
              </w:rPr>
              <w:t>5</w:t>
            </w:r>
            <w:r w:rsidRPr="00BD31F6">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623DD0" w:rsidRPr="00BD31F6" w14:paraId="1CB0C384" w14:textId="77777777" w:rsidTr="00807324">
              <w:tc>
                <w:tcPr>
                  <w:tcW w:w="4806" w:type="dxa"/>
                  <w:tcMar>
                    <w:top w:w="0" w:type="dxa"/>
                    <w:left w:w="0" w:type="dxa"/>
                    <w:bottom w:w="0" w:type="dxa"/>
                    <w:right w:w="0" w:type="dxa"/>
                  </w:tcMar>
                </w:tcPr>
                <w:p w14:paraId="0111A342" w14:textId="77777777" w:rsidR="00623DD0" w:rsidRPr="00BD31F6" w:rsidRDefault="00623DD0" w:rsidP="0081580B">
                  <w:pPr>
                    <w:framePr w:hSpace="180" w:wrap="around" w:vAnchor="text" w:hAnchor="text" w:y="1"/>
                    <w:suppressOverlap/>
                    <w:rPr>
                      <w:rFonts w:cs="Arial"/>
                      <w:sz w:val="16"/>
                      <w:szCs w:val="16"/>
                      <w:highlight w:val="lightGray"/>
                      <w:u w:val="single"/>
                    </w:rPr>
                  </w:pPr>
                  <w:r w:rsidRPr="00BD31F6">
                    <w:rPr>
                      <w:rFonts w:eastAsia="Arial" w:cs="Arial"/>
                      <w:b/>
                      <w:bCs/>
                      <w:sz w:val="16"/>
                      <w:szCs w:val="16"/>
                      <w:highlight w:val="lightGray"/>
                      <w:u w:val="single"/>
                    </w:rPr>
                    <w:t xml:space="preserve">Resistance to </w:t>
                  </w:r>
                  <w:proofErr w:type="spellStart"/>
                  <w:r w:rsidRPr="00BD31F6">
                    <w:rPr>
                      <w:rFonts w:eastAsia="Arial" w:cs="Arial"/>
                      <w:b/>
                      <w:bCs/>
                      <w:i/>
                      <w:iCs/>
                      <w:sz w:val="16"/>
                      <w:szCs w:val="16"/>
                      <w:highlight w:val="lightGray"/>
                      <w:u w:val="single"/>
                    </w:rPr>
                    <w:t>Nasonovia</w:t>
                  </w:r>
                  <w:proofErr w:type="spellEnd"/>
                  <w:r w:rsidRPr="00BD31F6">
                    <w:rPr>
                      <w:rFonts w:eastAsia="Arial" w:cs="Arial"/>
                      <w:b/>
                      <w:bCs/>
                      <w:i/>
                      <w:iCs/>
                      <w:sz w:val="16"/>
                      <w:szCs w:val="16"/>
                      <w:highlight w:val="lightGray"/>
                      <w:u w:val="single"/>
                    </w:rPr>
                    <w:t xml:space="preserve"> </w:t>
                  </w:r>
                  <w:proofErr w:type="spellStart"/>
                  <w:r w:rsidRPr="00BD31F6">
                    <w:rPr>
                      <w:rFonts w:eastAsia="Arial" w:cs="Arial"/>
                      <w:b/>
                      <w:bCs/>
                      <w:i/>
                      <w:iCs/>
                      <w:sz w:val="16"/>
                      <w:szCs w:val="16"/>
                      <w:highlight w:val="lightGray"/>
                      <w:u w:val="single"/>
                    </w:rPr>
                    <w:t>ribisnigri</w:t>
                  </w:r>
                  <w:proofErr w:type="spellEnd"/>
                  <w:r w:rsidRPr="00BD31F6">
                    <w:rPr>
                      <w:rFonts w:eastAsia="Arial" w:cs="Arial"/>
                      <w:b/>
                      <w:bCs/>
                      <w:sz w:val="16"/>
                      <w:szCs w:val="16"/>
                      <w:highlight w:val="lightGray"/>
                      <w:u w:val="single"/>
                    </w:rPr>
                    <w:t xml:space="preserve"> (Nr) Biotype Nr: 0 </w:t>
                  </w:r>
                </w:p>
              </w:tc>
            </w:tr>
          </w:tbl>
          <w:p w14:paraId="44495CB2" w14:textId="77777777" w:rsidR="00623DD0" w:rsidRPr="00BD31F6" w:rsidRDefault="00623DD0" w:rsidP="00807324">
            <w:pPr>
              <w:spacing w:line="1" w:lineRule="auto"/>
              <w:rPr>
                <w:rFonts w:cs="Arial"/>
                <w:sz w:val="16"/>
                <w:szCs w:val="16"/>
              </w:rPr>
            </w:pPr>
          </w:p>
        </w:tc>
        <w:tc>
          <w:tcPr>
            <w:tcW w:w="3167" w:type="dxa"/>
            <w:tcMar>
              <w:top w:w="80" w:type="dxa"/>
              <w:left w:w="20" w:type="dxa"/>
              <w:bottom w:w="80" w:type="dxa"/>
              <w:right w:w="20" w:type="dxa"/>
            </w:tcMar>
            <w:vAlign w:val="center"/>
          </w:tcPr>
          <w:p w14:paraId="4D75F16B" w14:textId="77777777" w:rsidR="00623DD0" w:rsidRPr="00BD31F6" w:rsidRDefault="00623DD0" w:rsidP="00807324">
            <w:pPr>
              <w:rPr>
                <w:vanish/>
              </w:rPr>
            </w:pPr>
          </w:p>
        </w:tc>
        <w:tc>
          <w:tcPr>
            <w:tcW w:w="600" w:type="dxa"/>
            <w:tcBorders>
              <w:right w:val="single" w:sz="6" w:space="0" w:color="000000"/>
            </w:tcBorders>
            <w:tcMar>
              <w:top w:w="80" w:type="dxa"/>
              <w:left w:w="20" w:type="dxa"/>
              <w:bottom w:w="80" w:type="dxa"/>
              <w:right w:w="20" w:type="dxa"/>
            </w:tcMar>
            <w:vAlign w:val="center"/>
          </w:tcPr>
          <w:p w14:paraId="40BB6273" w14:textId="77777777" w:rsidR="00623DD0" w:rsidRPr="00BD31F6" w:rsidRDefault="00623DD0" w:rsidP="00807324">
            <w:pPr>
              <w:rPr>
                <w:vanish/>
              </w:rPr>
            </w:pPr>
          </w:p>
        </w:tc>
      </w:tr>
      <w:tr w:rsidR="00623DD0" w:rsidRPr="00BD31F6" w14:paraId="4119F5A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2936A20" w14:textId="77777777" w:rsidR="00623DD0" w:rsidRPr="00BD31F6" w:rsidRDefault="00623DD0" w:rsidP="00807324">
            <w:pPr>
              <w:jc w:val="center"/>
              <w:rPr>
                <w:b/>
                <w:sz w:val="16"/>
                <w:highlight w:val="lightGray"/>
                <w:u w:val="single"/>
              </w:rPr>
            </w:pPr>
          </w:p>
        </w:tc>
        <w:tc>
          <w:tcPr>
            <w:tcW w:w="4878" w:type="dxa"/>
            <w:tcMar>
              <w:top w:w="80" w:type="dxa"/>
              <w:left w:w="20" w:type="dxa"/>
              <w:bottom w:w="80" w:type="dxa"/>
              <w:right w:w="20" w:type="dxa"/>
            </w:tcMar>
          </w:tcPr>
          <w:p w14:paraId="5C5B2644"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2FD7D3F9"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Abel, Green </w:t>
            </w:r>
            <w:proofErr w:type="spellStart"/>
            <w:r w:rsidRPr="00BD31F6">
              <w:rPr>
                <w:rFonts w:eastAsia="Arial" w:cs="Arial"/>
                <w:sz w:val="16"/>
                <w:szCs w:val="16"/>
                <w:highlight w:val="lightGray"/>
                <w:u w:val="single"/>
                <w:lang w:val="es-ES_tradnl"/>
              </w:rPr>
              <w:t>Towers</w:t>
            </w:r>
            <w:proofErr w:type="spellEnd"/>
            <w:r w:rsidRPr="00BD31F6">
              <w:rPr>
                <w:rFonts w:eastAsia="Arial" w:cs="Arial"/>
                <w:sz w:val="16"/>
                <w:szCs w:val="16"/>
                <w:highlight w:val="lightGray"/>
                <w:u w:val="single"/>
                <w:lang w:val="es-ES_tradnl"/>
              </w:rPr>
              <w:t>, Nadine</w:t>
            </w:r>
          </w:p>
        </w:tc>
        <w:tc>
          <w:tcPr>
            <w:tcW w:w="600" w:type="dxa"/>
            <w:tcBorders>
              <w:right w:val="single" w:sz="6" w:space="0" w:color="000000"/>
            </w:tcBorders>
            <w:tcMar>
              <w:top w:w="80" w:type="dxa"/>
              <w:left w:w="20" w:type="dxa"/>
              <w:bottom w:w="80" w:type="dxa"/>
              <w:right w:w="20" w:type="dxa"/>
            </w:tcMar>
          </w:tcPr>
          <w:p w14:paraId="05EBC610"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083BA18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BF2F1F3" w14:textId="77777777" w:rsidR="00623DD0" w:rsidRPr="00BD31F6" w:rsidRDefault="00623DD0" w:rsidP="00807324">
            <w:pPr>
              <w:jc w:val="center"/>
              <w:rPr>
                <w:b/>
                <w:sz w:val="16"/>
                <w:highlight w:val="lightGray"/>
                <w:u w:val="single"/>
              </w:rPr>
            </w:pPr>
          </w:p>
        </w:tc>
        <w:tc>
          <w:tcPr>
            <w:tcW w:w="4878" w:type="dxa"/>
            <w:tcMar>
              <w:top w:w="80" w:type="dxa"/>
              <w:left w:w="20" w:type="dxa"/>
              <w:bottom w:w="80" w:type="dxa"/>
              <w:right w:w="20" w:type="dxa"/>
            </w:tcMar>
          </w:tcPr>
          <w:p w14:paraId="5238B3AB" w14:textId="77777777" w:rsidR="00623DD0" w:rsidRPr="00BD31F6" w:rsidRDefault="00623DD0" w:rsidP="00807324">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64519065" w14:textId="77777777" w:rsidR="00623DD0" w:rsidRPr="00BD31F6" w:rsidRDefault="00623DD0"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Barcelona, Bedford, </w:t>
            </w:r>
            <w:proofErr w:type="spellStart"/>
            <w:r w:rsidRPr="00BD31F6">
              <w:rPr>
                <w:rFonts w:eastAsia="Arial" w:cs="Arial"/>
                <w:sz w:val="16"/>
                <w:szCs w:val="16"/>
                <w:highlight w:val="lightGray"/>
                <w:u w:val="single"/>
                <w:lang w:val="es-ES_tradnl"/>
              </w:rPr>
              <w:t>Dynamite</w:t>
            </w:r>
            <w:proofErr w:type="spellEnd"/>
            <w:r w:rsidRPr="00BD31F6">
              <w:rPr>
                <w:rFonts w:eastAsia="Arial" w:cs="Arial"/>
                <w:sz w:val="16"/>
                <w:szCs w:val="16"/>
                <w:highlight w:val="lightGray"/>
                <w:u w:val="single"/>
                <w:lang w:val="es-ES_tradnl"/>
              </w:rPr>
              <w:t>, Silvinas</w:t>
            </w:r>
          </w:p>
        </w:tc>
        <w:tc>
          <w:tcPr>
            <w:tcW w:w="600" w:type="dxa"/>
            <w:tcBorders>
              <w:right w:val="single" w:sz="6" w:space="0" w:color="000000"/>
            </w:tcBorders>
            <w:tcMar>
              <w:top w:w="80" w:type="dxa"/>
              <w:left w:w="20" w:type="dxa"/>
              <w:bottom w:w="80" w:type="dxa"/>
              <w:right w:w="20" w:type="dxa"/>
            </w:tcMar>
          </w:tcPr>
          <w:p w14:paraId="281D5466" w14:textId="77777777" w:rsidR="00623DD0" w:rsidRPr="00BD31F6" w:rsidRDefault="00623DD0" w:rsidP="00807324">
            <w:pPr>
              <w:rPr>
                <w:highlight w:val="lightGray"/>
                <w:u w:val="single"/>
              </w:rPr>
            </w:pPr>
            <w:r w:rsidRPr="00BD31F6">
              <w:rPr>
                <w:rFonts w:eastAsia="Arial" w:cs="Arial"/>
                <w:sz w:val="16"/>
                <w:szCs w:val="16"/>
                <w:highlight w:val="lightGray"/>
                <w:u w:val="single"/>
              </w:rPr>
              <w:t>9 [   ]</w:t>
            </w:r>
          </w:p>
        </w:tc>
      </w:tr>
      <w:tr w:rsidR="00623DD0" w:rsidRPr="00BD31F6" w14:paraId="714F3BA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2AF7A2C" w14:textId="77777777" w:rsidR="00623DD0" w:rsidRPr="00BD31F6" w:rsidRDefault="00623DD0" w:rsidP="00807324">
            <w:pPr>
              <w:jc w:val="center"/>
              <w:rPr>
                <w:b/>
                <w:sz w:val="16"/>
                <w:highlight w:val="lightGray"/>
                <w:u w:val="single"/>
              </w:rPr>
            </w:pPr>
          </w:p>
        </w:tc>
        <w:tc>
          <w:tcPr>
            <w:tcW w:w="4878" w:type="dxa"/>
            <w:tcMar>
              <w:top w:w="80" w:type="dxa"/>
              <w:left w:w="20" w:type="dxa"/>
              <w:bottom w:w="80" w:type="dxa"/>
              <w:right w:w="20" w:type="dxa"/>
            </w:tcMar>
          </w:tcPr>
          <w:p w14:paraId="50EEDF8C"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7702D78C"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313FFF5"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r w:rsidR="00623DD0" w:rsidRPr="0081580B" w14:paraId="72BB226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7AFA9B2" w14:textId="77777777" w:rsidR="00623DD0" w:rsidRPr="00BD31F6" w:rsidRDefault="00623DD0" w:rsidP="00807324">
            <w:pPr>
              <w:jc w:val="center"/>
              <w:rPr>
                <w:b/>
                <w:sz w:val="16"/>
                <w:highlight w:val="lightGray"/>
                <w:u w:val="single"/>
              </w:rPr>
            </w:pPr>
            <w:r w:rsidRPr="00BD31F6">
              <w:rPr>
                <w:b/>
                <w:sz w:val="16"/>
                <w:highlight w:val="lightGray"/>
                <w:u w:val="single"/>
              </w:rPr>
              <w:t>5.</w:t>
            </w:r>
            <w:r>
              <w:rPr>
                <w:b/>
                <w:sz w:val="16"/>
                <w:highlight w:val="lightGray"/>
                <w:u w:val="single"/>
              </w:rPr>
              <w:t>28</w:t>
            </w:r>
            <w:r w:rsidRPr="00BD31F6">
              <w:rPr>
                <w:b/>
                <w:sz w:val="16"/>
                <w:highlight w:val="lightGray"/>
                <w:u w:val="single"/>
              </w:rPr>
              <w:br/>
              <w:t>(5</w:t>
            </w:r>
            <w:r>
              <w:rPr>
                <w:b/>
                <w:sz w:val="16"/>
                <w:highlight w:val="lightGray"/>
                <w:u w:val="single"/>
              </w:rPr>
              <w:t>6</w:t>
            </w:r>
            <w:r w:rsidRPr="00BD31F6">
              <w:rPr>
                <w:b/>
                <w:sz w:val="16"/>
                <w:highlight w:val="lightGray"/>
                <w:u w:val="single"/>
              </w:rPr>
              <w:t>)</w:t>
            </w:r>
          </w:p>
        </w:tc>
        <w:tc>
          <w:tcPr>
            <w:tcW w:w="4878" w:type="dxa"/>
            <w:tcMar>
              <w:top w:w="80" w:type="dxa"/>
              <w:left w:w="20" w:type="dxa"/>
              <w:bottom w:w="80" w:type="dxa"/>
              <w:right w:w="20" w:type="dxa"/>
            </w:tcMar>
          </w:tcPr>
          <w:p w14:paraId="790DBE3E" w14:textId="77777777" w:rsidR="00623DD0" w:rsidRPr="00623DD0" w:rsidRDefault="00623DD0" w:rsidP="00807324">
            <w:pPr>
              <w:rPr>
                <w:lang w:val="en-US"/>
              </w:rPr>
            </w:pPr>
            <w:r w:rsidRPr="00623DD0">
              <w:rPr>
                <w:rFonts w:eastAsia="Arial" w:cs="Arial"/>
                <w:b/>
                <w:bCs/>
                <w:sz w:val="16"/>
                <w:szCs w:val="16"/>
                <w:highlight w:val="lightGray"/>
                <w:u w:val="single"/>
                <w:lang w:val="en-US"/>
              </w:rPr>
              <w:t xml:space="preserve">Resistance to </w:t>
            </w:r>
            <w:r w:rsidRPr="00623DD0">
              <w:rPr>
                <w:rFonts w:eastAsia="Arial" w:cs="Arial"/>
                <w:b/>
                <w:bCs/>
                <w:i/>
                <w:iCs/>
                <w:sz w:val="16"/>
                <w:szCs w:val="16"/>
                <w:highlight w:val="lightGray"/>
                <w:u w:val="single"/>
                <w:lang w:val="en-US"/>
              </w:rPr>
              <w:t xml:space="preserve">Fusarium </w:t>
            </w:r>
            <w:proofErr w:type="spellStart"/>
            <w:r w:rsidRPr="00623DD0">
              <w:rPr>
                <w:rFonts w:eastAsia="Arial" w:cs="Arial"/>
                <w:b/>
                <w:bCs/>
                <w:i/>
                <w:iCs/>
                <w:sz w:val="16"/>
                <w:szCs w:val="16"/>
                <w:highlight w:val="lightGray"/>
                <w:u w:val="single"/>
                <w:lang w:val="en-US"/>
              </w:rPr>
              <w:t>oxysporum</w:t>
            </w:r>
            <w:proofErr w:type="spellEnd"/>
            <w:r w:rsidRPr="00623DD0">
              <w:rPr>
                <w:rFonts w:eastAsia="Arial" w:cs="Arial"/>
                <w:b/>
                <w:bCs/>
                <w:sz w:val="16"/>
                <w:szCs w:val="16"/>
                <w:highlight w:val="lightGray"/>
                <w:u w:val="single"/>
                <w:lang w:val="en-US"/>
              </w:rPr>
              <w:t xml:space="preserve"> </w:t>
            </w:r>
            <w:proofErr w:type="spellStart"/>
            <w:r w:rsidRPr="00623DD0">
              <w:rPr>
                <w:rFonts w:eastAsia="Arial" w:cs="Arial"/>
                <w:b/>
                <w:bCs/>
                <w:sz w:val="16"/>
                <w:szCs w:val="16"/>
                <w:highlight w:val="lightGray"/>
                <w:u w:val="single"/>
                <w:lang w:val="en-US"/>
              </w:rPr>
              <w:t>f.sp</w:t>
            </w:r>
            <w:proofErr w:type="spellEnd"/>
            <w:r w:rsidRPr="00623DD0">
              <w:rPr>
                <w:rFonts w:eastAsia="Arial" w:cs="Arial"/>
                <w:b/>
                <w:bCs/>
                <w:sz w:val="16"/>
                <w:szCs w:val="16"/>
                <w:highlight w:val="lightGray"/>
                <w:u w:val="single"/>
                <w:lang w:val="en-US"/>
              </w:rPr>
              <w:t xml:space="preserve">. </w:t>
            </w:r>
            <w:proofErr w:type="spellStart"/>
            <w:r w:rsidRPr="00623DD0">
              <w:rPr>
                <w:rFonts w:eastAsia="Arial" w:cs="Arial"/>
                <w:b/>
                <w:bCs/>
                <w:i/>
                <w:iCs/>
                <w:sz w:val="16"/>
                <w:szCs w:val="16"/>
                <w:highlight w:val="lightGray"/>
                <w:u w:val="single"/>
                <w:lang w:val="en-US"/>
              </w:rPr>
              <w:t>lactucae</w:t>
            </w:r>
            <w:proofErr w:type="spellEnd"/>
            <w:r w:rsidRPr="00623DD0">
              <w:rPr>
                <w:rFonts w:eastAsia="Arial" w:cs="Arial"/>
                <w:b/>
                <w:bCs/>
                <w:sz w:val="16"/>
                <w:szCs w:val="16"/>
                <w:highlight w:val="lightGray"/>
                <w:u w:val="single"/>
                <w:lang w:val="en-US"/>
              </w:rPr>
              <w:t xml:space="preserve"> (</w:t>
            </w:r>
            <w:proofErr w:type="spellStart"/>
            <w:r w:rsidRPr="00623DD0">
              <w:rPr>
                <w:rFonts w:eastAsia="Arial" w:cs="Arial"/>
                <w:b/>
                <w:bCs/>
                <w:sz w:val="16"/>
                <w:szCs w:val="16"/>
                <w:highlight w:val="lightGray"/>
                <w:u w:val="single"/>
                <w:lang w:val="en-US"/>
              </w:rPr>
              <w:t>Fol</w:t>
            </w:r>
            <w:proofErr w:type="spellEnd"/>
            <w:r w:rsidRPr="00623DD0">
              <w:rPr>
                <w:rFonts w:eastAsia="Arial" w:cs="Arial"/>
                <w:b/>
                <w:bCs/>
                <w:sz w:val="16"/>
                <w:szCs w:val="16"/>
                <w:highlight w:val="lightGray"/>
                <w:u w:val="single"/>
                <w:lang w:val="en-US"/>
              </w:rPr>
              <w:t>) Race 1</w:t>
            </w:r>
          </w:p>
        </w:tc>
        <w:tc>
          <w:tcPr>
            <w:tcW w:w="3167" w:type="dxa"/>
            <w:tcMar>
              <w:top w:w="80" w:type="dxa"/>
              <w:left w:w="20" w:type="dxa"/>
              <w:bottom w:w="80" w:type="dxa"/>
              <w:right w:w="20" w:type="dxa"/>
            </w:tcMar>
            <w:vAlign w:val="center"/>
          </w:tcPr>
          <w:p w14:paraId="1F4853A6" w14:textId="77777777" w:rsidR="00623DD0" w:rsidRPr="00623DD0" w:rsidRDefault="00623DD0" w:rsidP="00807324">
            <w:pPr>
              <w:rPr>
                <w:vanish/>
                <w:lang w:val="en-US"/>
              </w:rPr>
            </w:pPr>
          </w:p>
        </w:tc>
        <w:tc>
          <w:tcPr>
            <w:tcW w:w="600" w:type="dxa"/>
            <w:tcBorders>
              <w:right w:val="single" w:sz="6" w:space="0" w:color="000000"/>
            </w:tcBorders>
            <w:tcMar>
              <w:top w:w="80" w:type="dxa"/>
              <w:left w:w="20" w:type="dxa"/>
              <w:bottom w:w="80" w:type="dxa"/>
              <w:right w:w="20" w:type="dxa"/>
            </w:tcMar>
            <w:vAlign w:val="center"/>
          </w:tcPr>
          <w:p w14:paraId="34BDDC59" w14:textId="77777777" w:rsidR="00623DD0" w:rsidRPr="00623DD0" w:rsidRDefault="00623DD0" w:rsidP="00807324">
            <w:pPr>
              <w:rPr>
                <w:vanish/>
                <w:lang w:val="en-US"/>
              </w:rPr>
            </w:pPr>
          </w:p>
        </w:tc>
      </w:tr>
      <w:tr w:rsidR="00623DD0" w:rsidRPr="00BD31F6" w14:paraId="4BA15B2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0232AED" w14:textId="77777777" w:rsidR="00623DD0" w:rsidRPr="00623DD0" w:rsidRDefault="00623DD0" w:rsidP="00807324">
            <w:pPr>
              <w:jc w:val="center"/>
              <w:rPr>
                <w:b/>
                <w:sz w:val="16"/>
                <w:highlight w:val="lightGray"/>
                <w:u w:val="single"/>
                <w:lang w:val="en-US"/>
              </w:rPr>
            </w:pPr>
          </w:p>
        </w:tc>
        <w:tc>
          <w:tcPr>
            <w:tcW w:w="4878" w:type="dxa"/>
            <w:tcMar>
              <w:top w:w="80" w:type="dxa"/>
              <w:left w:w="20" w:type="dxa"/>
              <w:bottom w:w="80" w:type="dxa"/>
              <w:right w:w="20" w:type="dxa"/>
            </w:tcMar>
          </w:tcPr>
          <w:p w14:paraId="30327C6C" w14:textId="77777777" w:rsidR="00623DD0" w:rsidRPr="00BD31F6" w:rsidRDefault="00623DD0"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susceptible</w:t>
            </w:r>
          </w:p>
        </w:tc>
        <w:tc>
          <w:tcPr>
            <w:tcW w:w="3167" w:type="dxa"/>
            <w:tcMar>
              <w:top w:w="80" w:type="dxa"/>
              <w:left w:w="20" w:type="dxa"/>
              <w:bottom w:w="80" w:type="dxa"/>
              <w:right w:w="20" w:type="dxa"/>
            </w:tcMar>
          </w:tcPr>
          <w:p w14:paraId="1BDC092A"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Cobham</w:t>
            </w:r>
            <w:proofErr w:type="spellEnd"/>
            <w:r w:rsidRPr="00BD31F6">
              <w:rPr>
                <w:rFonts w:eastAsia="Arial" w:cs="Arial"/>
                <w:bCs/>
                <w:sz w:val="16"/>
                <w:szCs w:val="16"/>
                <w:highlight w:val="lightGray"/>
                <w:u w:val="single"/>
                <w:lang w:val="es-ES_tradnl"/>
              </w:rPr>
              <w:t xml:space="preserve"> Green, </w:t>
            </w:r>
            <w:proofErr w:type="spellStart"/>
            <w:r w:rsidRPr="00BD31F6">
              <w:rPr>
                <w:rFonts w:eastAsia="Arial" w:cs="Arial"/>
                <w:bCs/>
                <w:sz w:val="16"/>
                <w:szCs w:val="16"/>
                <w:highlight w:val="lightGray"/>
                <w:u w:val="single"/>
                <w:lang w:val="es-ES_tradnl"/>
              </w:rPr>
              <w:t>Patriot</w:t>
            </w:r>
            <w:proofErr w:type="spellEnd"/>
          </w:p>
        </w:tc>
        <w:tc>
          <w:tcPr>
            <w:tcW w:w="600" w:type="dxa"/>
            <w:tcBorders>
              <w:right w:val="single" w:sz="6" w:space="0" w:color="000000"/>
            </w:tcBorders>
            <w:tcMar>
              <w:top w:w="80" w:type="dxa"/>
              <w:left w:w="20" w:type="dxa"/>
              <w:bottom w:w="80" w:type="dxa"/>
              <w:right w:w="20" w:type="dxa"/>
            </w:tcMar>
          </w:tcPr>
          <w:p w14:paraId="63584023" w14:textId="77777777" w:rsidR="00623DD0" w:rsidRPr="00BD31F6" w:rsidRDefault="00623DD0" w:rsidP="00807324">
            <w:pPr>
              <w:rPr>
                <w:highlight w:val="lightGray"/>
                <w:u w:val="single"/>
              </w:rPr>
            </w:pPr>
            <w:r w:rsidRPr="00BD31F6">
              <w:rPr>
                <w:rFonts w:eastAsia="Arial" w:cs="Arial"/>
                <w:sz w:val="16"/>
                <w:szCs w:val="16"/>
                <w:highlight w:val="lightGray"/>
                <w:u w:val="single"/>
              </w:rPr>
              <w:t>1 [   ]</w:t>
            </w:r>
          </w:p>
        </w:tc>
      </w:tr>
      <w:tr w:rsidR="00623DD0" w:rsidRPr="00BD31F6" w14:paraId="03425E5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833ACBC" w14:textId="77777777" w:rsidR="00623DD0" w:rsidRPr="00BD31F6" w:rsidRDefault="00623DD0" w:rsidP="00807324">
            <w:pPr>
              <w:jc w:val="center"/>
              <w:rPr>
                <w:b/>
                <w:sz w:val="16"/>
                <w:highlight w:val="lightGray"/>
                <w:u w:val="single"/>
              </w:rPr>
            </w:pPr>
          </w:p>
        </w:tc>
        <w:tc>
          <w:tcPr>
            <w:tcW w:w="4878" w:type="dxa"/>
            <w:tcMar>
              <w:top w:w="80" w:type="dxa"/>
              <w:left w:w="20" w:type="dxa"/>
              <w:bottom w:w="80" w:type="dxa"/>
              <w:right w:w="20" w:type="dxa"/>
            </w:tcMar>
          </w:tcPr>
          <w:p w14:paraId="4176648A"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moderately</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resistant</w:t>
            </w:r>
            <w:proofErr w:type="spellEnd"/>
          </w:p>
        </w:tc>
        <w:tc>
          <w:tcPr>
            <w:tcW w:w="3167" w:type="dxa"/>
            <w:tcMar>
              <w:top w:w="80" w:type="dxa"/>
              <w:left w:w="20" w:type="dxa"/>
              <w:bottom w:w="80" w:type="dxa"/>
              <w:right w:w="20" w:type="dxa"/>
            </w:tcMar>
          </w:tcPr>
          <w:p w14:paraId="75FBDD78"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Affic</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Fuzila</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Natexis</w:t>
            </w:r>
            <w:proofErr w:type="spellEnd"/>
          </w:p>
        </w:tc>
        <w:tc>
          <w:tcPr>
            <w:tcW w:w="600" w:type="dxa"/>
            <w:tcBorders>
              <w:right w:val="single" w:sz="6" w:space="0" w:color="000000"/>
            </w:tcBorders>
            <w:tcMar>
              <w:top w:w="80" w:type="dxa"/>
              <w:left w:w="20" w:type="dxa"/>
              <w:bottom w:w="80" w:type="dxa"/>
              <w:right w:w="20" w:type="dxa"/>
            </w:tcMar>
          </w:tcPr>
          <w:p w14:paraId="5A6C2E8B" w14:textId="77777777" w:rsidR="00623DD0" w:rsidRPr="00BD31F6" w:rsidRDefault="00623DD0" w:rsidP="00807324">
            <w:pPr>
              <w:rPr>
                <w:highlight w:val="lightGray"/>
                <w:u w:val="single"/>
              </w:rPr>
            </w:pPr>
            <w:r w:rsidRPr="00BD31F6">
              <w:rPr>
                <w:rFonts w:eastAsia="Arial" w:cs="Arial"/>
                <w:sz w:val="16"/>
                <w:szCs w:val="16"/>
                <w:highlight w:val="lightGray"/>
                <w:u w:val="single"/>
              </w:rPr>
              <w:t>2 [   ]</w:t>
            </w:r>
          </w:p>
        </w:tc>
      </w:tr>
      <w:tr w:rsidR="00623DD0" w:rsidRPr="00BD31F6" w14:paraId="4A74F47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42A1343" w14:textId="77777777" w:rsidR="00623DD0" w:rsidRPr="00BD31F6" w:rsidRDefault="00623DD0" w:rsidP="00807324">
            <w:pPr>
              <w:jc w:val="center"/>
              <w:rPr>
                <w:b/>
                <w:sz w:val="16"/>
                <w:highlight w:val="lightGray"/>
                <w:u w:val="single"/>
              </w:rPr>
            </w:pPr>
          </w:p>
        </w:tc>
        <w:tc>
          <w:tcPr>
            <w:tcW w:w="4878" w:type="dxa"/>
            <w:tcMar>
              <w:top w:w="80" w:type="dxa"/>
              <w:left w:w="20" w:type="dxa"/>
              <w:bottom w:w="80" w:type="dxa"/>
              <w:right w:w="20" w:type="dxa"/>
            </w:tcMar>
          </w:tcPr>
          <w:p w14:paraId="7D31BB25"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highly</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resistant</w:t>
            </w:r>
            <w:proofErr w:type="spellEnd"/>
          </w:p>
        </w:tc>
        <w:tc>
          <w:tcPr>
            <w:tcW w:w="3167" w:type="dxa"/>
            <w:tcMar>
              <w:top w:w="80" w:type="dxa"/>
              <w:left w:w="20" w:type="dxa"/>
              <w:bottom w:w="80" w:type="dxa"/>
              <w:right w:w="20" w:type="dxa"/>
            </w:tcMar>
          </w:tcPr>
          <w:p w14:paraId="77E5680F" w14:textId="77777777" w:rsidR="00623DD0" w:rsidRPr="00BD31F6" w:rsidRDefault="00623DD0"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 xml:space="preserve">Costa Rica No. 4,  </w:t>
            </w:r>
            <w:proofErr w:type="spellStart"/>
            <w:r w:rsidRPr="00BD31F6">
              <w:rPr>
                <w:rFonts w:eastAsia="Arial" w:cs="Arial"/>
                <w:bCs/>
                <w:sz w:val="16"/>
                <w:szCs w:val="16"/>
                <w:highlight w:val="lightGray"/>
                <w:u w:val="single"/>
                <w:lang w:val="es-ES_tradnl"/>
              </w:rPr>
              <w:t>Romasol</w:t>
            </w:r>
            <w:proofErr w:type="spellEnd"/>
          </w:p>
        </w:tc>
        <w:tc>
          <w:tcPr>
            <w:tcW w:w="600" w:type="dxa"/>
            <w:tcBorders>
              <w:right w:val="single" w:sz="6" w:space="0" w:color="000000"/>
            </w:tcBorders>
            <w:tcMar>
              <w:top w:w="80" w:type="dxa"/>
              <w:left w:w="20" w:type="dxa"/>
              <w:bottom w:w="80" w:type="dxa"/>
              <w:right w:w="20" w:type="dxa"/>
            </w:tcMar>
          </w:tcPr>
          <w:p w14:paraId="36D5FDC3" w14:textId="77777777" w:rsidR="00623DD0" w:rsidRPr="00BD31F6" w:rsidRDefault="00623DD0" w:rsidP="00807324">
            <w:pPr>
              <w:rPr>
                <w:highlight w:val="lightGray"/>
                <w:u w:val="single"/>
              </w:rPr>
            </w:pPr>
            <w:r w:rsidRPr="00BD31F6">
              <w:rPr>
                <w:rFonts w:eastAsia="Arial" w:cs="Arial"/>
                <w:sz w:val="16"/>
                <w:szCs w:val="16"/>
                <w:highlight w:val="lightGray"/>
                <w:u w:val="single"/>
              </w:rPr>
              <w:t>3 [   ]</w:t>
            </w:r>
          </w:p>
        </w:tc>
      </w:tr>
      <w:tr w:rsidR="00623DD0" w:rsidRPr="00BD31F6" w14:paraId="4C67A61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3D4204D" w14:textId="77777777" w:rsidR="00623DD0" w:rsidRPr="00BD31F6" w:rsidRDefault="00623DD0" w:rsidP="00807324">
            <w:pPr>
              <w:jc w:val="center"/>
              <w:rPr>
                <w:b/>
                <w:sz w:val="16"/>
                <w:highlight w:val="lightGray"/>
                <w:u w:val="single"/>
              </w:rPr>
            </w:pPr>
          </w:p>
        </w:tc>
        <w:tc>
          <w:tcPr>
            <w:tcW w:w="4878" w:type="dxa"/>
            <w:tcMar>
              <w:top w:w="80" w:type="dxa"/>
              <w:left w:w="20" w:type="dxa"/>
              <w:bottom w:w="80" w:type="dxa"/>
              <w:right w:w="20" w:type="dxa"/>
            </w:tcMar>
          </w:tcPr>
          <w:p w14:paraId="7BE7E8FC" w14:textId="77777777" w:rsidR="00623DD0" w:rsidRPr="00BD31F6" w:rsidRDefault="00623DD0" w:rsidP="00807324">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0AE20289" w14:textId="77777777" w:rsidR="00623DD0" w:rsidRPr="00BD31F6" w:rsidRDefault="00623DD0"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B880655" w14:textId="77777777" w:rsidR="00623DD0" w:rsidRPr="00BD31F6" w:rsidRDefault="00623DD0" w:rsidP="00807324">
            <w:pPr>
              <w:rPr>
                <w:highlight w:val="lightGray"/>
                <w:u w:val="single"/>
              </w:rPr>
            </w:pPr>
            <w:r w:rsidRPr="00BD31F6">
              <w:rPr>
                <w:rFonts w:eastAsia="Arial" w:cs="Arial"/>
                <w:sz w:val="16"/>
                <w:szCs w:val="16"/>
                <w:highlight w:val="lightGray"/>
                <w:u w:val="single"/>
              </w:rPr>
              <w:t>[   ]</w:t>
            </w:r>
          </w:p>
        </w:tc>
      </w:tr>
    </w:tbl>
    <w:p w14:paraId="3F5AED69" w14:textId="77777777" w:rsidR="00623DD0" w:rsidRDefault="00623DD0" w:rsidP="00623DD0">
      <w:pPr>
        <w:jc w:val="left"/>
      </w:pPr>
    </w:p>
    <w:p w14:paraId="48DC6B83" w14:textId="4B154A8B" w:rsidR="00EA6A54" w:rsidRDefault="00EA6A54" w:rsidP="00A83867">
      <w:pPr>
        <w:jc w:val="left"/>
      </w:pPr>
    </w:p>
    <w:p w14:paraId="0AD99B0E" w14:textId="591E126B" w:rsidR="00EA6A54" w:rsidRDefault="00EA6A54" w:rsidP="00A83867">
      <w:pPr>
        <w:jc w:val="left"/>
      </w:pPr>
    </w:p>
    <w:p w14:paraId="34372D62" w14:textId="01AF2F3C" w:rsidR="00A83867" w:rsidRPr="007B7625" w:rsidRDefault="00A83867" w:rsidP="00A83867">
      <w:pPr>
        <w:jc w:val="right"/>
      </w:pPr>
      <w:r w:rsidRPr="007B7625">
        <w:t>[Fin du document]</w:t>
      </w:r>
    </w:p>
    <w:sectPr w:rsidR="00A83867" w:rsidRPr="007B7625" w:rsidSect="00EA6A54">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A469" w14:textId="77777777" w:rsidR="00317D37" w:rsidRDefault="00317D37" w:rsidP="006655D3">
      <w:r>
        <w:separator/>
      </w:r>
    </w:p>
    <w:p w14:paraId="4310081E" w14:textId="77777777" w:rsidR="00317D37" w:rsidRDefault="00317D37" w:rsidP="006655D3"/>
    <w:p w14:paraId="591434AC" w14:textId="77777777" w:rsidR="00317D37" w:rsidRDefault="00317D37" w:rsidP="006655D3"/>
  </w:endnote>
  <w:endnote w:type="continuationSeparator" w:id="0">
    <w:p w14:paraId="5E4151DF" w14:textId="77777777" w:rsidR="00317D37" w:rsidRDefault="00317D37" w:rsidP="006655D3">
      <w:r>
        <w:separator/>
      </w:r>
    </w:p>
    <w:p w14:paraId="0AEEB6A6" w14:textId="77777777" w:rsidR="00317D37" w:rsidRPr="00294751" w:rsidRDefault="00317D37">
      <w:pPr>
        <w:pStyle w:val="Footer"/>
        <w:spacing w:after="60"/>
        <w:rPr>
          <w:sz w:val="18"/>
          <w:lang w:val="fr-FR"/>
        </w:rPr>
      </w:pPr>
      <w:r w:rsidRPr="00294751">
        <w:rPr>
          <w:sz w:val="18"/>
          <w:lang w:val="fr-FR"/>
        </w:rPr>
        <w:t>[Suite de la note de la page précédente]</w:t>
      </w:r>
    </w:p>
    <w:p w14:paraId="02E1C198" w14:textId="77777777" w:rsidR="00317D37" w:rsidRPr="00294751" w:rsidRDefault="00317D37" w:rsidP="006655D3"/>
    <w:p w14:paraId="29CC9C0B" w14:textId="77777777" w:rsidR="00317D37" w:rsidRPr="00294751" w:rsidRDefault="00317D37" w:rsidP="006655D3"/>
  </w:endnote>
  <w:endnote w:type="continuationNotice" w:id="1">
    <w:p w14:paraId="5738264B" w14:textId="77777777" w:rsidR="00317D37" w:rsidRPr="00294751" w:rsidRDefault="00317D37" w:rsidP="006655D3">
      <w:r w:rsidRPr="00294751">
        <w:t>[Suite de la note page suivante]</w:t>
      </w:r>
    </w:p>
    <w:p w14:paraId="2021E623" w14:textId="77777777" w:rsidR="00317D37" w:rsidRPr="00294751" w:rsidRDefault="00317D37" w:rsidP="006655D3"/>
    <w:p w14:paraId="4F868CDA" w14:textId="77777777" w:rsidR="00317D37" w:rsidRPr="00294751" w:rsidRDefault="00317D3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F627" w14:textId="77777777" w:rsidR="00317D37" w:rsidRDefault="00317D37" w:rsidP="006655D3">
      <w:r>
        <w:separator/>
      </w:r>
    </w:p>
  </w:footnote>
  <w:footnote w:type="continuationSeparator" w:id="0">
    <w:p w14:paraId="38954156" w14:textId="77777777" w:rsidR="00317D37" w:rsidRDefault="00317D37" w:rsidP="006655D3">
      <w:r>
        <w:separator/>
      </w:r>
    </w:p>
  </w:footnote>
  <w:footnote w:type="continuationNotice" w:id="1">
    <w:p w14:paraId="6370C01E" w14:textId="77777777" w:rsidR="00317D37" w:rsidRPr="00AB530F" w:rsidRDefault="00317D37" w:rsidP="00AB530F">
      <w:pPr>
        <w:pStyle w:val="Footer"/>
      </w:pPr>
    </w:p>
  </w:footnote>
  <w:footnote w:id="2">
    <w:p w14:paraId="67BC53D0" w14:textId="3E6614B3" w:rsidR="008C1E92" w:rsidRPr="00260296" w:rsidRDefault="00B51193" w:rsidP="00B51193">
      <w:pPr>
        <w:pStyle w:val="FootnoteText"/>
        <w:rPr>
          <w:lang w:val="fr-CH"/>
        </w:rPr>
      </w:pPr>
      <w:r>
        <w:rPr>
          <w:rStyle w:val="FootnoteReference"/>
        </w:rPr>
        <w:footnoteRef/>
      </w:r>
      <w:r w:rsidRPr="00260296">
        <w:rPr>
          <w:lang w:val="fr-CH"/>
        </w:rPr>
        <w:t xml:space="preserve"> </w:t>
      </w:r>
      <w:r w:rsidR="005D17F8">
        <w:t>T</w:t>
      </w:r>
      <w:r w:rsidR="008C1E92">
        <w:t>enue à Antalya (Türkiye) du 1 au 5 mai 2023.</w:t>
      </w:r>
    </w:p>
  </w:footnote>
  <w:footnote w:id="3">
    <w:p w14:paraId="3C08A08A" w14:textId="77777777" w:rsidR="00074220" w:rsidRPr="00B34093" w:rsidRDefault="00074220" w:rsidP="00074220">
      <w:pPr>
        <w:pStyle w:val="FootnoteText"/>
        <w:rPr>
          <w:lang w:val="fr-CH"/>
        </w:rPr>
      </w:pPr>
      <w:r>
        <w:rPr>
          <w:rStyle w:val="FootnoteReference"/>
        </w:rPr>
        <w:footnoteRef/>
      </w:r>
      <w:r w:rsidRPr="00B34093">
        <w:rPr>
          <w:lang w:val="fr-CH"/>
        </w:rPr>
        <w:t xml:space="preserve"> matref@geves.fr</w:t>
      </w:r>
    </w:p>
  </w:footnote>
  <w:footnote w:id="4">
    <w:p w14:paraId="32039D09" w14:textId="77777777" w:rsidR="00074220" w:rsidRPr="00B34093" w:rsidRDefault="00074220" w:rsidP="00074220">
      <w:pPr>
        <w:pStyle w:val="FootnoteText"/>
        <w:rPr>
          <w:lang w:val="fr-CH"/>
        </w:rPr>
      </w:pPr>
      <w:r>
        <w:rPr>
          <w:rStyle w:val="FootnoteReference"/>
        </w:rPr>
        <w:footnoteRef/>
      </w:r>
      <w:r w:rsidRPr="00B34093">
        <w:rPr>
          <w:lang w:val="fr-CH"/>
        </w:rPr>
        <w:t xml:space="preserve"> 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185" w14:textId="6E9D66A9" w:rsidR="00EA6A54" w:rsidRPr="00C5280D" w:rsidRDefault="00EA6A54" w:rsidP="00EB048E">
    <w:pPr>
      <w:pStyle w:val="Header"/>
      <w:rPr>
        <w:rStyle w:val="PageNumber"/>
        <w:lang w:val="en-US"/>
      </w:rPr>
    </w:pPr>
    <w:r>
      <w:rPr>
        <w:rStyle w:val="PageNumber"/>
        <w:lang w:val="en-US"/>
      </w:rPr>
      <w:t>TC/59/</w:t>
    </w:r>
    <w:r w:rsidR="00CF44C1">
      <w:rPr>
        <w:rStyle w:val="PageNumber"/>
        <w:lang w:val="en-US"/>
      </w:rPr>
      <w:t>18</w:t>
    </w:r>
  </w:p>
  <w:p w14:paraId="014D1682" w14:textId="509578B5" w:rsidR="00EA6A54" w:rsidRPr="00C5280D" w:rsidRDefault="00EA6A5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5652EE1" w14:textId="77777777" w:rsidR="00EA6A54" w:rsidRPr="00C5280D" w:rsidRDefault="00EA6A54"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1229606362">
    <w:abstractNumId w:val="16"/>
  </w:num>
  <w:num w:numId="2" w16cid:durableId="1247306141">
    <w:abstractNumId w:val="2"/>
  </w:num>
  <w:num w:numId="3" w16cid:durableId="422412184">
    <w:abstractNumId w:val="6"/>
  </w:num>
  <w:num w:numId="4" w16cid:durableId="1013653964">
    <w:abstractNumId w:val="7"/>
  </w:num>
  <w:num w:numId="5" w16cid:durableId="959993844">
    <w:abstractNumId w:val="3"/>
  </w:num>
  <w:num w:numId="6" w16cid:durableId="2103646706">
    <w:abstractNumId w:val="15"/>
  </w:num>
  <w:num w:numId="7" w16cid:durableId="2090422641">
    <w:abstractNumId w:val="8"/>
  </w:num>
  <w:num w:numId="8" w16cid:durableId="447506779">
    <w:abstractNumId w:val="14"/>
  </w:num>
  <w:num w:numId="9" w16cid:durableId="620693201">
    <w:abstractNumId w:val="5"/>
  </w:num>
  <w:num w:numId="10" w16cid:durableId="780342988">
    <w:abstractNumId w:val="17"/>
  </w:num>
  <w:num w:numId="11" w16cid:durableId="1228370946">
    <w:abstractNumId w:val="0"/>
  </w:num>
  <w:num w:numId="12" w16cid:durableId="883641636">
    <w:abstractNumId w:val="10"/>
  </w:num>
  <w:num w:numId="13" w16cid:durableId="1932471037">
    <w:abstractNumId w:val="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8183856">
    <w:abstractNumId w:val="1"/>
  </w:num>
  <w:num w:numId="15" w16cid:durableId="1416702758">
    <w:abstractNumId w:val="9"/>
  </w:num>
  <w:num w:numId="16" w16cid:durableId="13969827">
    <w:abstractNumId w:val="11"/>
  </w:num>
  <w:num w:numId="17" w16cid:durableId="206333688">
    <w:abstractNumId w:val="13"/>
  </w:num>
  <w:num w:numId="18" w16cid:durableId="19883884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37"/>
    <w:rsid w:val="00010CF3"/>
    <w:rsid w:val="00011E27"/>
    <w:rsid w:val="000148BC"/>
    <w:rsid w:val="00024AB8"/>
    <w:rsid w:val="00027994"/>
    <w:rsid w:val="00030854"/>
    <w:rsid w:val="00036028"/>
    <w:rsid w:val="00044642"/>
    <w:rsid w:val="000446B9"/>
    <w:rsid w:val="00045980"/>
    <w:rsid w:val="00047E21"/>
    <w:rsid w:val="00050E16"/>
    <w:rsid w:val="00074220"/>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F2F"/>
    <w:rsid w:val="001F3D68"/>
    <w:rsid w:val="0021332C"/>
    <w:rsid w:val="00213982"/>
    <w:rsid w:val="0024416D"/>
    <w:rsid w:val="00254894"/>
    <w:rsid w:val="00271911"/>
    <w:rsid w:val="002800A0"/>
    <w:rsid w:val="002801B3"/>
    <w:rsid w:val="00281060"/>
    <w:rsid w:val="002940E8"/>
    <w:rsid w:val="00294751"/>
    <w:rsid w:val="002A6E50"/>
    <w:rsid w:val="002B4298"/>
    <w:rsid w:val="002C256A"/>
    <w:rsid w:val="00305A7F"/>
    <w:rsid w:val="003152FE"/>
    <w:rsid w:val="00317D37"/>
    <w:rsid w:val="00327436"/>
    <w:rsid w:val="00337C0A"/>
    <w:rsid w:val="00344BD6"/>
    <w:rsid w:val="0035084F"/>
    <w:rsid w:val="00353974"/>
    <w:rsid w:val="0035528D"/>
    <w:rsid w:val="00361821"/>
    <w:rsid w:val="00361E9E"/>
    <w:rsid w:val="003C7FBE"/>
    <w:rsid w:val="003D227C"/>
    <w:rsid w:val="003D2B4D"/>
    <w:rsid w:val="0040557F"/>
    <w:rsid w:val="00444A88"/>
    <w:rsid w:val="00464F5C"/>
    <w:rsid w:val="00474DA4"/>
    <w:rsid w:val="00476B4D"/>
    <w:rsid w:val="004805FA"/>
    <w:rsid w:val="004935D2"/>
    <w:rsid w:val="004B1215"/>
    <w:rsid w:val="004D047D"/>
    <w:rsid w:val="004F1E9E"/>
    <w:rsid w:val="004F305A"/>
    <w:rsid w:val="004F70D4"/>
    <w:rsid w:val="00512164"/>
    <w:rsid w:val="00520297"/>
    <w:rsid w:val="005338F9"/>
    <w:rsid w:val="0054281C"/>
    <w:rsid w:val="00544581"/>
    <w:rsid w:val="00545E42"/>
    <w:rsid w:val="0055268D"/>
    <w:rsid w:val="00576BE4"/>
    <w:rsid w:val="005929CF"/>
    <w:rsid w:val="005A400A"/>
    <w:rsid w:val="005D17F8"/>
    <w:rsid w:val="005F7B92"/>
    <w:rsid w:val="00612379"/>
    <w:rsid w:val="006153B6"/>
    <w:rsid w:val="0061555F"/>
    <w:rsid w:val="00623DD0"/>
    <w:rsid w:val="00636CA6"/>
    <w:rsid w:val="006403BE"/>
    <w:rsid w:val="00641200"/>
    <w:rsid w:val="00645CA8"/>
    <w:rsid w:val="006655D3"/>
    <w:rsid w:val="00667404"/>
    <w:rsid w:val="00687EB4"/>
    <w:rsid w:val="00695C56"/>
    <w:rsid w:val="006A5CDE"/>
    <w:rsid w:val="006A644A"/>
    <w:rsid w:val="006B17D2"/>
    <w:rsid w:val="006B5204"/>
    <w:rsid w:val="006C224E"/>
    <w:rsid w:val="006D780A"/>
    <w:rsid w:val="0071271E"/>
    <w:rsid w:val="00732DEC"/>
    <w:rsid w:val="00735BD5"/>
    <w:rsid w:val="00751613"/>
    <w:rsid w:val="007556F6"/>
    <w:rsid w:val="00756BC9"/>
    <w:rsid w:val="00760EEF"/>
    <w:rsid w:val="00777EE5"/>
    <w:rsid w:val="00784836"/>
    <w:rsid w:val="0079023E"/>
    <w:rsid w:val="007A2854"/>
    <w:rsid w:val="007B7625"/>
    <w:rsid w:val="007B7962"/>
    <w:rsid w:val="007C1D92"/>
    <w:rsid w:val="007C4CB9"/>
    <w:rsid w:val="007D0B9D"/>
    <w:rsid w:val="007D19B0"/>
    <w:rsid w:val="007F498F"/>
    <w:rsid w:val="0080679D"/>
    <w:rsid w:val="008108B0"/>
    <w:rsid w:val="00811B20"/>
    <w:rsid w:val="0081580B"/>
    <w:rsid w:val="008211B5"/>
    <w:rsid w:val="0082296E"/>
    <w:rsid w:val="00824099"/>
    <w:rsid w:val="00846D7C"/>
    <w:rsid w:val="00864C55"/>
    <w:rsid w:val="00867AC1"/>
    <w:rsid w:val="00876FE6"/>
    <w:rsid w:val="00890DF8"/>
    <w:rsid w:val="00892780"/>
    <w:rsid w:val="00897A4D"/>
    <w:rsid w:val="008A4F01"/>
    <w:rsid w:val="008A743F"/>
    <w:rsid w:val="008C0970"/>
    <w:rsid w:val="008C1E92"/>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300A"/>
    <w:rsid w:val="00A24C10"/>
    <w:rsid w:val="00A42AC3"/>
    <w:rsid w:val="00A430CF"/>
    <w:rsid w:val="00A54309"/>
    <w:rsid w:val="00A706D3"/>
    <w:rsid w:val="00A83867"/>
    <w:rsid w:val="00AB2B93"/>
    <w:rsid w:val="00AB530F"/>
    <w:rsid w:val="00AB7E5B"/>
    <w:rsid w:val="00AC2883"/>
    <w:rsid w:val="00AE0EF1"/>
    <w:rsid w:val="00AE2937"/>
    <w:rsid w:val="00B07301"/>
    <w:rsid w:val="00B11F3E"/>
    <w:rsid w:val="00B224DE"/>
    <w:rsid w:val="00B324D4"/>
    <w:rsid w:val="00B46575"/>
    <w:rsid w:val="00B51193"/>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0C2"/>
    <w:rsid w:val="00CF1330"/>
    <w:rsid w:val="00CF44C1"/>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40301"/>
    <w:rsid w:val="00E5267B"/>
    <w:rsid w:val="00E57F19"/>
    <w:rsid w:val="00E63C0E"/>
    <w:rsid w:val="00E72D49"/>
    <w:rsid w:val="00E7593C"/>
    <w:rsid w:val="00E7678A"/>
    <w:rsid w:val="00E935F1"/>
    <w:rsid w:val="00E94A81"/>
    <w:rsid w:val="00EA1FFB"/>
    <w:rsid w:val="00EA6A54"/>
    <w:rsid w:val="00EB048E"/>
    <w:rsid w:val="00EB3415"/>
    <w:rsid w:val="00EB4E9C"/>
    <w:rsid w:val="00EC07E0"/>
    <w:rsid w:val="00EE34DF"/>
    <w:rsid w:val="00EF2F89"/>
    <w:rsid w:val="00F03E98"/>
    <w:rsid w:val="00F1237A"/>
    <w:rsid w:val="00F22CBD"/>
    <w:rsid w:val="00F272F1"/>
    <w:rsid w:val="00F45372"/>
    <w:rsid w:val="00F5294A"/>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A8E2D"/>
  <w15:docId w15:val="{2670A6BC-6149-4BE2-AA81-91A140B6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B51193"/>
    <w:rPr>
      <w:rFonts w:ascii="Arial" w:hAnsi="Arial"/>
      <w:sz w:val="16"/>
      <w:lang w:val="fr-FR"/>
    </w:rPr>
  </w:style>
  <w:style w:type="character" w:customStyle="1" w:styleId="HeaderChar">
    <w:name w:val="Header Char"/>
    <w:basedOn w:val="DefaultParagraphFont"/>
    <w:link w:val="Header"/>
    <w:uiPriority w:val="99"/>
    <w:rsid w:val="00A83867"/>
    <w:rPr>
      <w:rFonts w:ascii="Arial" w:hAnsi="Arial"/>
      <w:lang w:val="fr-FR"/>
    </w:rPr>
  </w:style>
  <w:style w:type="paragraph" w:styleId="ListParagraph">
    <w:name w:val="List Paragraph"/>
    <w:aliases w:val="auto_list_(i),List Paragraph1"/>
    <w:basedOn w:val="Normal"/>
    <w:link w:val="ListParagraphChar"/>
    <w:uiPriority w:val="34"/>
    <w:qFormat/>
    <w:rsid w:val="00623DD0"/>
    <w:pPr>
      <w:ind w:left="720"/>
      <w:contextualSpacing/>
    </w:pPr>
    <w:rPr>
      <w:rFonts w:eastAsia="MS Mincho"/>
      <w:lang w:val="en-US"/>
    </w:rPr>
  </w:style>
  <w:style w:type="character" w:customStyle="1" w:styleId="ListParagraphChar">
    <w:name w:val="List Paragraph Char"/>
    <w:aliases w:val="auto_list_(i) Char,List Paragraph1 Char"/>
    <w:basedOn w:val="DefaultParagraphFont"/>
    <w:link w:val="ListParagraph"/>
    <w:uiPriority w:val="34"/>
    <w:rsid w:val="00623DD0"/>
    <w:rPr>
      <w:rFonts w:ascii="Arial" w:eastAsia="MS Mincho" w:hAnsi="Arial"/>
    </w:rPr>
  </w:style>
  <w:style w:type="character" w:customStyle="1" w:styleId="Heading1Char">
    <w:name w:val="Heading 1 Char"/>
    <w:basedOn w:val="DefaultParagraphFont"/>
    <w:link w:val="Heading1"/>
    <w:rsid w:val="00623DD0"/>
    <w:rPr>
      <w:rFonts w:ascii="Arial" w:hAnsi="Arial"/>
      <w:caps/>
    </w:rPr>
  </w:style>
  <w:style w:type="character" w:customStyle="1" w:styleId="Heading2Char">
    <w:name w:val="Heading 2 Char"/>
    <w:basedOn w:val="DefaultParagraphFont"/>
    <w:link w:val="Heading2"/>
    <w:rsid w:val="00623DD0"/>
    <w:rPr>
      <w:rFonts w:ascii="Arial" w:hAnsi="Arial"/>
      <w:u w:val="single"/>
    </w:rPr>
  </w:style>
  <w:style w:type="character" w:customStyle="1" w:styleId="Heading3Char">
    <w:name w:val="Heading 3 Char"/>
    <w:basedOn w:val="DefaultParagraphFont"/>
    <w:link w:val="Heading3"/>
    <w:rsid w:val="00623DD0"/>
    <w:rPr>
      <w:rFonts w:ascii="Arial" w:hAnsi="Arial"/>
      <w:i/>
    </w:rPr>
  </w:style>
  <w:style w:type="character" w:customStyle="1" w:styleId="Heading4Char">
    <w:name w:val="Heading 4 Char"/>
    <w:basedOn w:val="DefaultParagraphFont"/>
    <w:link w:val="Heading4"/>
    <w:rsid w:val="00623DD0"/>
    <w:rPr>
      <w:rFonts w:ascii="Arial" w:hAnsi="Arial"/>
      <w:u w:val="single"/>
      <w:lang w:val="fr-FR"/>
    </w:rPr>
  </w:style>
  <w:style w:type="character" w:customStyle="1" w:styleId="Heading5Char">
    <w:name w:val="Heading 5 Char"/>
    <w:basedOn w:val="DefaultParagraphFont"/>
    <w:link w:val="Heading5"/>
    <w:rsid w:val="00623DD0"/>
    <w:rPr>
      <w:rFonts w:ascii="Arial" w:hAnsi="Arial"/>
      <w:i/>
    </w:rPr>
  </w:style>
  <w:style w:type="character" w:customStyle="1" w:styleId="Heading9Char">
    <w:name w:val="Heading 9 Char"/>
    <w:basedOn w:val="DefaultParagraphFont"/>
    <w:link w:val="Heading9"/>
    <w:rsid w:val="00623DD0"/>
    <w:rPr>
      <w:rFonts w:ascii="Arial" w:hAnsi="Arial"/>
      <w:i/>
      <w:sz w:val="18"/>
      <w:lang w:val="fr-FR"/>
    </w:rPr>
  </w:style>
  <w:style w:type="character" w:customStyle="1" w:styleId="FooterChar">
    <w:name w:val="Footer Char"/>
    <w:aliases w:val="doc_path_name Char"/>
    <w:basedOn w:val="DefaultParagraphFont"/>
    <w:link w:val="Footer"/>
    <w:rsid w:val="00623DD0"/>
    <w:rPr>
      <w:rFonts w:ascii="Arial" w:hAnsi="Arial"/>
      <w:sz w:val="14"/>
    </w:rPr>
  </w:style>
  <w:style w:type="character" w:customStyle="1" w:styleId="TitleChar">
    <w:name w:val="Title Char"/>
    <w:basedOn w:val="DefaultParagraphFont"/>
    <w:link w:val="Title"/>
    <w:rsid w:val="00623DD0"/>
    <w:rPr>
      <w:rFonts w:ascii="Arial" w:hAnsi="Arial"/>
      <w:b/>
      <w:caps/>
      <w:kern w:val="28"/>
      <w:sz w:val="30"/>
      <w:lang w:val="fr-FR"/>
    </w:rPr>
  </w:style>
  <w:style w:type="character" w:customStyle="1" w:styleId="ClosingChar">
    <w:name w:val="Closing Char"/>
    <w:basedOn w:val="DefaultParagraphFont"/>
    <w:link w:val="Closing"/>
    <w:rsid w:val="00623DD0"/>
    <w:rPr>
      <w:rFonts w:ascii="Arial" w:hAnsi="Arial"/>
      <w:lang w:val="fr-FR"/>
    </w:rPr>
  </w:style>
  <w:style w:type="character" w:customStyle="1" w:styleId="MacroTextChar">
    <w:name w:val="Macro Text Char"/>
    <w:basedOn w:val="DefaultParagraphFont"/>
    <w:link w:val="MacroText"/>
    <w:semiHidden/>
    <w:rsid w:val="00623DD0"/>
    <w:rPr>
      <w:rFonts w:ascii="Courier New" w:hAnsi="Courier New"/>
      <w:sz w:val="16"/>
    </w:rPr>
  </w:style>
  <w:style w:type="character" w:customStyle="1" w:styleId="SignatureChar">
    <w:name w:val="Signature Char"/>
    <w:basedOn w:val="DefaultParagraphFont"/>
    <w:link w:val="Signature"/>
    <w:rsid w:val="00623DD0"/>
    <w:rPr>
      <w:rFonts w:ascii="Arial" w:hAnsi="Arial"/>
      <w:lang w:val="fr-FR"/>
    </w:rPr>
  </w:style>
  <w:style w:type="character" w:customStyle="1" w:styleId="BodyTextChar">
    <w:name w:val="Body Text Char"/>
    <w:basedOn w:val="DefaultParagraphFont"/>
    <w:link w:val="BodyText"/>
    <w:rsid w:val="00623DD0"/>
    <w:rPr>
      <w:rFonts w:ascii="Arial" w:hAnsi="Arial"/>
      <w:lang w:val="fr-FR"/>
    </w:rPr>
  </w:style>
  <w:style w:type="character" w:customStyle="1" w:styleId="EndnoteTextChar">
    <w:name w:val="Endnote Text Char"/>
    <w:basedOn w:val="DefaultParagraphFont"/>
    <w:link w:val="EndnoteText"/>
    <w:semiHidden/>
    <w:rsid w:val="00623DD0"/>
    <w:rPr>
      <w:rFonts w:ascii="Arial" w:hAnsi="Arial"/>
      <w:lang w:val="fr-FR"/>
    </w:rPr>
  </w:style>
  <w:style w:type="character" w:customStyle="1" w:styleId="DateChar">
    <w:name w:val="Date Char"/>
    <w:basedOn w:val="DefaultParagraphFont"/>
    <w:link w:val="Date"/>
    <w:semiHidden/>
    <w:rsid w:val="00623DD0"/>
    <w:rPr>
      <w:rFonts w:ascii="Arial" w:hAnsi="Arial"/>
      <w:b/>
      <w:sz w:val="22"/>
      <w:lang w:val="fr-FR"/>
    </w:rPr>
  </w:style>
  <w:style w:type="paragraph" w:customStyle="1" w:styleId="Default">
    <w:name w:val="Default"/>
    <w:rsid w:val="00623DD0"/>
    <w:pPr>
      <w:autoSpaceDE w:val="0"/>
      <w:autoSpaceDN w:val="0"/>
      <w:adjustRightInd w:val="0"/>
    </w:pPr>
    <w:rPr>
      <w:rFonts w:ascii="Arial" w:hAnsi="Arial" w:cs="Arial"/>
      <w:color w:val="000000"/>
      <w:sz w:val="24"/>
      <w:szCs w:val="24"/>
    </w:rPr>
  </w:style>
  <w:style w:type="character" w:customStyle="1" w:styleId="TitleofdocChar">
    <w:name w:val="Title_of_doc Char"/>
    <w:link w:val="Titleofdoc0"/>
    <w:rsid w:val="00623DD0"/>
    <w:rPr>
      <w:rFonts w:ascii="Arial" w:hAnsi="Arial"/>
      <w:b/>
      <w:caps/>
      <w:lang w:val="fr-FR"/>
    </w:rPr>
  </w:style>
  <w:style w:type="paragraph" w:customStyle="1" w:styleId="Sessiontwp">
    <w:name w:val="Session_twp"/>
    <w:basedOn w:val="Normal"/>
    <w:next w:val="Normal"/>
    <w:qFormat/>
    <w:rsid w:val="00623DD0"/>
    <w:rPr>
      <w:b/>
      <w:lang w:val="en-US"/>
    </w:rPr>
  </w:style>
  <w:style w:type="paragraph" w:customStyle="1" w:styleId="Sessiontwpplacedate">
    <w:name w:val="Session_twp_place_date"/>
    <w:basedOn w:val="Normal"/>
    <w:next w:val="Normal"/>
    <w:qFormat/>
    <w:rsid w:val="00623DD0"/>
    <w:rPr>
      <w:lang w:val="en-US"/>
    </w:rPr>
  </w:style>
  <w:style w:type="table" w:styleId="TableGrid">
    <w:name w:val="Table Grid"/>
    <w:basedOn w:val="TableNormal"/>
    <w:rsid w:val="0062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623DD0"/>
    <w:pPr>
      <w:spacing w:after="160" w:line="240" w:lineRule="exact"/>
      <w:jc w:val="left"/>
    </w:pPr>
    <w:rPr>
      <w:rFonts w:ascii="Verdana" w:eastAsia="PMingLiU" w:hAnsi="Verdana"/>
      <w:lang w:val="en-US"/>
    </w:rPr>
  </w:style>
  <w:style w:type="paragraph" w:customStyle="1" w:styleId="Normalt">
    <w:name w:val="Normalt"/>
    <w:basedOn w:val="Normal"/>
    <w:link w:val="NormaltChar"/>
    <w:rsid w:val="00623DD0"/>
    <w:pPr>
      <w:spacing w:before="120" w:after="120"/>
      <w:jc w:val="left"/>
    </w:pPr>
    <w:rPr>
      <w:rFonts w:ascii="Times New Roman" w:hAnsi="Times New Roman"/>
      <w:noProof/>
      <w:lang w:val="en-US" w:eastAsia="fr-FR"/>
    </w:rPr>
  </w:style>
  <w:style w:type="character" w:customStyle="1" w:styleId="NormaltChar">
    <w:name w:val="Normalt Char"/>
    <w:link w:val="Normalt"/>
    <w:rsid w:val="00623DD0"/>
    <w:rPr>
      <w:noProof/>
      <w:lang w:eastAsia="fr-FR"/>
    </w:rPr>
  </w:style>
  <w:style w:type="paragraph" w:customStyle="1" w:styleId="Normaltb">
    <w:name w:val="Normaltb"/>
    <w:basedOn w:val="Normalt"/>
    <w:rsid w:val="00623DD0"/>
    <w:rPr>
      <w:b/>
      <w:bCs/>
      <w:color w:val="000000"/>
    </w:rPr>
  </w:style>
  <w:style w:type="paragraph" w:styleId="BlockText">
    <w:name w:val="Block Text"/>
    <w:basedOn w:val="Normal"/>
    <w:rsid w:val="00623DD0"/>
    <w:pPr>
      <w:keepNext/>
      <w:keepLines/>
      <w:pageBreakBefore/>
      <w:tabs>
        <w:tab w:val="left" w:pos="681"/>
        <w:tab w:val="left" w:pos="1248"/>
      </w:tabs>
      <w:ind w:left="113" w:right="113"/>
    </w:pPr>
    <w:rPr>
      <w:rFonts w:ascii="Times New Roman" w:hAnsi="Times New Roman"/>
      <w:sz w:val="24"/>
      <w:lang w:val="en-US"/>
    </w:rPr>
  </w:style>
  <w:style w:type="paragraph" w:customStyle="1" w:styleId="Standardowy">
    <w:name w:val="Standardowy"/>
    <w:rsid w:val="00623DD0"/>
    <w:rPr>
      <w:sz w:val="24"/>
      <w:lang w:val="pl-PL"/>
    </w:rPr>
  </w:style>
  <w:style w:type="paragraph" w:styleId="BodyTextIndent3">
    <w:name w:val="Body Text Indent 3"/>
    <w:basedOn w:val="Normal"/>
    <w:link w:val="BodyTextIndent3Char"/>
    <w:rsid w:val="00623DD0"/>
    <w:pPr>
      <w:tabs>
        <w:tab w:val="left" w:pos="5103"/>
      </w:tabs>
      <w:ind w:left="5760" w:hanging="5040"/>
    </w:pPr>
    <w:rPr>
      <w:rFonts w:ascii="Times New Roman" w:hAnsi="Times New Roman"/>
      <w:sz w:val="24"/>
      <w:szCs w:val="24"/>
      <w:lang w:val="en-US"/>
    </w:rPr>
  </w:style>
  <w:style w:type="character" w:customStyle="1" w:styleId="BodyTextIndent3Char">
    <w:name w:val="Body Text Indent 3 Char"/>
    <w:basedOn w:val="DefaultParagraphFont"/>
    <w:link w:val="BodyTextIndent3"/>
    <w:rsid w:val="00623DD0"/>
    <w:rPr>
      <w:sz w:val="24"/>
      <w:szCs w:val="24"/>
    </w:rPr>
  </w:style>
  <w:style w:type="character" w:styleId="Emphasis">
    <w:name w:val="Emphasis"/>
    <w:basedOn w:val="DefaultParagraphFont"/>
    <w:uiPriority w:val="20"/>
    <w:qFormat/>
    <w:rsid w:val="00623D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orldseed.org/our-work/plant-health/other-initiatives/ibe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TC_59_FR.dotx</Template>
  <TotalTime>50</TotalTime>
  <Pages>10</Pages>
  <Words>2437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12</cp:revision>
  <cp:lastPrinted>2024-01-12T13:18:00Z</cp:lastPrinted>
  <dcterms:created xsi:type="dcterms:W3CDTF">2024-01-11T13:22:00Z</dcterms:created>
  <dcterms:modified xsi:type="dcterms:W3CDTF">2024-01-12T13:19:00Z</dcterms:modified>
</cp:coreProperties>
</file>