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AE7965" w:rsidRDefault="00AE7965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AE7965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5A5A74">
              <w:t>-</w:t>
            </w:r>
            <w:r w:rsidR="00027994">
              <w:t>s</w:t>
            </w:r>
            <w:r w:rsidR="00A2300A">
              <w:t>ept</w:t>
            </w:r>
            <w:r w:rsidR="005A5A74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5A5A74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AE7965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4C2E3C">
              <w:rPr>
                <w:lang w:val="fr-FR"/>
              </w:rPr>
              <w:t>16</w:t>
            </w:r>
          </w:p>
          <w:p w:rsidR="00AE7965" w:rsidRDefault="00EB4E9C" w:rsidP="003C7FBE">
            <w:pPr>
              <w:pStyle w:val="Docoriginal"/>
            </w:pPr>
            <w:r w:rsidRPr="00AC2883">
              <w:t>Original</w:t>
            </w:r>
            <w:r w:rsidR="000E302D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53D9E">
            <w:pPr>
              <w:pStyle w:val="Docoriginal"/>
            </w:pPr>
            <w:r w:rsidRPr="00AC2883">
              <w:t>Date</w:t>
            </w:r>
            <w:r w:rsidR="000E302D">
              <w:t> 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</w:t>
            </w:r>
            <w:r w:rsidR="00E53D9E">
              <w:rPr>
                <w:b w:val="0"/>
                <w:spacing w:val="0"/>
              </w:rPr>
              <w:t>24</w:t>
            </w:r>
            <w:r w:rsidR="00515923">
              <w:rPr>
                <w:b w:val="0"/>
                <w:spacing w:val="0"/>
              </w:rPr>
              <w:t>s</w:t>
            </w:r>
            <w:bookmarkStart w:id="0" w:name="_GoBack"/>
            <w:bookmarkEnd w:id="0"/>
            <w:r w:rsidR="005A5A74">
              <w:rPr>
                <w:b w:val="0"/>
                <w:spacing w:val="0"/>
              </w:rPr>
              <w:t> août 20</w:t>
            </w:r>
            <w:r w:rsidR="004C2E3C">
              <w:rPr>
                <w:b w:val="0"/>
                <w:spacing w:val="0"/>
              </w:rPr>
              <w:t>21</w:t>
            </w:r>
          </w:p>
        </w:tc>
      </w:tr>
    </w:tbl>
    <w:p w:rsidR="00AE7965" w:rsidRPr="00AE7965" w:rsidRDefault="00AE7965" w:rsidP="00AE7965">
      <w:pPr>
        <w:pStyle w:val="Titleofdoc0"/>
        <w:rPr>
          <w:lang w:val="fr-CH"/>
        </w:rPr>
      </w:pPr>
      <w:bookmarkStart w:id="1" w:name="TitleOfDoc"/>
      <w:bookmarkEnd w:id="1"/>
      <w:r w:rsidRPr="00AE7965">
        <w:rPr>
          <w:color w:val="000000"/>
          <w:lang w:val="fr-CH"/>
        </w:rPr>
        <w:t>Révision partielle des principes directeurs d</w:t>
      </w:r>
      <w:r w:rsidR="005A5A74">
        <w:rPr>
          <w:color w:val="000000"/>
          <w:lang w:val="fr-CH"/>
        </w:rPr>
        <w:t>’</w:t>
      </w:r>
      <w:r w:rsidRPr="00AE7965">
        <w:rPr>
          <w:color w:val="000000"/>
          <w:lang w:val="fr-CH"/>
        </w:rPr>
        <w:t>examen de la roquette sauvage</w:t>
      </w:r>
    </w:p>
    <w:p w:rsidR="00AE7965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A706D3">
        <w:t xml:space="preserve">établi par </w:t>
      </w:r>
      <w:r w:rsidR="00ED25AA">
        <w:t>un expert des Pays-Bas</w:t>
      </w:r>
    </w:p>
    <w:p w:rsidR="00AE7965" w:rsidRDefault="00A706D3" w:rsidP="006A644A">
      <w:pPr>
        <w:pStyle w:val="Disclaimer"/>
      </w:pPr>
      <w:r w:rsidRPr="00A706D3">
        <w:t>Avertissement</w:t>
      </w:r>
      <w:r w:rsidR="005A5A74">
        <w:t> :</w:t>
      </w:r>
      <w:r w:rsidRPr="00A706D3">
        <w:t xml:space="preserve"> le présent document ne représente pas les principes ou les orientations de l</w:t>
      </w:r>
      <w:r w:rsidR="005A5A74">
        <w:t>’</w:t>
      </w:r>
      <w:r w:rsidRPr="00A706D3">
        <w:t>UPOV</w:t>
      </w:r>
    </w:p>
    <w:p w:rsidR="00AE7965" w:rsidRPr="005A5A74" w:rsidRDefault="00ED25AA" w:rsidP="00AE7965">
      <w:pPr>
        <w:rPr>
          <w:lang w:val="fr-CH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AE7965" w:rsidRPr="005A5A74">
        <w:rPr>
          <w:lang w:val="fr-CH"/>
        </w:rPr>
        <w:t>Le présent document a pour objet de présenter une proposition de révision partielle des principes directeurs d</w:t>
      </w:r>
      <w:r w:rsidR="005A5A74">
        <w:rPr>
          <w:lang w:val="fr-CH"/>
        </w:rPr>
        <w:t>’</w:t>
      </w:r>
      <w:r w:rsidR="00AE7965" w:rsidRPr="005A5A74">
        <w:rPr>
          <w:lang w:val="fr-CH"/>
        </w:rPr>
        <w:t>examen de la roquette sauvage (document</w:t>
      </w:r>
      <w:r w:rsidR="0079333D">
        <w:rPr>
          <w:lang w:val="fr-CH"/>
        </w:rPr>
        <w:t> </w:t>
      </w:r>
      <w:r w:rsidR="00AE7965" w:rsidRPr="005A5A74">
        <w:rPr>
          <w:lang w:val="fr-CH"/>
        </w:rPr>
        <w:t>TG/244/1).</w:t>
      </w:r>
    </w:p>
    <w:p w:rsidR="00AE7965" w:rsidRPr="00AE7965" w:rsidRDefault="00AE7965" w:rsidP="004C2E3C">
      <w:pPr>
        <w:tabs>
          <w:tab w:val="left" w:pos="567"/>
        </w:tabs>
        <w:rPr>
          <w:rFonts w:cs="Arial"/>
          <w:lang w:val="fr-CH"/>
        </w:rPr>
      </w:pPr>
    </w:p>
    <w:p w:rsidR="00AE7965" w:rsidRPr="00AE7965" w:rsidRDefault="004C2E3C" w:rsidP="004C2E3C">
      <w:pPr>
        <w:autoSpaceDE w:val="0"/>
        <w:autoSpaceDN w:val="0"/>
        <w:adjustRightInd w:val="0"/>
        <w:rPr>
          <w:rFonts w:cs="Arial"/>
          <w:lang w:val="fr-CH"/>
        </w:rPr>
      </w:pPr>
      <w:r>
        <w:rPr>
          <w:rFonts w:cs="Arial"/>
          <w:snapToGrid w:val="0"/>
        </w:rPr>
        <w:fldChar w:fldCharType="begin"/>
      </w:r>
      <w:r w:rsidRPr="00AE7965">
        <w:rPr>
          <w:rFonts w:cs="Arial"/>
          <w:snapToGrid w:val="0"/>
          <w:lang w:val="fr-CH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Pr="00AE7965">
        <w:rPr>
          <w:rFonts w:cs="Arial"/>
          <w:snapToGrid w:val="0"/>
          <w:lang w:val="fr-CH"/>
        </w:rPr>
        <w:tab/>
      </w:r>
      <w:r w:rsidR="00AE7965" w:rsidRPr="00AB7B2D">
        <w:rPr>
          <w:rFonts w:cs="Arial"/>
          <w:snapToGrid w:val="0"/>
          <w:color w:val="000000"/>
          <w:lang w:val="fr-CH"/>
        </w:rPr>
        <w:t>À sa cinquante</w:t>
      </w:r>
      <w:r w:rsidR="005A5A74">
        <w:rPr>
          <w:rFonts w:cs="Arial"/>
          <w:snapToGrid w:val="0"/>
          <w:color w:val="000000"/>
          <w:lang w:val="fr-CH"/>
        </w:rPr>
        <w:t>-</w:t>
      </w:r>
      <w:r w:rsidR="00AE7965" w:rsidRPr="00AB7B2D">
        <w:rPr>
          <w:rFonts w:cs="Arial"/>
          <w:snapToGrid w:val="0"/>
          <w:color w:val="000000"/>
          <w:lang w:val="fr-CH"/>
        </w:rPr>
        <w:t>cinqu</w:t>
      </w:r>
      <w:r w:rsidR="005A5A74">
        <w:rPr>
          <w:rFonts w:cs="Arial"/>
          <w:snapToGrid w:val="0"/>
          <w:color w:val="000000"/>
          <w:lang w:val="fr-CH"/>
        </w:rPr>
        <w:t>ième session</w:t>
      </w:r>
      <w:r w:rsidR="00AE7965">
        <w:rPr>
          <w:rStyle w:val="FootnoteReference"/>
          <w:rFonts w:cs="Arial"/>
          <w:snapToGrid w:val="0"/>
          <w:color w:val="000000"/>
          <w:lang w:val="en-US"/>
        </w:rPr>
        <w:footnoteReference w:id="2"/>
      </w:r>
      <w:r w:rsidR="00AE7965" w:rsidRPr="00AB7B2D">
        <w:rPr>
          <w:rFonts w:cs="Arial"/>
          <w:snapToGrid w:val="0"/>
          <w:color w:val="000000"/>
          <w:lang w:val="fr-CH"/>
        </w:rPr>
        <w:t>, le groupe de travail technique sur les plantes potagères (TWV) a examiné une proposition de révision partielle des principes directeurs d</w:t>
      </w:r>
      <w:r w:rsidR="005A5A74">
        <w:rPr>
          <w:rFonts w:cs="Arial"/>
          <w:snapToGrid w:val="0"/>
          <w:color w:val="000000"/>
          <w:lang w:val="fr-CH"/>
        </w:rPr>
        <w:t>’</w:t>
      </w:r>
      <w:r w:rsidR="00AE7965" w:rsidRPr="00AB7B2D">
        <w:rPr>
          <w:rFonts w:cs="Arial"/>
          <w:snapToGrid w:val="0"/>
          <w:color w:val="000000"/>
          <w:lang w:val="fr-CH"/>
        </w:rPr>
        <w:t xml:space="preserve">examen de la roquette </w:t>
      </w:r>
      <w:r w:rsidR="00AE7965">
        <w:rPr>
          <w:rFonts w:cs="Arial"/>
          <w:snapToGrid w:val="0"/>
          <w:color w:val="000000"/>
          <w:lang w:val="fr-CH"/>
        </w:rPr>
        <w:t>sauvage</w:t>
      </w:r>
      <w:r w:rsidR="00AE7965" w:rsidRPr="00AB7B2D">
        <w:rPr>
          <w:rFonts w:cs="Arial"/>
          <w:snapToGrid w:val="0"/>
          <w:color w:val="000000"/>
          <w:lang w:val="fr-CH"/>
        </w:rPr>
        <w:t xml:space="preserve"> </w:t>
      </w:r>
      <w:r w:rsidRPr="00AE7965">
        <w:rPr>
          <w:lang w:val="fr-CH"/>
        </w:rPr>
        <w:t>(</w:t>
      </w:r>
      <w:proofErr w:type="spellStart"/>
      <w:r w:rsidRPr="00AE7965">
        <w:rPr>
          <w:i/>
          <w:lang w:val="fr-CH"/>
        </w:rPr>
        <w:t>Diplotaxis</w:t>
      </w:r>
      <w:proofErr w:type="spellEnd"/>
      <w:r w:rsidRPr="00AE7965">
        <w:rPr>
          <w:i/>
          <w:lang w:val="fr-CH"/>
        </w:rPr>
        <w:t xml:space="preserve"> </w:t>
      </w:r>
      <w:proofErr w:type="spellStart"/>
      <w:r w:rsidRPr="00AE7965">
        <w:rPr>
          <w:i/>
          <w:lang w:val="fr-CH"/>
        </w:rPr>
        <w:t>tenuifolia</w:t>
      </w:r>
      <w:proofErr w:type="spellEnd"/>
      <w:r w:rsidRPr="00AE7965">
        <w:rPr>
          <w:lang w:val="fr-CH"/>
        </w:rPr>
        <w:t xml:space="preserve"> (L.) DC.) </w:t>
      </w:r>
      <w:r w:rsidR="00AE7965">
        <w:rPr>
          <w:lang w:val="fr-CH"/>
        </w:rPr>
        <w:t>sur la base des</w:t>
      </w:r>
      <w:r w:rsidRPr="00AE7965">
        <w:rPr>
          <w:lang w:val="fr-CH"/>
        </w:rPr>
        <w:t xml:space="preserve"> </w:t>
      </w:r>
      <w:r w:rsidR="005A5A74" w:rsidRPr="00AE7965">
        <w:rPr>
          <w:lang w:val="fr-CH"/>
        </w:rPr>
        <w:t>documents</w:t>
      </w:r>
      <w:r w:rsidR="0079333D">
        <w:rPr>
          <w:lang w:val="fr-CH"/>
        </w:rPr>
        <w:t> </w:t>
      </w:r>
      <w:r w:rsidR="005A5A74" w:rsidRPr="00AE7965">
        <w:rPr>
          <w:lang w:val="fr-CH"/>
        </w:rPr>
        <w:t>TG</w:t>
      </w:r>
      <w:r w:rsidRPr="00AE7965">
        <w:rPr>
          <w:lang w:val="fr-CH"/>
        </w:rPr>
        <w:t xml:space="preserve">/244/1 </w:t>
      </w:r>
      <w:r w:rsidR="00AE7965">
        <w:rPr>
          <w:lang w:val="fr-CH"/>
        </w:rPr>
        <w:t>et</w:t>
      </w:r>
      <w:r w:rsidRPr="00AE7965">
        <w:rPr>
          <w:lang w:val="fr-CH"/>
        </w:rPr>
        <w:t xml:space="preserve"> TWV/55/10 </w:t>
      </w:r>
      <w:r w:rsidRPr="00E53D9E">
        <w:rPr>
          <w:i/>
          <w:lang w:val="fr-CH"/>
        </w:rPr>
        <w:t xml:space="preserve">“Partial </w:t>
      </w:r>
      <w:proofErr w:type="spellStart"/>
      <w:r w:rsidRPr="00E53D9E">
        <w:rPr>
          <w:i/>
          <w:lang w:val="fr-CH"/>
        </w:rPr>
        <w:t>revision</w:t>
      </w:r>
      <w:proofErr w:type="spellEnd"/>
      <w:r w:rsidRPr="00E53D9E">
        <w:rPr>
          <w:i/>
          <w:lang w:val="fr-CH"/>
        </w:rPr>
        <w:t xml:space="preserve"> of the Test Guidelines for Wild Rocket</w:t>
      </w:r>
      <w:r w:rsidRPr="00AE7965">
        <w:rPr>
          <w:lang w:val="fr-CH"/>
        </w:rPr>
        <w:t xml:space="preserve">” </w:t>
      </w:r>
      <w:r w:rsidR="00AE7965" w:rsidRPr="00AB7B2D">
        <w:rPr>
          <w:rFonts w:cs="Arial"/>
          <w:snapToGrid w:val="0"/>
          <w:color w:val="000000"/>
          <w:lang w:val="fr-CH"/>
        </w:rPr>
        <w:t xml:space="preserve">et a proposé les modifications suivantes </w:t>
      </w:r>
      <w:r w:rsidRPr="00AE7965">
        <w:rPr>
          <w:lang w:val="fr-CH"/>
        </w:rPr>
        <w:t>(</w:t>
      </w:r>
      <w:r w:rsidR="00AE7965">
        <w:rPr>
          <w:lang w:val="fr-CH"/>
        </w:rPr>
        <w:t xml:space="preserve">voir le </w:t>
      </w:r>
      <w:r w:rsidR="005A5A74">
        <w:rPr>
          <w:lang w:val="fr-CH"/>
        </w:rPr>
        <w:t>paragraphe 1</w:t>
      </w:r>
      <w:r w:rsidR="00AE7965">
        <w:rPr>
          <w:lang w:val="fr-CH"/>
        </w:rPr>
        <w:t>30 du</w:t>
      </w:r>
      <w:r w:rsidRPr="00AE7965">
        <w:rPr>
          <w:lang w:val="fr-CH"/>
        </w:rPr>
        <w:t xml:space="preserve"> </w:t>
      </w:r>
      <w:r w:rsidR="005A5A74" w:rsidRPr="00AE7965">
        <w:rPr>
          <w:lang w:val="fr-CH"/>
        </w:rPr>
        <w:t>document</w:t>
      </w:r>
      <w:r w:rsidR="00E53D9E">
        <w:rPr>
          <w:lang w:val="fr-CH"/>
        </w:rPr>
        <w:t> </w:t>
      </w:r>
      <w:r w:rsidR="005A5A74" w:rsidRPr="00AE7965">
        <w:rPr>
          <w:lang w:val="fr-CH"/>
        </w:rPr>
        <w:t>TW</w:t>
      </w:r>
      <w:r w:rsidRPr="00AE7965">
        <w:rPr>
          <w:lang w:val="fr-CH"/>
        </w:rPr>
        <w:t>V/55/16 “</w:t>
      </w:r>
      <w:r w:rsidRPr="00E53D9E">
        <w:rPr>
          <w:i/>
          <w:lang w:val="fr-CH"/>
        </w:rPr>
        <w:t>Report</w:t>
      </w:r>
      <w:r w:rsidRPr="00AE7965">
        <w:rPr>
          <w:lang w:val="fr-CH"/>
        </w:rPr>
        <w:t>”)</w:t>
      </w:r>
      <w:r w:rsidR="005A5A74">
        <w:rPr>
          <w:lang w:val="fr-CH"/>
        </w:rPr>
        <w:t> :</w:t>
      </w:r>
    </w:p>
    <w:p w:rsidR="00AE7965" w:rsidRPr="00AE7965" w:rsidRDefault="00AE7965" w:rsidP="004C2E3C">
      <w:pPr>
        <w:autoSpaceDE w:val="0"/>
        <w:autoSpaceDN w:val="0"/>
        <w:adjustRightInd w:val="0"/>
        <w:rPr>
          <w:lang w:val="fr-CH"/>
        </w:rPr>
      </w:pPr>
    </w:p>
    <w:p w:rsidR="00AE7965" w:rsidRPr="00AE7965" w:rsidRDefault="00AE7965" w:rsidP="004C2E3C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bookmarkStart w:id="3" w:name="_Hlk62548045"/>
      <w:r w:rsidRPr="00AB7B2D">
        <w:rPr>
          <w:color w:val="000000"/>
          <w:lang w:val="fr-CH"/>
        </w:rPr>
        <w:t>Ajout d</w:t>
      </w:r>
      <w:r w:rsidR="005A5A74">
        <w:rPr>
          <w:color w:val="000000"/>
          <w:lang w:val="fr-CH"/>
        </w:rPr>
        <w:t>’</w:t>
      </w:r>
      <w:r w:rsidRPr="00AB7B2D">
        <w:rPr>
          <w:color w:val="000000"/>
          <w:lang w:val="fr-CH"/>
        </w:rPr>
        <w:t xml:space="preserve">un nouveau caractère </w:t>
      </w:r>
      <w:r>
        <w:rPr>
          <w:color w:val="000000"/>
          <w:lang w:val="fr-CH"/>
        </w:rPr>
        <w:t>“</w:t>
      </w:r>
      <w:r w:rsidRPr="00AB7B2D">
        <w:rPr>
          <w:color w:val="000000"/>
          <w:lang w:val="fr-CH"/>
        </w:rPr>
        <w:t>Feuille</w:t>
      </w:r>
      <w:r w:rsidR="005A5A74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pigmentation anthocyanique des </w:t>
      </w:r>
      <w:r>
        <w:rPr>
          <w:color w:val="000000"/>
          <w:lang w:val="fr-CH"/>
        </w:rPr>
        <w:t>nervures”</w:t>
      </w:r>
      <w:r w:rsidRPr="00AB7B2D">
        <w:rPr>
          <w:color w:val="000000"/>
          <w:lang w:val="fr-CH"/>
        </w:rPr>
        <w:t xml:space="preserve"> après le caractère</w:t>
      </w:r>
      <w:r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 xml:space="preserve">3 </w:t>
      </w:r>
      <w:r>
        <w:rPr>
          <w:color w:val="000000"/>
          <w:lang w:val="fr-CH"/>
        </w:rPr>
        <w:t>“</w:t>
      </w:r>
      <w:r w:rsidRPr="00AB7B2D">
        <w:rPr>
          <w:color w:val="000000"/>
          <w:lang w:val="fr-CH"/>
        </w:rPr>
        <w:t>Feuille</w:t>
      </w:r>
      <w:r w:rsidR="005A5A74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intensité de la couleur</w:t>
      </w:r>
      <w:r>
        <w:rPr>
          <w:color w:val="000000"/>
          <w:lang w:val="fr-CH"/>
        </w:rPr>
        <w:t>”</w:t>
      </w:r>
      <w:r w:rsidRPr="00AB7B2D">
        <w:rPr>
          <w:color w:val="000000"/>
          <w:lang w:val="fr-CH"/>
        </w:rPr>
        <w:t>;</w:t>
      </w:r>
    </w:p>
    <w:bookmarkEnd w:id="3"/>
    <w:p w:rsidR="00AE7965" w:rsidRDefault="00AE7965" w:rsidP="00AE796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AB7B2D">
        <w:rPr>
          <w:color w:val="000000"/>
          <w:lang w:val="fr-CH"/>
        </w:rPr>
        <w:t>Ajout du nouveau caractère proposé “Feuille</w:t>
      </w:r>
      <w:r w:rsidR="005A5A74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pigmentation anthocyanique des </w:t>
      </w:r>
      <w:r>
        <w:rPr>
          <w:color w:val="000000"/>
          <w:lang w:val="fr-CH"/>
        </w:rPr>
        <w:t>nervures”</w:t>
      </w:r>
      <w:r w:rsidRPr="00AB7B2D">
        <w:rPr>
          <w:color w:val="000000"/>
          <w:lang w:val="fr-CH"/>
        </w:rPr>
        <w:t xml:space="preserve"> en tant que caractère de groupement </w:t>
      </w:r>
      <w:r>
        <w:rPr>
          <w:color w:val="000000"/>
          <w:lang w:val="fr-CH"/>
        </w:rPr>
        <w:t>dans</w:t>
      </w:r>
      <w:r w:rsidRPr="00AB7B2D">
        <w:rPr>
          <w:color w:val="000000"/>
          <w:lang w:val="fr-CH"/>
        </w:rPr>
        <w:t xml:space="preserve"> le chapitre</w:t>
      </w:r>
      <w:r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>5.3;</w:t>
      </w:r>
    </w:p>
    <w:p w:rsidR="00AE7965" w:rsidRPr="00AE7965" w:rsidRDefault="00AE7965" w:rsidP="004C2E3C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AB7B2D">
        <w:rPr>
          <w:color w:val="000000"/>
          <w:lang w:val="fr-CH"/>
        </w:rPr>
        <w:t>Ajout du nouveau caractère proposé “Feuille</w:t>
      </w:r>
      <w:r w:rsidR="005A5A74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pigmentation anthocyanique des </w:t>
      </w:r>
      <w:r>
        <w:rPr>
          <w:color w:val="000000"/>
          <w:lang w:val="fr-CH"/>
        </w:rPr>
        <w:t xml:space="preserve">nervures” </w:t>
      </w:r>
      <w:r w:rsidRPr="00AB7B2D">
        <w:rPr>
          <w:color w:val="000000"/>
          <w:lang w:val="fr-CH"/>
        </w:rPr>
        <w:t>dans la section</w:t>
      </w:r>
      <w:r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>5 du questi</w:t>
      </w:r>
      <w:r>
        <w:rPr>
          <w:color w:val="000000"/>
          <w:lang w:val="fr-CH"/>
        </w:rPr>
        <w:t>o</w:t>
      </w:r>
      <w:r w:rsidRPr="00AB7B2D">
        <w:rPr>
          <w:color w:val="000000"/>
          <w:lang w:val="fr-CH"/>
        </w:rPr>
        <w:t>nnaire technique</w:t>
      </w:r>
      <w:r w:rsidR="004C2E3C" w:rsidRPr="00AE7965">
        <w:rPr>
          <w:lang w:val="fr-CH"/>
        </w:rPr>
        <w:t>.</w:t>
      </w:r>
    </w:p>
    <w:p w:rsidR="00AE7965" w:rsidRPr="00AE7965" w:rsidRDefault="00AE7965" w:rsidP="004C2E3C">
      <w:pPr>
        <w:jc w:val="left"/>
        <w:rPr>
          <w:lang w:val="fr-CH"/>
        </w:rPr>
      </w:pPr>
    </w:p>
    <w:p w:rsidR="00AE7965" w:rsidRPr="00AE7965" w:rsidRDefault="004C2E3C" w:rsidP="004C2E3C">
      <w:pPr>
        <w:pStyle w:val="Default"/>
        <w:rPr>
          <w:lang w:val="fr-CH"/>
        </w:rPr>
      </w:pPr>
      <w:r w:rsidRPr="00780A4E">
        <w:rPr>
          <w:sz w:val="20"/>
        </w:rPr>
        <w:fldChar w:fldCharType="begin"/>
      </w:r>
      <w:r w:rsidRPr="00AE7965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AE7965">
        <w:rPr>
          <w:lang w:val="fr-CH"/>
        </w:rPr>
        <w:tab/>
      </w:r>
      <w:r w:rsidR="00AE7965" w:rsidRPr="00724247">
        <w:rPr>
          <w:color w:val="auto"/>
          <w:sz w:val="20"/>
          <w:szCs w:val="20"/>
          <w:lang w:val="fr-CH"/>
        </w:rPr>
        <w:t>Les modifications proposées sont indiquées ci</w:t>
      </w:r>
      <w:r w:rsidR="005A5A74">
        <w:rPr>
          <w:color w:val="auto"/>
          <w:sz w:val="20"/>
          <w:szCs w:val="20"/>
          <w:lang w:val="fr-CH"/>
        </w:rPr>
        <w:t>-</w:t>
      </w:r>
      <w:r w:rsidR="00AE7965" w:rsidRPr="00724247">
        <w:rPr>
          <w:color w:val="auto"/>
          <w:sz w:val="20"/>
          <w:szCs w:val="20"/>
          <w:lang w:val="fr-CH"/>
        </w:rPr>
        <w:t xml:space="preserve">dessous en surbrillance et </w:t>
      </w:r>
      <w:r w:rsidR="00AE7965" w:rsidRPr="00724247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AE7965" w:rsidRPr="00724247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AE7965" w:rsidRPr="00724247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AE7965" w:rsidRPr="00724247">
        <w:rPr>
          <w:color w:val="auto"/>
          <w:sz w:val="20"/>
          <w:szCs w:val="20"/>
          <w:lang w:val="fr-CH"/>
        </w:rPr>
        <w:t xml:space="preserve"> pour les suppressions</w:t>
      </w:r>
      <w:r w:rsidRPr="00AE7965">
        <w:rPr>
          <w:sz w:val="20"/>
          <w:szCs w:val="20"/>
          <w:lang w:val="fr-CH"/>
        </w:rPr>
        <w:t>.</w:t>
      </w:r>
    </w:p>
    <w:p w:rsidR="00AE7965" w:rsidRPr="00AE7965" w:rsidRDefault="00AE7965" w:rsidP="004C2E3C">
      <w:pPr>
        <w:rPr>
          <w:lang w:val="fr-CH"/>
        </w:rPr>
      </w:pPr>
    </w:p>
    <w:p w:rsidR="00AE7965" w:rsidRPr="00AE7965" w:rsidRDefault="004C2E3C" w:rsidP="004C2E3C">
      <w:pPr>
        <w:rPr>
          <w:lang w:val="fr-CH"/>
        </w:rPr>
      </w:pPr>
      <w:r w:rsidRPr="00AE7965">
        <w:rPr>
          <w:lang w:val="fr-CH"/>
        </w:rPr>
        <w:br w:type="page"/>
      </w:r>
    </w:p>
    <w:p w:rsidR="00AE7965" w:rsidRDefault="00AE7965" w:rsidP="00AE7965">
      <w:pPr>
        <w:rPr>
          <w:u w:val="single"/>
          <w:lang w:val="fr-CH"/>
        </w:rPr>
      </w:pPr>
      <w:r w:rsidRPr="00AB7B2D">
        <w:rPr>
          <w:color w:val="000000"/>
          <w:u w:val="single"/>
          <w:lang w:val="fr-CH"/>
        </w:rPr>
        <w:lastRenderedPageBreak/>
        <w:t>Proposition d</w:t>
      </w:r>
      <w:r w:rsidR="005A5A74">
        <w:rPr>
          <w:color w:val="000000"/>
          <w:u w:val="single"/>
          <w:lang w:val="fr-CH"/>
        </w:rPr>
        <w:t>’</w:t>
      </w:r>
      <w:r w:rsidRPr="00AB7B2D">
        <w:rPr>
          <w:color w:val="000000"/>
          <w:u w:val="single"/>
          <w:lang w:val="fr-CH"/>
        </w:rPr>
        <w:t>ajout d</w:t>
      </w:r>
      <w:r w:rsidR="005A5A74">
        <w:rPr>
          <w:color w:val="000000"/>
          <w:u w:val="single"/>
          <w:lang w:val="fr-CH"/>
        </w:rPr>
        <w:t>’</w:t>
      </w:r>
      <w:r w:rsidRPr="00AB7B2D">
        <w:rPr>
          <w:color w:val="000000"/>
          <w:u w:val="single"/>
          <w:lang w:val="fr-CH"/>
        </w:rPr>
        <w:t xml:space="preserve">un nouveau caractère </w:t>
      </w:r>
      <w:r>
        <w:rPr>
          <w:color w:val="000000"/>
          <w:u w:val="single"/>
          <w:lang w:val="fr-CH"/>
        </w:rPr>
        <w:t>“</w:t>
      </w:r>
      <w:r w:rsidRPr="00AB7B2D">
        <w:rPr>
          <w:color w:val="000000"/>
          <w:u w:val="single"/>
          <w:lang w:val="fr-CH"/>
        </w:rPr>
        <w:t>Feuille</w:t>
      </w:r>
      <w:r w:rsidR="005A5A74">
        <w:rPr>
          <w:color w:val="000000"/>
          <w:u w:val="single"/>
          <w:lang w:val="fr-CH"/>
        </w:rPr>
        <w:t> :</w:t>
      </w:r>
      <w:r w:rsidRPr="00AB7B2D">
        <w:rPr>
          <w:color w:val="000000"/>
          <w:u w:val="single"/>
          <w:lang w:val="fr-CH"/>
        </w:rPr>
        <w:t xml:space="preserve"> pigmentation anthocyanique des </w:t>
      </w:r>
      <w:r>
        <w:rPr>
          <w:color w:val="000000"/>
          <w:u w:val="single"/>
          <w:lang w:val="fr-CH"/>
        </w:rPr>
        <w:t>nervures”</w:t>
      </w:r>
      <w:r w:rsidRPr="00AB7B2D">
        <w:rPr>
          <w:color w:val="000000"/>
          <w:u w:val="single"/>
          <w:lang w:val="fr-CH"/>
        </w:rPr>
        <w:t xml:space="preserve"> après le caractère</w:t>
      </w:r>
      <w:r>
        <w:rPr>
          <w:color w:val="000000"/>
          <w:u w:val="single"/>
          <w:lang w:val="fr-CH"/>
        </w:rPr>
        <w:t> </w:t>
      </w:r>
      <w:r w:rsidRPr="00AB7B2D">
        <w:rPr>
          <w:color w:val="000000"/>
          <w:u w:val="single"/>
          <w:lang w:val="fr-CH"/>
        </w:rPr>
        <w:t xml:space="preserve">3 </w:t>
      </w:r>
      <w:r>
        <w:rPr>
          <w:color w:val="000000"/>
          <w:u w:val="single"/>
          <w:lang w:val="fr-CH"/>
        </w:rPr>
        <w:t>“</w:t>
      </w:r>
      <w:r w:rsidRPr="00AB7B2D">
        <w:rPr>
          <w:color w:val="000000"/>
          <w:u w:val="single"/>
          <w:lang w:val="fr-CH"/>
        </w:rPr>
        <w:t>Feuille</w:t>
      </w:r>
      <w:r w:rsidR="005A5A74">
        <w:rPr>
          <w:color w:val="000000"/>
          <w:u w:val="single"/>
          <w:lang w:val="fr-CH"/>
        </w:rPr>
        <w:t> :</w:t>
      </w:r>
      <w:r w:rsidRPr="00AB7B2D">
        <w:rPr>
          <w:color w:val="000000"/>
          <w:u w:val="single"/>
          <w:lang w:val="fr-CH"/>
        </w:rPr>
        <w:t xml:space="preserve"> intensité de la couleur</w:t>
      </w:r>
      <w:r>
        <w:rPr>
          <w:color w:val="000000"/>
          <w:u w:val="single"/>
          <w:lang w:val="fr-CH"/>
        </w:rPr>
        <w:t>”</w:t>
      </w:r>
    </w:p>
    <w:p w:rsidR="00AE7965" w:rsidRPr="00AE7965" w:rsidRDefault="00AE7965" w:rsidP="004C2E3C">
      <w:pPr>
        <w:jc w:val="left"/>
        <w:rPr>
          <w:lang w:val="fr-CH"/>
        </w:rPr>
      </w:pPr>
    </w:p>
    <w:p w:rsidR="00AE7965" w:rsidRDefault="00AE7965" w:rsidP="004C2E3C">
      <w:pPr>
        <w:jc w:val="left"/>
        <w:rPr>
          <w:i/>
        </w:rPr>
      </w:pPr>
      <w:r>
        <w:rPr>
          <w:i/>
        </w:rPr>
        <w:t>Libellé actuel</w:t>
      </w:r>
    </w:p>
    <w:p w:rsidR="004C2E3C" w:rsidRPr="004B1215" w:rsidRDefault="004C2E3C" w:rsidP="004C2E3C"/>
    <w:tbl>
      <w:tblPr>
        <w:tblW w:w="10463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833"/>
        <w:gridCol w:w="1853"/>
        <w:gridCol w:w="1673"/>
        <w:gridCol w:w="1673"/>
        <w:gridCol w:w="1757"/>
        <w:gridCol w:w="567"/>
      </w:tblGrid>
      <w:tr w:rsidR="004C2E3C" w:rsidRPr="00C2331B" w:rsidTr="00A2550C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5A5A74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:</w:t>
            </w: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</w:t>
            </w:r>
            <w:r w:rsidR="005A5A74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 xml:space="preserve">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DD7B8C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="000E302D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 </w:t>
            </w: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AE7965" w:rsidRDefault="00AE7965" w:rsidP="004C2E3C">
      <w:pPr>
        <w:jc w:val="left"/>
      </w:pPr>
    </w:p>
    <w:p w:rsidR="00AE7965" w:rsidRDefault="004C2E3C" w:rsidP="004C2E3C">
      <w:pPr>
        <w:jc w:val="left"/>
        <w:rPr>
          <w:i/>
        </w:rPr>
      </w:pPr>
      <w:r>
        <w:rPr>
          <w:i/>
        </w:rPr>
        <w:br w:type="page"/>
      </w:r>
    </w:p>
    <w:p w:rsidR="00AE7965" w:rsidRDefault="00AE7965" w:rsidP="004C2E3C">
      <w:pPr>
        <w:jc w:val="left"/>
        <w:rPr>
          <w:i/>
        </w:rPr>
      </w:pPr>
      <w:r>
        <w:rPr>
          <w:i/>
        </w:rPr>
        <w:lastRenderedPageBreak/>
        <w:t>Nouveau libellé proposé</w:t>
      </w:r>
    </w:p>
    <w:p w:rsidR="004C2E3C" w:rsidRDefault="004C2E3C" w:rsidP="004C2E3C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816"/>
        <w:gridCol w:w="17"/>
        <w:gridCol w:w="1854"/>
        <w:gridCol w:w="1673"/>
        <w:gridCol w:w="1673"/>
        <w:gridCol w:w="1757"/>
        <w:gridCol w:w="567"/>
        <w:gridCol w:w="7"/>
      </w:tblGrid>
      <w:tr w:rsidR="004C2E3C" w:rsidRPr="00C2331B" w:rsidTr="00A2550C">
        <w:trPr>
          <w:gridAfter w:val="1"/>
          <w:wAfter w:w="7" w:type="dxa"/>
          <w:cantSplit/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5A5A74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:</w:t>
            </w: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</w:t>
            </w:r>
            <w:r w:rsidR="005A5A74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 xml:space="preserve">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0E302D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C2E3C" w:rsidRPr="00E53D9E" w:rsidTr="00A2550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</w:t>
            </w:r>
            <w:r w:rsidR="000E302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</w:t>
            </w: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: pigmentation anthocyanique des nervures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703F64" w:rsidRDefault="004C2E3C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D42DF5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D42DF5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4C2E3C" w:rsidRPr="00C2331B" w:rsidTr="00A2550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4C2E3C" w:rsidRPr="00C2331B" w:rsidTr="00A2550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 w:rsidRPr="00DD7B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="000E302D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 </w:t>
            </w: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2E3C" w:rsidRPr="00C2331B" w:rsidTr="00A2550C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4C2E3C" w:rsidRPr="00C2331B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AE7965" w:rsidRDefault="00AE7965" w:rsidP="004C2E3C">
      <w:pPr>
        <w:jc w:val="left"/>
        <w:rPr>
          <w:i/>
        </w:rPr>
      </w:pPr>
    </w:p>
    <w:p w:rsidR="00AE7965" w:rsidRDefault="00AE7965" w:rsidP="004C2E3C">
      <w:pPr>
        <w:jc w:val="left"/>
        <w:rPr>
          <w:i/>
        </w:rPr>
      </w:pPr>
    </w:p>
    <w:p w:rsidR="00AE7965" w:rsidRDefault="00AE7965" w:rsidP="004C2E3C">
      <w:pPr>
        <w:jc w:val="left"/>
        <w:rPr>
          <w:i/>
        </w:rPr>
      </w:pPr>
    </w:p>
    <w:p w:rsidR="00AE7965" w:rsidRDefault="00AE7965" w:rsidP="004C2E3C">
      <w:pPr>
        <w:jc w:val="left"/>
        <w:rPr>
          <w:i/>
        </w:rPr>
      </w:pPr>
    </w:p>
    <w:p w:rsidR="00AE7965" w:rsidRDefault="004C2E3C" w:rsidP="004C2E3C">
      <w:pPr>
        <w:jc w:val="left"/>
      </w:pPr>
      <w:r>
        <w:br w:type="page"/>
      </w:r>
    </w:p>
    <w:p w:rsidR="00AE7965" w:rsidRDefault="00AE7965" w:rsidP="004C2E3C"/>
    <w:p w:rsidR="002E578A" w:rsidRDefault="002E578A" w:rsidP="002E578A">
      <w:pPr>
        <w:pStyle w:val="Heading2"/>
        <w:rPr>
          <w:lang w:val="fr-CH"/>
        </w:rPr>
      </w:pPr>
      <w:r>
        <w:rPr>
          <w:color w:val="000000"/>
          <w:lang w:val="fr-CH"/>
        </w:rPr>
        <w:t>Proposition d</w:t>
      </w:r>
      <w:r w:rsidR="005A5A74">
        <w:rPr>
          <w:color w:val="000000"/>
          <w:lang w:val="fr-CH"/>
        </w:rPr>
        <w:t>’</w:t>
      </w:r>
      <w:r>
        <w:rPr>
          <w:color w:val="000000"/>
          <w:lang w:val="fr-CH"/>
        </w:rPr>
        <w:t xml:space="preserve">ajout </w:t>
      </w:r>
      <w:r w:rsidRPr="00D848E3">
        <w:rPr>
          <w:color w:val="000000"/>
          <w:lang w:val="fr-CH"/>
        </w:rPr>
        <w:t>du nouveau cara</w:t>
      </w:r>
      <w:r>
        <w:rPr>
          <w:color w:val="000000"/>
          <w:lang w:val="fr-CH"/>
        </w:rPr>
        <w:t>c</w:t>
      </w:r>
      <w:r w:rsidRPr="00D848E3">
        <w:rPr>
          <w:color w:val="000000"/>
          <w:lang w:val="fr-CH"/>
        </w:rPr>
        <w:t>tère proposé “Feuille</w:t>
      </w:r>
      <w:r w:rsidR="005A5A74">
        <w:rPr>
          <w:color w:val="000000"/>
          <w:lang w:val="fr-CH"/>
        </w:rPr>
        <w:t> :</w:t>
      </w:r>
      <w:r w:rsidRPr="00D848E3">
        <w:rPr>
          <w:color w:val="000000"/>
          <w:lang w:val="fr-CH"/>
        </w:rPr>
        <w:t xml:space="preserve"> pigmentation anthocyanique des nervures” en tant que caractère de groupement </w:t>
      </w:r>
      <w:r>
        <w:rPr>
          <w:color w:val="000000"/>
          <w:lang w:val="fr-CH"/>
        </w:rPr>
        <w:t>dans</w:t>
      </w:r>
      <w:r w:rsidRPr="00D848E3">
        <w:rPr>
          <w:color w:val="000000"/>
          <w:lang w:val="fr-CH"/>
        </w:rPr>
        <w:t xml:space="preserve"> le chapitre</w:t>
      </w:r>
      <w:r>
        <w:rPr>
          <w:color w:val="000000"/>
          <w:lang w:val="fr-CH"/>
        </w:rPr>
        <w:t> </w:t>
      </w:r>
      <w:r w:rsidRPr="00D848E3">
        <w:rPr>
          <w:color w:val="000000"/>
          <w:lang w:val="fr-CH"/>
        </w:rPr>
        <w:t>5.3</w:t>
      </w:r>
    </w:p>
    <w:p w:rsidR="00AE7965" w:rsidRPr="002E578A" w:rsidRDefault="00AE7965" w:rsidP="004C2E3C">
      <w:pPr>
        <w:jc w:val="left"/>
        <w:rPr>
          <w:lang w:val="fr-CH"/>
        </w:rPr>
      </w:pPr>
    </w:p>
    <w:p w:rsidR="00AE7965" w:rsidRPr="002E578A" w:rsidRDefault="002E578A" w:rsidP="004C2E3C">
      <w:pPr>
        <w:pStyle w:val="Heading3"/>
        <w:rPr>
          <w:lang w:val="fr-CH"/>
        </w:rPr>
      </w:pPr>
      <w:r w:rsidRPr="002E578A">
        <w:rPr>
          <w:lang w:val="fr-CH"/>
        </w:rPr>
        <w:t>Libellé actuel</w:t>
      </w:r>
    </w:p>
    <w:p w:rsidR="00AE7965" w:rsidRPr="002E578A" w:rsidRDefault="00AE7965" w:rsidP="004C2E3C">
      <w:pPr>
        <w:rPr>
          <w:lang w:val="fr-CH"/>
        </w:rPr>
      </w:pPr>
    </w:p>
    <w:p w:rsidR="002E578A" w:rsidRPr="00D73A84" w:rsidRDefault="004C2E3C" w:rsidP="002E578A">
      <w:pPr>
        <w:rPr>
          <w:lang w:val="fr-CH"/>
        </w:rPr>
      </w:pPr>
      <w:r w:rsidRPr="002E578A">
        <w:rPr>
          <w:lang w:val="fr-CH"/>
        </w:rPr>
        <w:t>5.3</w:t>
      </w:r>
      <w:r w:rsidRPr="002E578A">
        <w:rPr>
          <w:lang w:val="fr-CH"/>
        </w:rPr>
        <w:tab/>
      </w:r>
      <w:r w:rsidR="002E578A" w:rsidRPr="00D73A84">
        <w:rPr>
          <w:lang w:val="fr-CH"/>
        </w:rPr>
        <w:t>Il a été convenu de l</w:t>
      </w:r>
      <w:r w:rsidR="005A5A74">
        <w:rPr>
          <w:lang w:val="fr-CH"/>
        </w:rPr>
        <w:t>’</w:t>
      </w:r>
      <w:r w:rsidR="002E578A" w:rsidRPr="00D73A84">
        <w:rPr>
          <w:lang w:val="fr-CH"/>
        </w:rPr>
        <w:t>utilité des caractères ci</w:t>
      </w:r>
      <w:r w:rsidR="005A5A74">
        <w:rPr>
          <w:lang w:val="fr-CH"/>
        </w:rPr>
        <w:t>-</w:t>
      </w:r>
      <w:r w:rsidR="002E578A" w:rsidRPr="00D73A84">
        <w:rPr>
          <w:lang w:val="fr-CH"/>
        </w:rPr>
        <w:t>après pour le groupement des variétés</w:t>
      </w:r>
      <w:r w:rsidR="005A5A74">
        <w:rPr>
          <w:lang w:val="fr-CH"/>
        </w:rPr>
        <w:t> :</w:t>
      </w:r>
    </w:p>
    <w:p w:rsidR="002E578A" w:rsidRPr="00D73A84" w:rsidRDefault="002E578A" w:rsidP="002E578A">
      <w:pPr>
        <w:rPr>
          <w:lang w:val="fr-CH"/>
        </w:rPr>
      </w:pP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lang w:val="fr-CH"/>
        </w:rPr>
        <w:t>a)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longueur (caractère 4)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lang w:val="fr-CH"/>
        </w:rPr>
        <w:t>b)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largeur (caractère 5)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lang w:val="fr-CH"/>
        </w:rPr>
        <w:t>c)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E53D9E" w:rsidRPr="00E53D9E">
        <w:rPr>
          <w:lang w:val="fr-CH"/>
        </w:rPr>
        <w:t>découpure</w:t>
      </w:r>
      <w:r w:rsidRPr="00D73A84">
        <w:rPr>
          <w:lang w:val="fr-CH"/>
        </w:rPr>
        <w:t xml:space="preserve"> (caractère 6)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lang w:val="fr-CH"/>
        </w:rPr>
        <w:t>d)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E53D9E" w:rsidRPr="00E53D9E">
        <w:rPr>
          <w:lang w:val="fr-CH"/>
        </w:rPr>
        <w:t>découpure</w:t>
      </w:r>
      <w:r w:rsidRPr="00D73A84">
        <w:rPr>
          <w:lang w:val="fr-CH"/>
        </w:rPr>
        <w:t xml:space="preserve"> secondaire (caractère 8)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lang w:val="fr-CH"/>
        </w:rPr>
        <w:t>e)</w:t>
      </w:r>
      <w:r w:rsidRPr="00D73A84">
        <w:rPr>
          <w:lang w:val="fr-CH"/>
        </w:rPr>
        <w:tab/>
        <w:t>Fleur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couleur des pétales (caractère 13)</w:t>
      </w:r>
    </w:p>
    <w:p w:rsidR="00AE7965" w:rsidRPr="002E578A" w:rsidRDefault="00AE7965" w:rsidP="002E578A">
      <w:pPr>
        <w:rPr>
          <w:lang w:val="fr-CH"/>
        </w:rPr>
      </w:pPr>
    </w:p>
    <w:p w:rsidR="00AE7965" w:rsidRPr="002E578A" w:rsidRDefault="00AE7965" w:rsidP="004C2E3C">
      <w:pPr>
        <w:rPr>
          <w:lang w:val="fr-CH"/>
        </w:rPr>
      </w:pPr>
    </w:p>
    <w:p w:rsidR="002E578A" w:rsidRPr="00D73A84" w:rsidRDefault="002E578A" w:rsidP="002E578A">
      <w:pPr>
        <w:pStyle w:val="Heading3"/>
        <w:rPr>
          <w:lang w:val="fr-CH"/>
        </w:rPr>
      </w:pPr>
      <w:r w:rsidRPr="00D73A84">
        <w:rPr>
          <w:lang w:val="fr-CH"/>
        </w:rPr>
        <w:t>Nouveau libellé proposé</w:t>
      </w:r>
    </w:p>
    <w:p w:rsidR="002E578A" w:rsidRPr="00D73A84" w:rsidRDefault="002E578A" w:rsidP="002E578A">
      <w:pPr>
        <w:rPr>
          <w:lang w:val="fr-CH"/>
        </w:rPr>
      </w:pPr>
    </w:p>
    <w:p w:rsidR="002E578A" w:rsidRPr="00D73A84" w:rsidRDefault="002E578A" w:rsidP="002E578A">
      <w:pPr>
        <w:rPr>
          <w:lang w:val="fr-CH"/>
        </w:rPr>
      </w:pPr>
      <w:r w:rsidRPr="00D73A84">
        <w:rPr>
          <w:lang w:val="fr-CH"/>
        </w:rPr>
        <w:t>5.3</w:t>
      </w:r>
      <w:r w:rsidRPr="00D73A84">
        <w:rPr>
          <w:lang w:val="fr-CH"/>
        </w:rPr>
        <w:tab/>
        <w:t>Il a été convenu de l</w:t>
      </w:r>
      <w:r w:rsidR="005A5A74">
        <w:rPr>
          <w:lang w:val="fr-CH"/>
        </w:rPr>
        <w:t>’</w:t>
      </w:r>
      <w:r w:rsidRPr="00D73A84">
        <w:rPr>
          <w:lang w:val="fr-CH"/>
        </w:rPr>
        <w:t>utilité des caractères ci</w:t>
      </w:r>
      <w:r w:rsidR="005A5A74">
        <w:rPr>
          <w:lang w:val="fr-CH"/>
        </w:rPr>
        <w:t>-</w:t>
      </w:r>
      <w:r w:rsidRPr="00D73A84">
        <w:rPr>
          <w:lang w:val="fr-CH"/>
        </w:rPr>
        <w:t>après pour le groupement des variétés</w:t>
      </w:r>
      <w:r w:rsidR="005A5A74">
        <w:rPr>
          <w:lang w:val="fr-CH"/>
        </w:rPr>
        <w:t> :</w:t>
      </w:r>
    </w:p>
    <w:p w:rsidR="002E578A" w:rsidRPr="00D73A84" w:rsidRDefault="002E578A" w:rsidP="002E578A">
      <w:pPr>
        <w:rPr>
          <w:lang w:val="fr-CH"/>
        </w:rPr>
      </w:pPr>
    </w:p>
    <w:p w:rsidR="002E578A" w:rsidRPr="00D73A84" w:rsidRDefault="002E578A" w:rsidP="002E578A">
      <w:pPr>
        <w:ind w:left="567"/>
        <w:rPr>
          <w:u w:val="single"/>
          <w:lang w:val="fr-CH"/>
        </w:rPr>
      </w:pPr>
      <w:r w:rsidRPr="00E53D9E">
        <w:rPr>
          <w:highlight w:val="lightGray"/>
          <w:u w:val="single"/>
          <w:lang w:val="fr-CH"/>
        </w:rPr>
        <w:t>a)</w:t>
      </w:r>
      <w:r w:rsidRPr="00D73A84">
        <w:rPr>
          <w:lang w:val="fr-CH"/>
        </w:rPr>
        <w:tab/>
      </w:r>
      <w:r w:rsidRPr="00D73A84">
        <w:rPr>
          <w:highlight w:val="lightGray"/>
          <w:u w:val="single"/>
          <w:lang w:val="fr-CH"/>
        </w:rPr>
        <w:t>Feuille</w:t>
      </w:r>
      <w:r w:rsidR="005A5A74">
        <w:rPr>
          <w:highlight w:val="lightGray"/>
          <w:u w:val="single"/>
          <w:lang w:val="fr-CH"/>
        </w:rPr>
        <w:t> :</w:t>
      </w:r>
      <w:r w:rsidRPr="00D73A84">
        <w:rPr>
          <w:highlight w:val="lightGray"/>
          <w:u w:val="single"/>
          <w:lang w:val="fr-CH"/>
        </w:rPr>
        <w:t xml:space="preserve"> pigmentation anthocyanique des nervures (caractère 4)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strike/>
          <w:highlight w:val="lightGray"/>
          <w:lang w:val="fr-CH"/>
        </w:rPr>
        <w:t>a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b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longueur (caractère </w:t>
      </w:r>
      <w:r w:rsidRPr="00D73A84">
        <w:rPr>
          <w:strike/>
          <w:highlight w:val="lightGray"/>
          <w:lang w:val="fr-CH"/>
        </w:rPr>
        <w:t>4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5</w:t>
      </w:r>
      <w:r w:rsidRPr="00D73A84">
        <w:rPr>
          <w:lang w:val="fr-CH"/>
        </w:rPr>
        <w:t>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strike/>
          <w:highlight w:val="lightGray"/>
          <w:lang w:val="fr-CH"/>
        </w:rPr>
        <w:t>b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c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largeur (caractère </w:t>
      </w:r>
      <w:r w:rsidRPr="00D73A84">
        <w:rPr>
          <w:strike/>
          <w:highlight w:val="lightGray"/>
          <w:lang w:val="fr-CH"/>
        </w:rPr>
        <w:t>5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6</w:t>
      </w:r>
      <w:r w:rsidRPr="00D73A84">
        <w:rPr>
          <w:lang w:val="fr-CH"/>
        </w:rPr>
        <w:t>)</w:t>
      </w:r>
    </w:p>
    <w:p w:rsidR="002E578A" w:rsidRPr="00D73A84" w:rsidRDefault="002E578A" w:rsidP="002E578A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c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d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E53D9E" w:rsidRPr="00E53D9E">
        <w:rPr>
          <w:lang w:val="fr-CH"/>
        </w:rPr>
        <w:t>découpure</w:t>
      </w:r>
      <w:r w:rsidRPr="00D73A84">
        <w:rPr>
          <w:lang w:val="fr-CH"/>
        </w:rPr>
        <w:t xml:space="preserve"> (caractère </w:t>
      </w:r>
      <w:r w:rsidRPr="00D73A84">
        <w:rPr>
          <w:strike/>
          <w:highlight w:val="lightGray"/>
          <w:lang w:val="fr-CH"/>
        </w:rPr>
        <w:t>6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7</w:t>
      </w:r>
      <w:r w:rsidRPr="00D73A84">
        <w:rPr>
          <w:lang w:val="fr-CH"/>
        </w:rPr>
        <w:t>)</w:t>
      </w:r>
    </w:p>
    <w:p w:rsidR="002E578A" w:rsidRPr="00D73A84" w:rsidRDefault="002E578A" w:rsidP="002E578A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d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e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Feuille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E53D9E" w:rsidRPr="00E53D9E">
        <w:rPr>
          <w:lang w:val="fr-CH"/>
        </w:rPr>
        <w:t>découpure</w:t>
      </w:r>
      <w:r w:rsidRPr="00D73A84">
        <w:rPr>
          <w:lang w:val="fr-CH"/>
        </w:rPr>
        <w:t xml:space="preserve"> secondaire (caractère </w:t>
      </w:r>
      <w:r w:rsidRPr="00D73A84">
        <w:rPr>
          <w:strike/>
          <w:highlight w:val="lightGray"/>
          <w:lang w:val="fr-CH"/>
        </w:rPr>
        <w:t>8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9</w:t>
      </w:r>
      <w:r w:rsidRPr="00D73A84">
        <w:rPr>
          <w:lang w:val="fr-CH"/>
        </w:rPr>
        <w:t>)</w:t>
      </w:r>
    </w:p>
    <w:p w:rsidR="002E578A" w:rsidRPr="00D73A84" w:rsidRDefault="002E578A" w:rsidP="002E578A">
      <w:pPr>
        <w:ind w:left="567"/>
        <w:rPr>
          <w:lang w:val="fr-CH"/>
        </w:rPr>
      </w:pPr>
      <w:r w:rsidRPr="00D73A84">
        <w:rPr>
          <w:strike/>
          <w:highlight w:val="lightGray"/>
          <w:lang w:val="fr-CH"/>
        </w:rPr>
        <w:t>e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f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Fleur</w:t>
      </w:r>
      <w:r w:rsidR="005A5A74">
        <w:rPr>
          <w:lang w:val="fr-CH"/>
        </w:rPr>
        <w:t> :</w:t>
      </w:r>
      <w:r w:rsidRPr="00D73A84">
        <w:rPr>
          <w:lang w:val="fr-CH"/>
        </w:rPr>
        <w:t xml:space="preserve"> couleur des pétales (caractère </w:t>
      </w:r>
      <w:r w:rsidRPr="00D73A84">
        <w:rPr>
          <w:strike/>
          <w:highlight w:val="lightGray"/>
          <w:lang w:val="fr-CH"/>
        </w:rPr>
        <w:t>13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14</w:t>
      </w:r>
      <w:r w:rsidRPr="00D73A84">
        <w:rPr>
          <w:lang w:val="fr-CH"/>
        </w:rPr>
        <w:t>)</w:t>
      </w:r>
    </w:p>
    <w:p w:rsidR="002E578A" w:rsidRPr="00D73A84" w:rsidRDefault="002E578A" w:rsidP="002E578A">
      <w:pPr>
        <w:jc w:val="left"/>
        <w:rPr>
          <w:lang w:val="fr-CH"/>
        </w:rPr>
      </w:pPr>
    </w:p>
    <w:p w:rsidR="00AE7965" w:rsidRPr="002E578A" w:rsidRDefault="00AE7965" w:rsidP="004C2E3C">
      <w:pPr>
        <w:jc w:val="left"/>
        <w:rPr>
          <w:lang w:val="fr-CH"/>
        </w:rPr>
      </w:pPr>
    </w:p>
    <w:p w:rsidR="00AE7965" w:rsidRPr="002E578A" w:rsidRDefault="004C2E3C" w:rsidP="004C2E3C">
      <w:pPr>
        <w:jc w:val="left"/>
        <w:rPr>
          <w:lang w:val="fr-CH"/>
        </w:rPr>
      </w:pPr>
      <w:r w:rsidRPr="002E578A">
        <w:rPr>
          <w:lang w:val="fr-CH"/>
        </w:rPr>
        <w:br w:type="page"/>
      </w:r>
    </w:p>
    <w:p w:rsidR="002E578A" w:rsidRPr="00812895" w:rsidRDefault="002E578A" w:rsidP="002E578A">
      <w:pPr>
        <w:pStyle w:val="Heading2"/>
        <w:rPr>
          <w:lang w:val="fr-CH"/>
        </w:rPr>
      </w:pPr>
      <w:r>
        <w:rPr>
          <w:color w:val="000000"/>
          <w:lang w:val="fr-CH"/>
        </w:rPr>
        <w:lastRenderedPageBreak/>
        <w:t>Proposition d</w:t>
      </w:r>
      <w:r w:rsidR="005A5A74">
        <w:rPr>
          <w:color w:val="000000"/>
          <w:lang w:val="fr-CH"/>
        </w:rPr>
        <w:t>’</w:t>
      </w:r>
      <w:r>
        <w:rPr>
          <w:color w:val="000000"/>
          <w:lang w:val="fr-CH"/>
        </w:rPr>
        <w:t>ajout</w:t>
      </w:r>
      <w:r w:rsidRPr="00812895">
        <w:rPr>
          <w:color w:val="000000"/>
          <w:lang w:val="fr-CH"/>
        </w:rPr>
        <w:t xml:space="preserve"> du nouveau caractère proposé “Feuille</w:t>
      </w:r>
      <w:r w:rsidR="005A5A74">
        <w:rPr>
          <w:color w:val="000000"/>
          <w:lang w:val="fr-CH"/>
        </w:rPr>
        <w:t> :</w:t>
      </w:r>
      <w:r w:rsidRPr="00812895">
        <w:rPr>
          <w:color w:val="000000"/>
          <w:lang w:val="fr-CH"/>
        </w:rPr>
        <w:t xml:space="preserve"> pigmentation anthocyanique des nervures” dans la section</w:t>
      </w:r>
      <w:r>
        <w:rPr>
          <w:color w:val="000000"/>
          <w:lang w:val="fr-CH"/>
        </w:rPr>
        <w:t> </w:t>
      </w:r>
      <w:r w:rsidRPr="00812895">
        <w:rPr>
          <w:color w:val="000000"/>
          <w:lang w:val="fr-CH"/>
        </w:rPr>
        <w:t>5 du questionnaire technique</w:t>
      </w:r>
    </w:p>
    <w:p w:rsidR="002E578A" w:rsidRPr="00812895" w:rsidRDefault="002E578A" w:rsidP="002E578A">
      <w:pPr>
        <w:rPr>
          <w:lang w:val="fr-CH"/>
        </w:rPr>
      </w:pPr>
    </w:p>
    <w:p w:rsidR="00AE7965" w:rsidRPr="002E578A" w:rsidRDefault="00AE7965" w:rsidP="004C2E3C">
      <w:pPr>
        <w:rPr>
          <w:lang w:val="fr-CH"/>
        </w:rPr>
      </w:pPr>
    </w:p>
    <w:p w:rsidR="00AE7965" w:rsidRDefault="002E578A" w:rsidP="004C2E3C">
      <w:pPr>
        <w:rPr>
          <w:i/>
        </w:rPr>
      </w:pPr>
      <w:r>
        <w:rPr>
          <w:i/>
        </w:rPr>
        <w:t>Libellé actuel</w:t>
      </w:r>
    </w:p>
    <w:p w:rsidR="004C2E3C" w:rsidRDefault="004C2E3C" w:rsidP="004C2E3C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491A82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Page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Numéro de référence</w:t>
            </w:r>
            <w:r w:rsidR="005A5A74">
              <w:t> :</w:t>
            </w:r>
          </w:p>
        </w:tc>
      </w:tr>
      <w:tr w:rsidR="004C2E3C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C2E3C" w:rsidRPr="006212CD" w:rsidRDefault="004C2E3C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C2E3C" w:rsidRPr="006212CD" w:rsidRDefault="004C2E3C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E3C" w:rsidRPr="006212CD" w:rsidRDefault="004C2E3C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4C2E3C" w:rsidRPr="00491A82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E7965" w:rsidRDefault="004C2E3C" w:rsidP="00A2550C">
            <w:pPr>
              <w:ind w:left="54" w:right="120"/>
              <w:rPr>
                <w:lang w:val="fr-CH"/>
              </w:rPr>
            </w:pPr>
            <w:r w:rsidRPr="00491A82">
              <w:rPr>
                <w:lang w:val="fr-CH"/>
              </w:rPr>
              <w:br w:type="page"/>
            </w:r>
            <w:r w:rsidRPr="00491A82">
              <w:rPr>
                <w:lang w:val="fr-CH"/>
              </w:rPr>
              <w:br w:type="page"/>
            </w:r>
          </w:p>
          <w:p w:rsidR="00AE7965" w:rsidRDefault="004C2E3C" w:rsidP="00A2550C">
            <w:pPr>
              <w:ind w:left="54" w:right="120"/>
              <w:rPr>
                <w:sz w:val="18"/>
                <w:lang w:val="fr-CH"/>
              </w:rPr>
            </w:pPr>
            <w:r w:rsidRPr="00491A82">
              <w:rPr>
                <w:sz w:val="18"/>
                <w:lang w:val="fr-CH"/>
              </w:rPr>
              <w:t>5.</w:t>
            </w:r>
            <w:r w:rsidRPr="00491A82">
              <w:rPr>
                <w:sz w:val="18"/>
                <w:lang w:val="fr-CH"/>
              </w:rPr>
              <w:tab/>
            </w:r>
            <w:r w:rsidR="00491A82" w:rsidRPr="00491A82">
              <w:rPr>
                <w:sz w:val="18"/>
                <w:lang w:val="fr-CH"/>
              </w:rPr>
              <w:t>Caractères de la variété à indiquer (le chiffre entre parenthèses renvoie aux caractères correspondants dans les principes directeurs d</w:t>
            </w:r>
            <w:r w:rsidR="005A5A74">
              <w:rPr>
                <w:sz w:val="18"/>
                <w:lang w:val="fr-CH"/>
              </w:rPr>
              <w:t>’</w:t>
            </w:r>
            <w:r w:rsidR="00491A82" w:rsidRPr="00491A82">
              <w:rPr>
                <w:sz w:val="18"/>
                <w:lang w:val="fr-CH"/>
              </w:rPr>
              <w:t>examen;  prière d</w:t>
            </w:r>
            <w:r w:rsidR="005A5A74">
              <w:rPr>
                <w:sz w:val="18"/>
                <w:lang w:val="fr-CH"/>
              </w:rPr>
              <w:t>’</w:t>
            </w:r>
            <w:r w:rsidR="00491A82" w:rsidRPr="00491A82">
              <w:rPr>
                <w:sz w:val="18"/>
                <w:lang w:val="fr-CH"/>
              </w:rPr>
              <w:t>indiquer la note appropriée).</w:t>
            </w:r>
          </w:p>
          <w:p w:rsidR="004C2E3C" w:rsidRPr="00491A82" w:rsidRDefault="004C2E3C" w:rsidP="00A2550C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491A82" w:rsidRPr="00703F64" w:rsidTr="00A2550C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491A82" w:rsidRPr="00491A82" w:rsidRDefault="00491A82" w:rsidP="00491A82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491A82" w:rsidRPr="00491A82" w:rsidRDefault="00491A82" w:rsidP="00491A8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91A82">
              <w:rPr>
                <w:rFonts w:cs="Arial"/>
                <w:sz w:val="16"/>
                <w:szCs w:val="16"/>
              </w:rPr>
              <w:t>Caractères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491A82" w:rsidRPr="00703F64" w:rsidRDefault="00491A82" w:rsidP="00491A8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703F64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703F6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3F64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A82" w:rsidRPr="00703F64" w:rsidRDefault="00491A82" w:rsidP="00491A8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1A82" w:rsidRPr="006F0E77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5A5A74">
              <w:rPr>
                <w:rFonts w:ascii="Arial" w:hAnsi="Arial" w:cs="Arial"/>
                <w:b/>
                <w:sz w:val="16"/>
                <w:szCs w:val="16"/>
                <w:lang w:val="fr-FR"/>
              </w:rPr>
              <w:t> :</w:t>
            </w:r>
            <w:r w:rsidRPr="00491A8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longueur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1A82" w:rsidRPr="00703F64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4C2E3C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7965" w:rsidRDefault="00AE7965" w:rsidP="004C2E3C"/>
    <w:p w:rsidR="00AE7965" w:rsidRDefault="00AE7965" w:rsidP="004C2E3C">
      <w:pPr>
        <w:jc w:val="left"/>
        <w:rPr>
          <w:i/>
        </w:rPr>
      </w:pPr>
    </w:p>
    <w:p w:rsidR="00AE7965" w:rsidRPr="002E578A" w:rsidRDefault="002E578A" w:rsidP="004C2E3C">
      <w:pPr>
        <w:pStyle w:val="Heading3"/>
        <w:rPr>
          <w:lang w:val="fr-CH"/>
        </w:rPr>
      </w:pPr>
      <w:r w:rsidRPr="002E578A">
        <w:rPr>
          <w:lang w:val="fr-CH"/>
        </w:rPr>
        <w:t>Nouveau libellé proposé</w:t>
      </w:r>
    </w:p>
    <w:p w:rsidR="004C2E3C" w:rsidRDefault="004C2E3C" w:rsidP="004C2E3C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491A82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Page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7965" w:rsidRDefault="00AE7965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91A82" w:rsidRPr="00097F1B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Numéro de référence</w:t>
            </w:r>
            <w:r w:rsidR="005A5A74">
              <w:t> :</w:t>
            </w:r>
          </w:p>
        </w:tc>
      </w:tr>
      <w:tr w:rsidR="00491A82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91A82" w:rsidRPr="006212CD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91A82" w:rsidRPr="006212CD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91A82" w:rsidRPr="006212CD" w:rsidRDefault="00491A82" w:rsidP="00491A8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491A82" w:rsidRPr="00491A82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E7965" w:rsidRDefault="00491A82" w:rsidP="00491A82">
            <w:pPr>
              <w:ind w:left="54" w:right="120"/>
              <w:rPr>
                <w:lang w:val="fr-CH"/>
              </w:rPr>
            </w:pPr>
            <w:r w:rsidRPr="00491A82">
              <w:rPr>
                <w:lang w:val="fr-CH"/>
              </w:rPr>
              <w:br w:type="page"/>
            </w:r>
            <w:r w:rsidRPr="00491A82">
              <w:rPr>
                <w:lang w:val="fr-CH"/>
              </w:rPr>
              <w:br w:type="page"/>
            </w:r>
          </w:p>
          <w:p w:rsidR="00AE7965" w:rsidRDefault="00491A82" w:rsidP="00491A82">
            <w:pPr>
              <w:ind w:left="54" w:right="120"/>
              <w:rPr>
                <w:sz w:val="18"/>
                <w:lang w:val="fr-CH"/>
              </w:rPr>
            </w:pPr>
            <w:r w:rsidRPr="00491A82">
              <w:rPr>
                <w:sz w:val="18"/>
                <w:lang w:val="fr-CH"/>
              </w:rPr>
              <w:t>5.</w:t>
            </w:r>
            <w:r w:rsidRPr="00491A82">
              <w:rPr>
                <w:sz w:val="18"/>
                <w:lang w:val="fr-CH"/>
              </w:rPr>
              <w:tab/>
              <w:t>Caractères de la variété à indiquer (le chiffre entre parenthèses renvoie aux caractères correspondants dans les principes directeurs d</w:t>
            </w:r>
            <w:r w:rsidR="005A5A74">
              <w:rPr>
                <w:sz w:val="18"/>
                <w:lang w:val="fr-CH"/>
              </w:rPr>
              <w:t>’</w:t>
            </w:r>
            <w:r w:rsidRPr="00491A82">
              <w:rPr>
                <w:sz w:val="18"/>
                <w:lang w:val="fr-CH"/>
              </w:rPr>
              <w:t>examen;  prière d</w:t>
            </w:r>
            <w:r w:rsidR="005A5A74">
              <w:rPr>
                <w:sz w:val="18"/>
                <w:lang w:val="fr-CH"/>
              </w:rPr>
              <w:t>’</w:t>
            </w:r>
            <w:r w:rsidRPr="00491A82">
              <w:rPr>
                <w:sz w:val="18"/>
                <w:lang w:val="fr-CH"/>
              </w:rPr>
              <w:t>indiquer la note appropriée).</w:t>
            </w:r>
          </w:p>
          <w:p w:rsidR="00491A82" w:rsidRPr="00491A82" w:rsidRDefault="00491A82" w:rsidP="00491A82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491A82" w:rsidRPr="00703F64" w:rsidTr="00A2550C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491A82" w:rsidRPr="00491A82" w:rsidRDefault="00491A82" w:rsidP="00491A82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491A82" w:rsidRPr="00491A82" w:rsidRDefault="00491A82" w:rsidP="00491A8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91A82">
              <w:rPr>
                <w:rFonts w:cs="Arial"/>
                <w:sz w:val="16"/>
                <w:szCs w:val="16"/>
              </w:rPr>
              <w:t>Caractères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491A82" w:rsidRPr="00703F64" w:rsidRDefault="00491A82" w:rsidP="00491A8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703F64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703F6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03F64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A82" w:rsidRPr="00703F64" w:rsidRDefault="00491A82" w:rsidP="00491A8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2E3C" w:rsidRPr="00491A82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C2E3C" w:rsidRPr="002112AE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491A82" w:rsidRDefault="00491A82" w:rsidP="00491A82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91A8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</w:t>
            </w:r>
            <w:r w:rsidR="005A5A7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="004C2E3C" w:rsidRPr="00491A8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491A8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des nervur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es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2E3C" w:rsidRPr="00491A82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2E3C" w:rsidRPr="00491A82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C2E3C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2E3C" w:rsidRPr="00491A82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E3C" w:rsidRPr="0098255C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  <w:r w:rsidR="00491A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4C2E3C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E3C" w:rsidRPr="0098255C" w:rsidRDefault="00491A8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</w:t>
            </w:r>
            <w:r w:rsidR="004C2E3C"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sent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2E3C" w:rsidRPr="00C2331B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D9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D9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5A5A74">
              <w:rPr>
                <w:rFonts w:ascii="Arial" w:hAnsi="Arial" w:cs="Arial"/>
                <w:b/>
                <w:sz w:val="16"/>
                <w:szCs w:val="16"/>
                <w:lang w:val="fr-FR"/>
              </w:rPr>
              <w:t> :</w:t>
            </w:r>
            <w:r w:rsidRPr="00491A8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longueur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1A82" w:rsidRPr="00703F64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491A82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491A82" w:rsidRPr="00491A82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1A82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91A82" w:rsidRPr="00D42DF5" w:rsidRDefault="00491A82" w:rsidP="00491A8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491A82" w:rsidRPr="00703F64" w:rsidRDefault="00491A82" w:rsidP="00491A8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4C2E3C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4C2E3C" w:rsidRPr="00703F64" w:rsidRDefault="004C2E3C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4C2E3C" w:rsidRPr="00703F64" w:rsidRDefault="004C2E3C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7965" w:rsidRDefault="00AE7965" w:rsidP="004B1215"/>
    <w:p w:rsidR="00AE7965" w:rsidRDefault="00AE7965" w:rsidP="00050E16"/>
    <w:p w:rsidR="00AE7965" w:rsidRDefault="00AE7965" w:rsidP="00050E16"/>
    <w:p w:rsidR="00AE7965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AE7965" w:rsidRDefault="00AE7965">
      <w:pPr>
        <w:jc w:val="left"/>
      </w:pPr>
    </w:p>
    <w:p w:rsidR="00AE7965" w:rsidRDefault="00AE7965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3C" w:rsidRDefault="004C2E3C" w:rsidP="006655D3">
      <w:r>
        <w:separator/>
      </w:r>
    </w:p>
    <w:p w:rsidR="004C2E3C" w:rsidRDefault="004C2E3C" w:rsidP="006655D3"/>
    <w:p w:rsidR="004C2E3C" w:rsidRDefault="004C2E3C" w:rsidP="006655D3"/>
  </w:endnote>
  <w:endnote w:type="continuationSeparator" w:id="0">
    <w:p w:rsidR="004C2E3C" w:rsidRDefault="004C2E3C" w:rsidP="006655D3">
      <w:r>
        <w:separator/>
      </w:r>
    </w:p>
    <w:p w:rsidR="004C2E3C" w:rsidRPr="00294751" w:rsidRDefault="004C2E3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C2E3C" w:rsidRPr="00294751" w:rsidRDefault="004C2E3C" w:rsidP="006655D3"/>
    <w:p w:rsidR="004C2E3C" w:rsidRPr="00294751" w:rsidRDefault="004C2E3C" w:rsidP="006655D3"/>
  </w:endnote>
  <w:endnote w:type="continuationNotice" w:id="1">
    <w:p w:rsidR="004C2E3C" w:rsidRPr="00294751" w:rsidRDefault="004C2E3C" w:rsidP="006655D3">
      <w:r w:rsidRPr="00294751">
        <w:t>[Suite de la note page suivante]</w:t>
      </w:r>
    </w:p>
    <w:p w:rsidR="004C2E3C" w:rsidRPr="00294751" w:rsidRDefault="004C2E3C" w:rsidP="006655D3"/>
    <w:p w:rsidR="004C2E3C" w:rsidRPr="00294751" w:rsidRDefault="004C2E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3D" w:rsidRDefault="0079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3D" w:rsidRDefault="00793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3D" w:rsidRDefault="0079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3C" w:rsidRDefault="004C2E3C" w:rsidP="006655D3">
      <w:r>
        <w:separator/>
      </w:r>
    </w:p>
  </w:footnote>
  <w:footnote w:type="continuationSeparator" w:id="0">
    <w:p w:rsidR="004C2E3C" w:rsidRDefault="004C2E3C" w:rsidP="006655D3">
      <w:r>
        <w:separator/>
      </w:r>
    </w:p>
  </w:footnote>
  <w:footnote w:type="continuationNotice" w:id="1">
    <w:p w:rsidR="004C2E3C" w:rsidRPr="00AB530F" w:rsidRDefault="004C2E3C" w:rsidP="00AB530F">
      <w:pPr>
        <w:pStyle w:val="Footer"/>
      </w:pPr>
    </w:p>
  </w:footnote>
  <w:footnote w:id="2">
    <w:p w:rsidR="00AE7965" w:rsidRPr="00724247" w:rsidRDefault="00AE7965" w:rsidP="00AE796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color w:val="008000"/>
          <w:lang w:val="fr-CH"/>
        </w:rPr>
        <w:t xml:space="preserve"> </w:t>
      </w:r>
      <w:r>
        <w:rPr>
          <w:color w:val="008000"/>
          <w:lang w:val="fr-CH"/>
        </w:rPr>
        <w:tab/>
      </w:r>
      <w:r w:rsidRPr="00724247">
        <w:rPr>
          <w:lang w:val="fr-CH"/>
        </w:rPr>
        <w:t>Organisée en Turquie par voie électronique du 3 au 7</w:t>
      </w:r>
      <w:r>
        <w:rPr>
          <w:lang w:val="fr-CH"/>
        </w:rPr>
        <w:t> </w:t>
      </w:r>
      <w:r w:rsidRPr="00724247">
        <w:rPr>
          <w:lang w:val="fr-CH"/>
        </w:rPr>
        <w:t>mai</w:t>
      </w:r>
      <w:r>
        <w:rPr>
          <w:lang w:val="fr-CH"/>
        </w:rPr>
        <w:t> </w:t>
      </w:r>
      <w:r w:rsidRPr="00724247">
        <w:rPr>
          <w:lang w:val="fr-CH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3D" w:rsidRDefault="0079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7B7752">
      <w:rPr>
        <w:rStyle w:val="PageNumber"/>
        <w:lang w:val="en-US"/>
      </w:rPr>
      <w:t>16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9333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1592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3D" w:rsidRDefault="0079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D99E110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4C2E3C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02D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78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1A82"/>
    <w:rsid w:val="004935D2"/>
    <w:rsid w:val="004B1215"/>
    <w:rsid w:val="004C2E3C"/>
    <w:rsid w:val="004D047D"/>
    <w:rsid w:val="004F1E9E"/>
    <w:rsid w:val="004F305A"/>
    <w:rsid w:val="004F70D4"/>
    <w:rsid w:val="00512164"/>
    <w:rsid w:val="00515923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A5A7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333D"/>
    <w:rsid w:val="007A2854"/>
    <w:rsid w:val="007B7752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31C1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E7965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7B8C"/>
    <w:rsid w:val="00E07D87"/>
    <w:rsid w:val="00E32F7E"/>
    <w:rsid w:val="00E5267B"/>
    <w:rsid w:val="00E53D9E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D25AA"/>
    <w:rsid w:val="00EE34DF"/>
    <w:rsid w:val="00EF2F89"/>
    <w:rsid w:val="00F03338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3B47C3"/>
  <w15:docId w15:val="{F1CCED87-80FF-426E-A457-E1252BF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C2E3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4C2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4C2E3C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926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TC/57/16</dc:title>
  <dc:creator>OERTEL Romy</dc:creator>
  <cp:lastModifiedBy>OERTEL Romy</cp:lastModifiedBy>
  <cp:revision>11</cp:revision>
  <cp:lastPrinted>2021-09-08T15:24:00Z</cp:lastPrinted>
  <dcterms:created xsi:type="dcterms:W3CDTF">2021-08-30T09:05:00Z</dcterms:created>
  <dcterms:modified xsi:type="dcterms:W3CDTF">2021-09-08T15:25:00Z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cd4d9429-3e86-4c1e-96db-69f7191be3ed</vt:lpwstr>
  </property>
</Properties>
</file>