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12517" w14:paraId="41132C3A" w14:textId="77777777" w:rsidTr="00EB4E9C">
        <w:tc>
          <w:tcPr>
            <w:tcW w:w="6522" w:type="dxa"/>
          </w:tcPr>
          <w:p w14:paraId="0A6B7227" w14:textId="77777777" w:rsidR="00DC3802" w:rsidRPr="00E12517" w:rsidRDefault="00DC3802" w:rsidP="00AC2883">
            <w:pPr>
              <w:rPr>
                <w:lang w:val="es-ES_tradnl"/>
              </w:rPr>
            </w:pPr>
            <w:r w:rsidRPr="00E12517">
              <w:rPr>
                <w:noProof/>
                <w:lang w:val="es-ES_tradnl"/>
              </w:rPr>
              <w:drawing>
                <wp:inline distT="0" distB="0" distL="0" distR="0" wp14:anchorId="48A230E5" wp14:editId="113A8DB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06F5DE" w14:textId="77777777" w:rsidR="00DC3802" w:rsidRPr="00E12517" w:rsidRDefault="00DC3802" w:rsidP="00AC2883">
            <w:pPr>
              <w:pStyle w:val="Lettrine"/>
              <w:rPr>
                <w:lang w:val="es-ES_tradnl"/>
              </w:rPr>
            </w:pPr>
            <w:r w:rsidRPr="00E12517">
              <w:rPr>
                <w:lang w:val="es-ES_tradnl"/>
              </w:rPr>
              <w:t>S</w:t>
            </w:r>
          </w:p>
        </w:tc>
      </w:tr>
      <w:tr w:rsidR="00DC3802" w:rsidRPr="00E12517" w14:paraId="0CDAC384" w14:textId="77777777" w:rsidTr="00645CA8">
        <w:trPr>
          <w:trHeight w:val="219"/>
        </w:trPr>
        <w:tc>
          <w:tcPr>
            <w:tcW w:w="6522" w:type="dxa"/>
          </w:tcPr>
          <w:p w14:paraId="17947A19" w14:textId="77777777" w:rsidR="00DC3802" w:rsidRPr="00E12517" w:rsidRDefault="00DC3802" w:rsidP="00AC2883">
            <w:pPr>
              <w:pStyle w:val="upove"/>
              <w:rPr>
                <w:lang w:val="es-ES_tradnl"/>
              </w:rPr>
            </w:pPr>
            <w:r w:rsidRPr="00E12517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361CE06F" w14:textId="77777777" w:rsidR="00DC3802" w:rsidRPr="00E12517" w:rsidRDefault="00DC3802" w:rsidP="00DA4973">
            <w:pPr>
              <w:rPr>
                <w:lang w:val="es-ES_tradnl"/>
              </w:rPr>
            </w:pPr>
          </w:p>
        </w:tc>
      </w:tr>
    </w:tbl>
    <w:p w14:paraId="3F8B537A" w14:textId="77777777" w:rsidR="00DC3802" w:rsidRPr="00E12517" w:rsidRDefault="00DC3802" w:rsidP="00DC3802">
      <w:pPr>
        <w:rPr>
          <w:lang w:val="es-ES_tradnl"/>
        </w:rPr>
      </w:pPr>
    </w:p>
    <w:p w14:paraId="5F0E55D2" w14:textId="77777777" w:rsidR="00DA4973" w:rsidRPr="00E12517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12517" w14:paraId="418BDCA5" w14:textId="77777777" w:rsidTr="00EB4E9C">
        <w:tc>
          <w:tcPr>
            <w:tcW w:w="6512" w:type="dxa"/>
          </w:tcPr>
          <w:p w14:paraId="43FF45B6" w14:textId="77777777" w:rsidR="00EB4E9C" w:rsidRPr="00E12517" w:rsidRDefault="00EB4E9C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E12517">
              <w:rPr>
                <w:lang w:val="es-ES_tradnl"/>
              </w:rPr>
              <w:t>Comité Técnico</w:t>
            </w:r>
          </w:p>
          <w:p w14:paraId="33222A97" w14:textId="77777777" w:rsidR="00296158" w:rsidRPr="00E12517" w:rsidRDefault="00EB4E9C" w:rsidP="00CC461C">
            <w:pPr>
              <w:pStyle w:val="Sessiontcplacedate"/>
              <w:rPr>
                <w:lang w:val="es-ES_tradnl"/>
              </w:rPr>
            </w:pPr>
            <w:r w:rsidRPr="00E12517">
              <w:rPr>
                <w:lang w:val="es-ES_tradnl"/>
              </w:rPr>
              <w:t>Quincuagésima novena sesión</w:t>
            </w:r>
          </w:p>
          <w:p w14:paraId="40C8A3AB" w14:textId="77777777" w:rsidR="00EB4E9C" w:rsidRPr="00E12517" w:rsidRDefault="00EB4E9C" w:rsidP="00D42AF1">
            <w:pPr>
              <w:pStyle w:val="Sessiontcplacedate"/>
              <w:rPr>
                <w:sz w:val="22"/>
                <w:lang w:val="es-ES_tradnl"/>
              </w:rPr>
            </w:pPr>
            <w:r w:rsidRPr="00E12517">
              <w:rPr>
                <w:lang w:val="es-ES_tradnl"/>
              </w:rPr>
              <w:t>Ginebra, 23 y 24 de octubre de 2023</w:t>
            </w:r>
          </w:p>
        </w:tc>
        <w:tc>
          <w:tcPr>
            <w:tcW w:w="3127" w:type="dxa"/>
          </w:tcPr>
          <w:p w14:paraId="6C3BB587" w14:textId="08CFF37F" w:rsidR="00EB4E9C" w:rsidRPr="00E12517" w:rsidRDefault="00D42AF1" w:rsidP="003C7FBE">
            <w:pPr>
              <w:pStyle w:val="Doccode"/>
              <w:rPr>
                <w:lang w:val="es-ES_tradnl"/>
              </w:rPr>
            </w:pPr>
            <w:r w:rsidRPr="00E12517">
              <w:rPr>
                <w:lang w:val="es-ES_tradnl"/>
              </w:rPr>
              <w:t>TC/59/24</w:t>
            </w:r>
            <w:r w:rsidR="008017C5">
              <w:rPr>
                <w:lang w:val="es-ES_tradnl"/>
              </w:rPr>
              <w:t>.</w:t>
            </w:r>
          </w:p>
          <w:p w14:paraId="49AFF726" w14:textId="504B2861" w:rsidR="00EB4E9C" w:rsidRPr="00E12517" w:rsidRDefault="00EB4E9C" w:rsidP="003C7FBE">
            <w:pPr>
              <w:pStyle w:val="Docoriginal"/>
              <w:rPr>
                <w:lang w:val="es-ES_tradnl"/>
              </w:rPr>
            </w:pPr>
            <w:r w:rsidRPr="00E12517">
              <w:rPr>
                <w:lang w:val="es-ES_tradnl"/>
              </w:rPr>
              <w:t>Original:</w:t>
            </w:r>
            <w:r w:rsidRPr="00E12517">
              <w:rPr>
                <w:b w:val="0"/>
                <w:lang w:val="es-ES_tradnl"/>
              </w:rPr>
              <w:t xml:space="preserve"> </w:t>
            </w:r>
            <w:r w:rsidR="00E12517">
              <w:rPr>
                <w:b w:val="0"/>
                <w:spacing w:val="0"/>
                <w:lang w:val="es-ES_tradnl"/>
              </w:rPr>
              <w:t>Inglés</w:t>
            </w:r>
          </w:p>
          <w:p w14:paraId="7EA9576D" w14:textId="6E8E77FB" w:rsidR="00EB4E9C" w:rsidRPr="00E12517" w:rsidRDefault="00EB4E9C" w:rsidP="001F34F7">
            <w:pPr>
              <w:pStyle w:val="Docoriginal"/>
              <w:rPr>
                <w:lang w:val="es-ES_tradnl"/>
              </w:rPr>
            </w:pPr>
            <w:r w:rsidRPr="00E12517">
              <w:rPr>
                <w:lang w:val="es-ES_tradnl"/>
              </w:rPr>
              <w:t>Fecha:</w:t>
            </w:r>
            <w:r w:rsidRPr="00E12517">
              <w:rPr>
                <w:b w:val="0"/>
                <w:lang w:val="es-ES_tradnl"/>
              </w:rPr>
              <w:t xml:space="preserve"> </w:t>
            </w:r>
            <w:r w:rsidRPr="00E12517">
              <w:rPr>
                <w:b w:val="0"/>
                <w:spacing w:val="0"/>
                <w:lang w:val="es-ES_tradnl"/>
              </w:rPr>
              <w:t>29 de septiembre de 2023</w:t>
            </w:r>
          </w:p>
        </w:tc>
      </w:tr>
    </w:tbl>
    <w:p w14:paraId="2D9C7D16" w14:textId="4BF9621E" w:rsidR="000D7780" w:rsidRPr="00E12517" w:rsidRDefault="003D032D" w:rsidP="006A644A">
      <w:pPr>
        <w:pStyle w:val="Titleofdoc0"/>
        <w:rPr>
          <w:lang w:val="es-ES_tradnl"/>
        </w:rPr>
      </w:pPr>
      <w:r w:rsidRPr="00E12517">
        <w:rPr>
          <w:lang w:val="es-ES_tradnl"/>
        </w:rPr>
        <w:t>Revisión parcial de las directrices de examen del CALABACÍN</w:t>
      </w:r>
    </w:p>
    <w:p w14:paraId="677771FB" w14:textId="621866A1" w:rsidR="006A644A" w:rsidRPr="00E12517" w:rsidRDefault="00AE0EF1" w:rsidP="006A644A">
      <w:pPr>
        <w:pStyle w:val="preparedby1"/>
        <w:jc w:val="left"/>
        <w:rPr>
          <w:lang w:val="es-ES_tradnl"/>
        </w:rPr>
      </w:pPr>
      <w:r w:rsidRPr="00E12517">
        <w:rPr>
          <w:lang w:val="es-ES_tradnl"/>
        </w:rPr>
        <w:t>Documento preparado por un experto de Francia</w:t>
      </w:r>
    </w:p>
    <w:p w14:paraId="6C5CA4D7" w14:textId="44A1A28D" w:rsidR="00050E16" w:rsidRPr="00E12517" w:rsidRDefault="00050E16" w:rsidP="006A644A">
      <w:pPr>
        <w:pStyle w:val="Disclaimer"/>
        <w:rPr>
          <w:lang w:val="es-ES_tradnl"/>
        </w:rPr>
      </w:pPr>
      <w:r w:rsidRPr="00E12517">
        <w:rPr>
          <w:lang w:val="es-ES_tradnl"/>
        </w:rPr>
        <w:t>Descargo de responsabilidad: el presente documento no constituye un documento de política u orientación de la UPOV</w:t>
      </w:r>
    </w:p>
    <w:p w14:paraId="5FBEFA38" w14:textId="7A9649AE" w:rsidR="00FA185A" w:rsidRPr="00E12517" w:rsidRDefault="003D032D" w:rsidP="00FA185A">
      <w:pPr>
        <w:autoSpaceDE w:val="0"/>
        <w:autoSpaceDN w:val="0"/>
        <w:adjustRightInd w:val="0"/>
        <w:rPr>
          <w:lang w:val="es-ES_tradnl"/>
        </w:rPr>
      </w:pPr>
      <w:r w:rsidRPr="00E12517">
        <w:rPr>
          <w:rFonts w:cs="Arial"/>
          <w:lang w:val="es-ES_tradnl"/>
        </w:rPr>
        <w:fldChar w:fldCharType="begin"/>
      </w:r>
      <w:r w:rsidRPr="00E12517">
        <w:rPr>
          <w:rFonts w:cs="Arial"/>
          <w:lang w:val="es-ES_tradnl"/>
        </w:rPr>
        <w:instrText xml:space="preserve"> AUTONUM  </w:instrText>
      </w:r>
      <w:r w:rsidRPr="00E12517">
        <w:rPr>
          <w:rFonts w:cs="Arial"/>
          <w:lang w:val="es-ES_tradnl"/>
        </w:rPr>
        <w:fldChar w:fldCharType="end"/>
      </w:r>
      <w:r w:rsidRPr="00E12517">
        <w:rPr>
          <w:lang w:val="es-ES_tradnl"/>
        </w:rPr>
        <w:tab/>
        <w:t>El presente documento tiene por finalidad exponer una propuesta de revisión parcial de las directrices de examen del calabacín (documento TG/119/4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Corr.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2).</w:t>
      </w:r>
    </w:p>
    <w:p w14:paraId="02E3CFB3" w14:textId="3C922444" w:rsidR="003D032D" w:rsidRPr="00E12517" w:rsidRDefault="003D032D" w:rsidP="00FA185A">
      <w:pPr>
        <w:rPr>
          <w:rFonts w:cs="Arial"/>
          <w:lang w:val="es-ES_tradnl"/>
        </w:rPr>
      </w:pPr>
    </w:p>
    <w:p w14:paraId="78A3B887" w14:textId="05FF5548" w:rsidR="003D032D" w:rsidRPr="00E12517" w:rsidRDefault="003D032D" w:rsidP="003D032D">
      <w:pPr>
        <w:autoSpaceDE w:val="0"/>
        <w:autoSpaceDN w:val="0"/>
        <w:adjustRightInd w:val="0"/>
        <w:rPr>
          <w:lang w:val="es-ES_tradnl"/>
        </w:rPr>
      </w:pPr>
      <w:r w:rsidRPr="00E12517">
        <w:rPr>
          <w:rFonts w:cs="Arial"/>
          <w:snapToGrid w:val="0"/>
          <w:lang w:val="es-ES_tradnl"/>
        </w:rPr>
        <w:fldChar w:fldCharType="begin"/>
      </w:r>
      <w:r w:rsidRPr="00E12517">
        <w:rPr>
          <w:rFonts w:cs="Arial"/>
          <w:snapToGrid w:val="0"/>
          <w:lang w:val="es-ES_tradnl"/>
        </w:rPr>
        <w:instrText xml:space="preserve"> AUTONUM  </w:instrText>
      </w:r>
      <w:r w:rsidRPr="00E12517">
        <w:rPr>
          <w:rFonts w:cs="Arial"/>
          <w:snapToGrid w:val="0"/>
          <w:lang w:val="es-ES_tradnl"/>
        </w:rPr>
        <w:fldChar w:fldCharType="end"/>
      </w:r>
      <w:r w:rsidRPr="00E12517">
        <w:rPr>
          <w:snapToGrid w:val="0"/>
          <w:lang w:val="es-ES_tradnl"/>
        </w:rPr>
        <w:tab/>
      </w:r>
      <w:r w:rsidRPr="00E12517">
        <w:rPr>
          <w:lang w:val="es-ES_tradnl"/>
        </w:rPr>
        <w:t>En su quincuagésima séptima se</w:t>
      </w:r>
      <w:r w:rsidR="00C20BFA" w:rsidRPr="00E12517">
        <w:rPr>
          <w:lang w:val="es-ES_tradnl"/>
        </w:rPr>
        <w:t>sión</w:t>
      </w:r>
      <w:r w:rsidRPr="00E12517">
        <w:rPr>
          <w:rStyle w:val="FootnoteReference"/>
          <w:rFonts w:cs="Arial"/>
          <w:lang w:val="es-ES_tradnl"/>
        </w:rPr>
        <w:footnoteReference w:id="2"/>
      </w:r>
      <w:r w:rsidR="00E43962" w:rsidRPr="00E12517">
        <w:rPr>
          <w:lang w:val="es-ES_tradnl"/>
        </w:rPr>
        <w:t>,</w:t>
      </w:r>
      <w:r w:rsidRPr="00E12517">
        <w:rPr>
          <w:lang w:val="es-ES_tradnl"/>
        </w:rPr>
        <w:t xml:space="preserve"> </w:t>
      </w:r>
      <w:r w:rsidR="00C20BFA" w:rsidRPr="00E12517">
        <w:rPr>
          <w:snapToGrid w:val="0"/>
          <w:lang w:val="es-ES_tradnl"/>
        </w:rPr>
        <w:t xml:space="preserve">el </w:t>
      </w:r>
      <w:r w:rsidR="00C20BFA" w:rsidRPr="00E12517">
        <w:rPr>
          <w:lang w:val="es-ES_tradnl"/>
        </w:rPr>
        <w:t xml:space="preserve">Grupo de Trabajo Técnico sobre Hortalizas </w:t>
      </w:r>
      <w:r w:rsidR="00E43962" w:rsidRPr="00E12517">
        <w:rPr>
          <w:lang w:val="es-ES_tradnl"/>
        </w:rPr>
        <w:t xml:space="preserve">(TWV) </w:t>
      </w:r>
      <w:r w:rsidRPr="00E12517">
        <w:rPr>
          <w:lang w:val="es-ES_tradnl"/>
        </w:rPr>
        <w:t>examinó una propuesta de revisión parcial de las directrices de examen del calabacín (</w:t>
      </w:r>
      <w:r w:rsidRPr="00E12517">
        <w:rPr>
          <w:i/>
          <w:lang w:val="es-ES_tradnl"/>
        </w:rPr>
        <w:t>Cucurbita pepo</w:t>
      </w:r>
      <w:r w:rsidR="00E43962" w:rsidRPr="00E12517">
        <w:rPr>
          <w:i/>
          <w:lang w:val="es-ES_tradnl"/>
        </w:rPr>
        <w:t> </w:t>
      </w:r>
      <w:r w:rsidRPr="00E12517">
        <w:rPr>
          <w:lang w:val="es-ES_tradnl"/>
        </w:rPr>
        <w:t>L.) conforme a los documentos</w:t>
      </w:r>
      <w:r w:rsidR="00E43962" w:rsidRPr="00E12517">
        <w:rPr>
          <w:lang w:val="es-ES_tradnl"/>
        </w:rPr>
        <w:t> </w:t>
      </w:r>
      <w:r w:rsidRPr="00E12517">
        <w:rPr>
          <w:lang w:val="es-ES_tradnl"/>
        </w:rPr>
        <w:t>TG/119/4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Corr.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2 y TWV/57/23 “</w:t>
      </w:r>
      <w:r w:rsidRPr="00E12517">
        <w:rPr>
          <w:i/>
          <w:iCs/>
          <w:lang w:val="es-ES_tradnl"/>
        </w:rPr>
        <w:t>Partial revision of the Test Guidelines for Vegetable Marrow, Squash</w:t>
      </w:r>
      <w:r w:rsidRPr="00E12517">
        <w:rPr>
          <w:lang w:val="es-ES_tradnl"/>
        </w:rPr>
        <w:t>” (Revisión parcial de las directrices de examen del calabacín) y propuso efectuar las modificaciones que se exponen a continuación (véase el párrafo 76 del documento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TWV/57/26 “</w:t>
      </w:r>
      <w:r w:rsidRPr="00E12517">
        <w:rPr>
          <w:i/>
          <w:iCs/>
          <w:lang w:val="es-ES_tradnl"/>
        </w:rPr>
        <w:t>Report</w:t>
      </w:r>
      <w:r w:rsidRPr="00E12517">
        <w:rPr>
          <w:lang w:val="es-ES_tradnl"/>
        </w:rPr>
        <w:t>” (Informe)):</w:t>
      </w:r>
    </w:p>
    <w:p w14:paraId="3BEAFD38" w14:textId="77777777" w:rsidR="003D032D" w:rsidRPr="00E12517" w:rsidRDefault="003D032D" w:rsidP="003D032D">
      <w:pPr>
        <w:autoSpaceDE w:val="0"/>
        <w:autoSpaceDN w:val="0"/>
        <w:adjustRightInd w:val="0"/>
        <w:rPr>
          <w:lang w:val="es-ES_tradnl"/>
        </w:rPr>
      </w:pPr>
    </w:p>
    <w:p w14:paraId="1DB4BFA7" w14:textId="10738A2A" w:rsidR="00FA185A" w:rsidRPr="00E12517" w:rsidRDefault="00FA185A" w:rsidP="00FA185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2517">
        <w:rPr>
          <w:lang w:val="es-ES_tradnl"/>
        </w:rPr>
        <w:t>Adición del nuevo carácter</w:t>
      </w:r>
      <w:r w:rsidR="00E43962" w:rsidRPr="00E12517">
        <w:rPr>
          <w:lang w:val="es-ES_tradnl"/>
        </w:rPr>
        <w:t> </w:t>
      </w:r>
      <w:r w:rsidRPr="00E12517">
        <w:rPr>
          <w:lang w:val="es-ES_tradnl"/>
        </w:rPr>
        <w:t>82 “Resistencia al virus del mosaico amarillo del calabacín (ZYMV)” al final de la tabla de caracteres</w:t>
      </w:r>
    </w:p>
    <w:p w14:paraId="3A2932B9" w14:textId="42ED5C67" w:rsidR="00FA185A" w:rsidRPr="00E12517" w:rsidRDefault="00FA185A" w:rsidP="00FA185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2517">
        <w:rPr>
          <w:lang w:val="es-ES_tradnl"/>
        </w:rPr>
        <w:t>Adición de una explicación Ad.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82 “Resistencia al virus del mosaico amarillo del calabacín (ZYMV)” en el capítulo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8.2 “Explicaciones relativas a caracteres individuales”</w:t>
      </w:r>
    </w:p>
    <w:p w14:paraId="598BC0DE" w14:textId="117FD90D" w:rsidR="00FA185A" w:rsidRPr="00E12517" w:rsidRDefault="00FA185A" w:rsidP="00FA185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2517">
        <w:rPr>
          <w:lang w:val="es-ES_tradnl"/>
        </w:rPr>
        <w:t>Adición del nuevo carácter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83 “Resistencia al virus del mosaico de la sandía (WMV)” al final de la tabla de caracteres</w:t>
      </w:r>
    </w:p>
    <w:p w14:paraId="6172E06F" w14:textId="3EE675BC" w:rsidR="00FA185A" w:rsidRPr="00E12517" w:rsidRDefault="00FA185A" w:rsidP="00FA185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2517">
        <w:rPr>
          <w:lang w:val="es-ES_tradnl"/>
        </w:rPr>
        <w:t>Adición de una explicación Ad.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83 “Resistencia al virus del mosaico de la sandía (WMV)” en el capítulo</w:t>
      </w:r>
      <w:r w:rsidR="000B0AF4" w:rsidRPr="00E12517">
        <w:rPr>
          <w:lang w:val="es-ES_tradnl"/>
        </w:rPr>
        <w:t> </w:t>
      </w:r>
      <w:r w:rsidRPr="00E12517">
        <w:rPr>
          <w:lang w:val="es-ES_tradnl"/>
        </w:rPr>
        <w:t>8.2 “Explicaciones relativas a caracteres individuales”</w:t>
      </w:r>
    </w:p>
    <w:p w14:paraId="0F18EFB9" w14:textId="7D619C71" w:rsidR="00FA185A" w:rsidRPr="00E12517" w:rsidRDefault="00FA185A" w:rsidP="00FA185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2517">
        <w:rPr>
          <w:lang w:val="es-ES_tradnl"/>
        </w:rPr>
        <w:t>Inclusión de caracteres de la tabla de caracteres en el cuestionario técnico (solo en inglés)</w:t>
      </w:r>
    </w:p>
    <w:p w14:paraId="6E87B4A6" w14:textId="77777777" w:rsidR="003D032D" w:rsidRPr="00E12517" w:rsidRDefault="003D032D" w:rsidP="003D032D">
      <w:pPr>
        <w:rPr>
          <w:lang w:val="es-ES_tradnl"/>
        </w:rPr>
      </w:pPr>
    </w:p>
    <w:p w14:paraId="59627A1E" w14:textId="444E30A5" w:rsidR="00050E16" w:rsidRPr="00E12517" w:rsidRDefault="003D032D" w:rsidP="00AF446C">
      <w:pPr>
        <w:pStyle w:val="Default"/>
        <w:jc w:val="both"/>
        <w:rPr>
          <w:snapToGrid w:val="0"/>
          <w:lang w:val="es-ES_tradnl"/>
        </w:rPr>
      </w:pPr>
      <w:r w:rsidRPr="00E12517">
        <w:rPr>
          <w:sz w:val="20"/>
          <w:lang w:val="es-ES_tradnl"/>
        </w:rPr>
        <w:fldChar w:fldCharType="begin"/>
      </w:r>
      <w:r w:rsidRPr="00E12517">
        <w:rPr>
          <w:sz w:val="20"/>
          <w:lang w:val="es-ES_tradnl"/>
        </w:rPr>
        <w:instrText xml:space="preserve"> AUTONUM  </w:instrText>
      </w:r>
      <w:r w:rsidRPr="00E12517">
        <w:rPr>
          <w:sz w:val="20"/>
          <w:lang w:val="es-ES_tradnl"/>
        </w:rPr>
        <w:fldChar w:fldCharType="end"/>
      </w:r>
      <w:r w:rsidRPr="00E12517">
        <w:rPr>
          <w:lang w:val="es-ES_tradnl"/>
        </w:rPr>
        <w:tab/>
      </w:r>
      <w:r w:rsidRPr="00E12517">
        <w:rPr>
          <w:sz w:val="20"/>
          <w:szCs w:val="20"/>
          <w:lang w:val="es-ES_tradnl"/>
        </w:rPr>
        <w:t>Los cambios propuestos se indican a continuación.</w:t>
      </w:r>
    </w:p>
    <w:p w14:paraId="31F3A844" w14:textId="77777777" w:rsidR="0041036D" w:rsidRPr="00E12517" w:rsidRDefault="0041036D" w:rsidP="00050E16">
      <w:pPr>
        <w:rPr>
          <w:snapToGrid w:val="0"/>
          <w:lang w:val="es-ES_tradnl"/>
        </w:rPr>
      </w:pPr>
    </w:p>
    <w:p w14:paraId="6B8B0A99" w14:textId="77777777" w:rsidR="0041036D" w:rsidRPr="00E12517" w:rsidRDefault="0041036D" w:rsidP="00050E16">
      <w:pPr>
        <w:rPr>
          <w:snapToGrid w:val="0"/>
          <w:lang w:val="es-ES_tradnl"/>
        </w:rPr>
      </w:pPr>
    </w:p>
    <w:p w14:paraId="50227DE0" w14:textId="77777777" w:rsidR="0041036D" w:rsidRPr="00E12517" w:rsidRDefault="0041036D">
      <w:pPr>
        <w:jc w:val="left"/>
        <w:rPr>
          <w:lang w:val="es-ES_tradnl"/>
        </w:rPr>
      </w:pPr>
      <w:r w:rsidRPr="00E12517">
        <w:rPr>
          <w:lang w:val="es-ES_tradnl"/>
        </w:rPr>
        <w:br w:type="page"/>
      </w:r>
    </w:p>
    <w:p w14:paraId="63EFF8FF" w14:textId="148B1C04" w:rsidR="00FA185A" w:rsidRPr="00E12517" w:rsidRDefault="00FA185A" w:rsidP="00FA185A">
      <w:pPr>
        <w:rPr>
          <w:u w:val="single"/>
          <w:lang w:val="es-ES_tradnl"/>
        </w:rPr>
      </w:pPr>
      <w:r w:rsidRPr="00E12517">
        <w:rPr>
          <w:u w:val="single"/>
          <w:lang w:val="es-ES_tradnl"/>
        </w:rPr>
        <w:lastRenderedPageBreak/>
        <w:t>Propuesta de adición del nuevo carácter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82 “Resistencia al virus del mosaico amarillo del calabacín (ZYMV)” al final de la</w:t>
      </w:r>
      <w:r w:rsidR="000B0AF4" w:rsidRPr="00E12517">
        <w:rPr>
          <w:u w:val="single"/>
          <w:lang w:val="es-ES_tradnl"/>
        </w:rPr>
        <w:t xml:space="preserve"> </w:t>
      </w:r>
      <w:r w:rsidRPr="00E12517">
        <w:rPr>
          <w:u w:val="single"/>
          <w:lang w:val="es-ES_tradnl"/>
        </w:rPr>
        <w:t>tabla de caracteres</w:t>
      </w:r>
    </w:p>
    <w:p w14:paraId="083041E1" w14:textId="77777777" w:rsidR="00FA185A" w:rsidRPr="00E12517" w:rsidRDefault="00FA185A" w:rsidP="00FA185A">
      <w:pPr>
        <w:rPr>
          <w:lang w:val="es-ES_tradnl"/>
        </w:rPr>
      </w:pPr>
    </w:p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FA185A" w:rsidRPr="00E12517" w14:paraId="4CDE9051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C1627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DCA9F98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1598AB9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Español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32BA277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C047F1B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38CFA69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126F728D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t>Example Varieties/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Exemples/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Beispielssorten/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8A4DFC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FA185A" w:rsidRPr="00E12517" w14:paraId="530DD882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1153501E" w14:textId="4A6CA1E1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>82.</w:t>
            </w: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br/>
            </w: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br/>
            </w: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44353676" w14:textId="77777777" w:rsidR="00FA185A" w:rsidRPr="00E12517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4877231C" w14:textId="77777777" w:rsidR="00FA185A" w:rsidRPr="008D1610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610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8D1610">
              <w:rPr>
                <w:rFonts w:ascii="Arial" w:hAnsi="Arial"/>
                <w:i/>
                <w:color w:val="000000"/>
                <w:sz w:val="16"/>
                <w:szCs w:val="16"/>
                <w:lang w:val="en-US"/>
              </w:rPr>
              <w:t xml:space="preserve">Zucchini yellow mosaic virus </w:t>
            </w:r>
            <w:r w:rsidRPr="008D1610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(ZYMV)</w:t>
            </w:r>
            <w:r w:rsidRPr="008D161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D8AC5A3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Resistance au </w:t>
            </w:r>
            <w:r w:rsidRPr="00E12517">
              <w:rPr>
                <w:rFonts w:ascii="Arial" w:hAnsi="Arial"/>
                <w:b/>
                <w:i/>
                <w:color w:val="000000"/>
                <w:sz w:val="16"/>
                <w:szCs w:val="16"/>
                <w:lang w:val="es-ES_tradnl"/>
              </w:rPr>
              <w:t xml:space="preserve">Zucchini yellow mosaic virus </w:t>
            </w:r>
            <w:r w:rsidRPr="00E12517">
              <w:rPr>
                <w:rFonts w:ascii="Arial" w:hAnsi="Arial"/>
                <w:b/>
                <w:color w:val="000000"/>
                <w:sz w:val="16"/>
                <w:szCs w:val="16"/>
                <w:lang w:val="es-ES_tradnl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FCCB73C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Resistenz gegen </w:t>
            </w:r>
            <w:r w:rsidRPr="00E12517">
              <w:rPr>
                <w:rFonts w:ascii="Arial" w:hAnsi="Arial"/>
                <w:b/>
                <w:i/>
                <w:color w:val="000000"/>
                <w:sz w:val="16"/>
                <w:szCs w:val="16"/>
                <w:lang w:val="es-ES_tradnl"/>
              </w:rPr>
              <w:t xml:space="preserve">Zucchini yellow mosaic virus </w:t>
            </w:r>
            <w:r w:rsidRPr="00E12517">
              <w:rPr>
                <w:rFonts w:ascii="Arial" w:hAnsi="Arial"/>
                <w:b/>
                <w:color w:val="000000"/>
                <w:sz w:val="16"/>
                <w:szCs w:val="16"/>
                <w:lang w:val="es-ES_tradnl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B9E5B68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>Resistencia al virus del mosaico amarillo del calabacín</w:t>
            </w:r>
            <w:r w:rsidRPr="00E12517">
              <w:rPr>
                <w:rFonts w:ascii="Arial" w:hAnsi="Arial"/>
                <w:b/>
                <w:i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E12517">
              <w:rPr>
                <w:rFonts w:ascii="Arial" w:hAnsi="Arial"/>
                <w:b/>
                <w:color w:val="000000"/>
                <w:sz w:val="16"/>
                <w:szCs w:val="16"/>
                <w:lang w:val="es-ES_tradnl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252559C2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24F12B10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A185A" w:rsidRPr="00E12517" w14:paraId="27631F47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537C8F2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24BDF6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985C3D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absent or 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41749C8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absente ou faible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764B47" w14:textId="1E16DD45" w:rsidR="00FA185A" w:rsidRPr="00E12517" w:rsidRDefault="00DE67C1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fehlend oder gering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132E9E3" w14:textId="6C9FE564" w:rsidR="00FA185A" w:rsidRPr="00E12517" w:rsidRDefault="00DE67C1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ausente o baja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943967B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F0F7E7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1</w:t>
            </w:r>
          </w:p>
        </w:tc>
      </w:tr>
      <w:tr w:rsidR="00FA185A" w:rsidRPr="00E12517" w14:paraId="564BA1CB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B3AFC6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86B15A0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F2954AC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FA21124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7876EE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3777509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8D19550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9FCFF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2</w:t>
            </w:r>
          </w:p>
        </w:tc>
      </w:tr>
      <w:tr w:rsidR="00FA185A" w:rsidRPr="00E12517" w14:paraId="66A5E200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2E8ADCD0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2045D8E7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29ED86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2DFDF80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élevée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18DF84F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hoch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E7BBB2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alta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BC69EF4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CCD8CB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iCs/>
                <w:sz w:val="16"/>
                <w:szCs w:val="16"/>
                <w:lang w:val="es-ES_tradnl"/>
              </w:rPr>
              <w:t>3</w:t>
            </w:r>
          </w:p>
        </w:tc>
      </w:tr>
    </w:tbl>
    <w:p w14:paraId="04DBF664" w14:textId="77777777" w:rsidR="00FA185A" w:rsidRPr="00E12517" w:rsidRDefault="00FA185A" w:rsidP="00FA185A">
      <w:pPr>
        <w:jc w:val="left"/>
        <w:rPr>
          <w:lang w:val="es-ES_tradnl"/>
        </w:rPr>
      </w:pPr>
    </w:p>
    <w:p w14:paraId="05880C62" w14:textId="77777777" w:rsidR="00FA185A" w:rsidRPr="00E12517" w:rsidRDefault="00FA185A" w:rsidP="00FA185A">
      <w:pPr>
        <w:jc w:val="left"/>
        <w:rPr>
          <w:u w:val="single"/>
          <w:lang w:val="es-ES_tradnl"/>
        </w:rPr>
      </w:pPr>
    </w:p>
    <w:p w14:paraId="4F4FCBF7" w14:textId="40620362" w:rsidR="00FA185A" w:rsidRPr="00E12517" w:rsidRDefault="00FA185A" w:rsidP="00FA185A">
      <w:pPr>
        <w:rPr>
          <w:u w:val="single"/>
          <w:lang w:val="es-ES_tradnl"/>
        </w:rPr>
      </w:pPr>
      <w:r w:rsidRPr="00E12517">
        <w:rPr>
          <w:u w:val="single"/>
          <w:lang w:val="es-ES_tradnl"/>
        </w:rPr>
        <w:t>Propuesta de adición de una explicación Ad.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82 “Resistencia al virus del mosaico amarillo del calabacín (ZYMV)” en el capítulo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8.2 “Explicaciones relativas a caracteres individuales”</w:t>
      </w:r>
    </w:p>
    <w:p w14:paraId="43509DB2" w14:textId="77777777" w:rsidR="00FA185A" w:rsidRPr="00E12517" w:rsidRDefault="00FA185A" w:rsidP="00FA185A">
      <w:pPr>
        <w:spacing w:before="20" w:after="20"/>
        <w:jc w:val="left"/>
        <w:rPr>
          <w:u w:val="single"/>
          <w:lang w:val="es-ES_tradnl"/>
        </w:rPr>
      </w:pPr>
    </w:p>
    <w:p w14:paraId="06BE7CC6" w14:textId="2FAE6B96" w:rsidR="00FA185A" w:rsidRPr="00E12517" w:rsidRDefault="00FA185A" w:rsidP="00FA185A">
      <w:pPr>
        <w:spacing w:before="20" w:after="20"/>
        <w:jc w:val="left"/>
        <w:rPr>
          <w:rFonts w:cs="Arial"/>
          <w:color w:val="000000"/>
          <w:u w:val="single"/>
          <w:lang w:val="es-ES_tradnl"/>
        </w:rPr>
      </w:pPr>
      <w:r w:rsidRPr="00E12517">
        <w:rPr>
          <w:u w:val="single"/>
          <w:lang w:val="es-ES_tradnl"/>
        </w:rPr>
        <w:t>Ad.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82: Resistencia al virus del mosaico amarillo del calabacín</w:t>
      </w:r>
      <w:r w:rsidRPr="00E12517">
        <w:rPr>
          <w:i/>
          <w:color w:val="000000"/>
          <w:u w:val="single"/>
          <w:lang w:val="es-ES_tradnl"/>
        </w:rPr>
        <w:t xml:space="preserve"> </w:t>
      </w:r>
      <w:r w:rsidRPr="00E12517">
        <w:rPr>
          <w:color w:val="000000"/>
          <w:u w:val="single"/>
          <w:lang w:val="es-ES_tradnl"/>
        </w:rPr>
        <w:t>(ZYMV)</w:t>
      </w:r>
    </w:p>
    <w:p w14:paraId="54C579DE" w14:textId="77777777" w:rsidR="00FA185A" w:rsidRPr="00E12517" w:rsidRDefault="00FA185A" w:rsidP="00FA185A">
      <w:pPr>
        <w:jc w:val="left"/>
        <w:rPr>
          <w:lang w:val="es-ES_tradnl"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5533"/>
      </w:tblGrid>
      <w:tr w:rsidR="00FA185A" w:rsidRPr="00E12517" w14:paraId="23FA34E6" w14:textId="77777777" w:rsidTr="00585158">
        <w:trPr>
          <w:cantSplit/>
        </w:trPr>
        <w:tc>
          <w:tcPr>
            <w:tcW w:w="841" w:type="dxa"/>
          </w:tcPr>
          <w:p w14:paraId="36E10D7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1.</w:t>
            </w:r>
          </w:p>
        </w:tc>
        <w:tc>
          <w:tcPr>
            <w:tcW w:w="3341" w:type="dxa"/>
          </w:tcPr>
          <w:p w14:paraId="72CF7E6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Agente patógeno</w:t>
            </w:r>
          </w:p>
        </w:tc>
        <w:tc>
          <w:tcPr>
            <w:tcW w:w="5533" w:type="dxa"/>
          </w:tcPr>
          <w:p w14:paraId="1D320BC5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Virus del mosaico amarillo del calabacín</w:t>
            </w:r>
            <w:r w:rsidRPr="00E12517">
              <w:rPr>
                <w:i/>
                <w:color w:val="000000"/>
                <w:lang w:val="es-ES_tradnl"/>
              </w:rPr>
              <w:t xml:space="preserve"> </w:t>
            </w:r>
            <w:r w:rsidRPr="00E12517">
              <w:rPr>
                <w:color w:val="000000"/>
                <w:lang w:val="es-ES_tradnl"/>
              </w:rPr>
              <w:t>(ZYMV)</w:t>
            </w:r>
          </w:p>
        </w:tc>
      </w:tr>
      <w:tr w:rsidR="00FA185A" w:rsidRPr="00E12517" w14:paraId="24A5272F" w14:textId="77777777" w:rsidTr="00585158">
        <w:trPr>
          <w:cantSplit/>
        </w:trPr>
        <w:tc>
          <w:tcPr>
            <w:tcW w:w="841" w:type="dxa"/>
          </w:tcPr>
          <w:p w14:paraId="50CC151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2.</w:t>
            </w:r>
          </w:p>
        </w:tc>
        <w:tc>
          <w:tcPr>
            <w:tcW w:w="3341" w:type="dxa"/>
          </w:tcPr>
          <w:p w14:paraId="40524D1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cuarentena</w:t>
            </w:r>
          </w:p>
        </w:tc>
        <w:tc>
          <w:tcPr>
            <w:tcW w:w="5533" w:type="dxa"/>
          </w:tcPr>
          <w:p w14:paraId="3064C34D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No</w:t>
            </w:r>
          </w:p>
        </w:tc>
      </w:tr>
      <w:tr w:rsidR="00FA185A" w:rsidRPr="00E12517" w14:paraId="7F4977B3" w14:textId="77777777" w:rsidTr="00585158">
        <w:trPr>
          <w:cantSplit/>
        </w:trPr>
        <w:tc>
          <w:tcPr>
            <w:tcW w:w="841" w:type="dxa"/>
          </w:tcPr>
          <w:p w14:paraId="6EDCF11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3.</w:t>
            </w:r>
          </w:p>
        </w:tc>
        <w:tc>
          <w:tcPr>
            <w:tcW w:w="3341" w:type="dxa"/>
          </w:tcPr>
          <w:p w14:paraId="2D1AEAD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Especie huésped</w:t>
            </w:r>
          </w:p>
        </w:tc>
        <w:tc>
          <w:tcPr>
            <w:tcW w:w="5533" w:type="dxa"/>
          </w:tcPr>
          <w:p w14:paraId="7CAFCC9C" w14:textId="74227283" w:rsidR="00FA185A" w:rsidRPr="00E12517" w:rsidRDefault="00FA185A" w:rsidP="00D01B81">
            <w:pPr>
              <w:spacing w:before="20" w:after="20"/>
              <w:rPr>
                <w:rFonts w:cs="Arial"/>
                <w:i/>
                <w:color w:val="000000"/>
                <w:lang w:val="es-ES_tradnl"/>
              </w:rPr>
            </w:pPr>
            <w:r w:rsidRPr="00E12517">
              <w:rPr>
                <w:i/>
                <w:color w:val="000000"/>
                <w:lang w:val="es-ES_tradnl"/>
              </w:rPr>
              <w:t>Cucurbita pepo</w:t>
            </w:r>
            <w:r w:rsidR="00E43962" w:rsidRPr="00E12517">
              <w:rPr>
                <w:i/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L.</w:t>
            </w:r>
          </w:p>
        </w:tc>
      </w:tr>
      <w:tr w:rsidR="00FA185A" w:rsidRPr="00E12517" w14:paraId="54165F68" w14:textId="77777777" w:rsidTr="00585158">
        <w:trPr>
          <w:cantSplit/>
        </w:trPr>
        <w:tc>
          <w:tcPr>
            <w:tcW w:w="841" w:type="dxa"/>
          </w:tcPr>
          <w:p w14:paraId="4082181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4.</w:t>
            </w:r>
          </w:p>
        </w:tc>
        <w:tc>
          <w:tcPr>
            <w:tcW w:w="3341" w:type="dxa"/>
          </w:tcPr>
          <w:p w14:paraId="59E42E1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Fuente del inóculo</w:t>
            </w:r>
          </w:p>
        </w:tc>
        <w:tc>
          <w:tcPr>
            <w:tcW w:w="5533" w:type="dxa"/>
          </w:tcPr>
          <w:p w14:paraId="21C9C1A3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GEVES (FR)</w:t>
            </w:r>
            <w:r w:rsidRPr="00E12517">
              <w:rPr>
                <w:rStyle w:val="FootnoteReference"/>
                <w:rFonts w:cs="Arial"/>
                <w:lang w:val="es-ES_tradnl"/>
              </w:rPr>
              <w:footnoteReference w:id="3"/>
            </w:r>
          </w:p>
        </w:tc>
      </w:tr>
      <w:tr w:rsidR="00FA185A" w:rsidRPr="00E12517" w14:paraId="1C9713A9" w14:textId="77777777" w:rsidTr="00585158">
        <w:trPr>
          <w:cantSplit/>
        </w:trPr>
        <w:tc>
          <w:tcPr>
            <w:tcW w:w="841" w:type="dxa"/>
          </w:tcPr>
          <w:p w14:paraId="795706C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5.</w:t>
            </w:r>
          </w:p>
        </w:tc>
        <w:tc>
          <w:tcPr>
            <w:tcW w:w="3341" w:type="dxa"/>
          </w:tcPr>
          <w:p w14:paraId="1AABCCA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Aislado</w:t>
            </w:r>
          </w:p>
        </w:tc>
        <w:tc>
          <w:tcPr>
            <w:tcW w:w="5533" w:type="dxa"/>
          </w:tcPr>
          <w:p w14:paraId="4BD6B360" w14:textId="78860379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por ejemplo, cepa</w:t>
            </w:r>
            <w:r w:rsidR="00E43962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E9</w:t>
            </w:r>
          </w:p>
          <w:p w14:paraId="06AC5720" w14:textId="03AE3F9E" w:rsidR="00FA185A" w:rsidRPr="00E12517" w:rsidRDefault="00CA2A3E" w:rsidP="00D01B81">
            <w:pPr>
              <w:spacing w:before="20" w:after="20"/>
              <w:rPr>
                <w:rFonts w:cs="Arial"/>
                <w:color w:val="FF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 xml:space="preserve"> </w:t>
            </w:r>
            <w:r w:rsidR="00FA185A" w:rsidRPr="00E12517">
              <w:rPr>
                <w:lang w:val="es-ES_tradnl"/>
              </w:rPr>
              <w:t xml:space="preserve">= MAT/REF/06-08-02-02 </w:t>
            </w:r>
          </w:p>
        </w:tc>
      </w:tr>
      <w:tr w:rsidR="00FA185A" w:rsidRPr="00E12517" w14:paraId="496B9A10" w14:textId="77777777" w:rsidTr="00585158">
        <w:trPr>
          <w:cantSplit/>
        </w:trPr>
        <w:tc>
          <w:tcPr>
            <w:tcW w:w="841" w:type="dxa"/>
          </w:tcPr>
          <w:p w14:paraId="6AD9F43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6.</w:t>
            </w:r>
          </w:p>
        </w:tc>
        <w:tc>
          <w:tcPr>
            <w:tcW w:w="3341" w:type="dxa"/>
          </w:tcPr>
          <w:p w14:paraId="467BAAB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bookmarkStart w:id="0" w:name="_Hlk93391883"/>
            <w:r w:rsidRPr="00E12517">
              <w:rPr>
                <w:lang w:val="es-ES_tradnl"/>
              </w:rPr>
              <w:t>Establecimiento de la identidad del aislado</w:t>
            </w:r>
            <w:bookmarkEnd w:id="0"/>
          </w:p>
        </w:tc>
        <w:tc>
          <w:tcPr>
            <w:tcW w:w="5533" w:type="dxa"/>
          </w:tcPr>
          <w:p w14:paraId="11501CC0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39532F12" w14:textId="77777777" w:rsidTr="00585158">
        <w:trPr>
          <w:cantSplit/>
        </w:trPr>
        <w:tc>
          <w:tcPr>
            <w:tcW w:w="841" w:type="dxa"/>
          </w:tcPr>
          <w:p w14:paraId="4002270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7.</w:t>
            </w:r>
          </w:p>
        </w:tc>
        <w:tc>
          <w:tcPr>
            <w:tcW w:w="3341" w:type="dxa"/>
          </w:tcPr>
          <w:p w14:paraId="2D9F77B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Establecimiento de la capacidad patógena</w:t>
            </w:r>
          </w:p>
        </w:tc>
        <w:tc>
          <w:tcPr>
            <w:tcW w:w="5533" w:type="dxa"/>
          </w:tcPr>
          <w:p w14:paraId="59C01785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Síntomas en variedades de calabacín susceptibles</w:t>
            </w:r>
          </w:p>
        </w:tc>
      </w:tr>
      <w:tr w:rsidR="00FA185A" w:rsidRPr="00E12517" w14:paraId="373EDE06" w14:textId="77777777" w:rsidTr="00585158">
        <w:trPr>
          <w:cantSplit/>
        </w:trPr>
        <w:tc>
          <w:tcPr>
            <w:tcW w:w="841" w:type="dxa"/>
          </w:tcPr>
          <w:p w14:paraId="474192A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</w:t>
            </w:r>
          </w:p>
        </w:tc>
        <w:tc>
          <w:tcPr>
            <w:tcW w:w="3341" w:type="dxa"/>
          </w:tcPr>
          <w:p w14:paraId="39A373E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Multiplicación del inóculo</w:t>
            </w:r>
          </w:p>
        </w:tc>
        <w:tc>
          <w:tcPr>
            <w:tcW w:w="5533" w:type="dxa"/>
          </w:tcPr>
          <w:p w14:paraId="4EA1FB9F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53987170" w14:textId="77777777" w:rsidTr="00585158">
        <w:trPr>
          <w:cantSplit/>
        </w:trPr>
        <w:tc>
          <w:tcPr>
            <w:tcW w:w="841" w:type="dxa"/>
          </w:tcPr>
          <w:p w14:paraId="01D86F2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8.1</w:t>
            </w:r>
          </w:p>
        </w:tc>
        <w:tc>
          <w:tcPr>
            <w:tcW w:w="3341" w:type="dxa"/>
          </w:tcPr>
          <w:p w14:paraId="672D4FB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Medio de multiplicación</w:t>
            </w:r>
          </w:p>
        </w:tc>
        <w:tc>
          <w:tcPr>
            <w:tcW w:w="5533" w:type="dxa"/>
          </w:tcPr>
          <w:p w14:paraId="5057CE76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Planta viva</w:t>
            </w:r>
          </w:p>
        </w:tc>
      </w:tr>
      <w:tr w:rsidR="00FA185A" w:rsidRPr="00E12517" w14:paraId="5006C5B7" w14:textId="77777777" w:rsidTr="00585158">
        <w:trPr>
          <w:cantSplit/>
        </w:trPr>
        <w:tc>
          <w:tcPr>
            <w:tcW w:w="841" w:type="dxa"/>
          </w:tcPr>
          <w:p w14:paraId="1A44B71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8.2</w:t>
            </w:r>
          </w:p>
        </w:tc>
        <w:tc>
          <w:tcPr>
            <w:tcW w:w="3341" w:type="dxa"/>
          </w:tcPr>
          <w:p w14:paraId="5930F2A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Variedad para la multiplicación</w:t>
            </w:r>
          </w:p>
        </w:tc>
        <w:tc>
          <w:tcPr>
            <w:tcW w:w="5533" w:type="dxa"/>
          </w:tcPr>
          <w:p w14:paraId="45D9CFD4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por ejemplo, Cora</w:t>
            </w:r>
          </w:p>
        </w:tc>
      </w:tr>
      <w:tr w:rsidR="00FA185A" w:rsidRPr="00E12517" w14:paraId="336C75B7" w14:textId="77777777" w:rsidTr="00585158">
        <w:trPr>
          <w:cantSplit/>
        </w:trPr>
        <w:tc>
          <w:tcPr>
            <w:tcW w:w="841" w:type="dxa"/>
          </w:tcPr>
          <w:p w14:paraId="2EDBE52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8.3</w:t>
            </w:r>
          </w:p>
        </w:tc>
        <w:tc>
          <w:tcPr>
            <w:tcW w:w="3341" w:type="dxa"/>
          </w:tcPr>
          <w:p w14:paraId="44F3FE8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desarrollo en el momento de la inoculación</w:t>
            </w:r>
          </w:p>
        </w:tc>
        <w:tc>
          <w:tcPr>
            <w:tcW w:w="5533" w:type="dxa"/>
          </w:tcPr>
          <w:p w14:paraId="5F78AC07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12BF1BE9" w14:textId="77777777" w:rsidTr="00585158">
        <w:trPr>
          <w:cantSplit/>
        </w:trPr>
        <w:tc>
          <w:tcPr>
            <w:tcW w:w="841" w:type="dxa"/>
          </w:tcPr>
          <w:p w14:paraId="62ECB9E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8.4</w:t>
            </w:r>
          </w:p>
        </w:tc>
        <w:tc>
          <w:tcPr>
            <w:tcW w:w="3341" w:type="dxa"/>
          </w:tcPr>
          <w:p w14:paraId="2EA4DD9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Medio de inoculación</w:t>
            </w:r>
          </w:p>
        </w:tc>
        <w:tc>
          <w:tcPr>
            <w:tcW w:w="5533" w:type="dxa"/>
          </w:tcPr>
          <w:p w14:paraId="05D68BD5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57E8EBE6" w14:textId="77777777" w:rsidTr="00585158">
        <w:trPr>
          <w:cantSplit/>
        </w:trPr>
        <w:tc>
          <w:tcPr>
            <w:tcW w:w="841" w:type="dxa"/>
          </w:tcPr>
          <w:p w14:paraId="489E6F9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8.5</w:t>
            </w:r>
          </w:p>
        </w:tc>
        <w:tc>
          <w:tcPr>
            <w:tcW w:w="3341" w:type="dxa"/>
          </w:tcPr>
          <w:p w14:paraId="012BEBA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 de inoculación</w:t>
            </w:r>
          </w:p>
        </w:tc>
        <w:tc>
          <w:tcPr>
            <w:tcW w:w="5533" w:type="dxa"/>
          </w:tcPr>
          <w:p w14:paraId="0CFCC39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693FDE97" w14:textId="77777777" w:rsidTr="00585158">
        <w:trPr>
          <w:cantSplit/>
        </w:trPr>
        <w:tc>
          <w:tcPr>
            <w:tcW w:w="841" w:type="dxa"/>
          </w:tcPr>
          <w:p w14:paraId="1DAEACB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8.6</w:t>
            </w:r>
          </w:p>
        </w:tc>
        <w:tc>
          <w:tcPr>
            <w:tcW w:w="3341" w:type="dxa"/>
          </w:tcPr>
          <w:p w14:paraId="51239AB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Cosecha del inóculo</w:t>
            </w:r>
          </w:p>
        </w:tc>
        <w:tc>
          <w:tcPr>
            <w:tcW w:w="5533" w:type="dxa"/>
          </w:tcPr>
          <w:p w14:paraId="5DF3B3A6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102180EC" w14:textId="77777777" w:rsidTr="00585158">
        <w:trPr>
          <w:cantSplit/>
        </w:trPr>
        <w:tc>
          <w:tcPr>
            <w:tcW w:w="841" w:type="dxa"/>
          </w:tcPr>
          <w:p w14:paraId="524B274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8.7</w:t>
            </w:r>
          </w:p>
        </w:tc>
        <w:tc>
          <w:tcPr>
            <w:tcW w:w="3341" w:type="dxa"/>
          </w:tcPr>
          <w:p w14:paraId="282F12F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Comprobación del inóculo cosechado</w:t>
            </w:r>
          </w:p>
        </w:tc>
        <w:tc>
          <w:tcPr>
            <w:tcW w:w="5533" w:type="dxa"/>
          </w:tcPr>
          <w:p w14:paraId="30F70903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7199FAFB" w14:textId="77777777" w:rsidTr="00585158">
        <w:trPr>
          <w:cantSplit/>
        </w:trPr>
        <w:tc>
          <w:tcPr>
            <w:tcW w:w="841" w:type="dxa"/>
          </w:tcPr>
          <w:p w14:paraId="705BA67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8.8</w:t>
            </w:r>
          </w:p>
        </w:tc>
        <w:tc>
          <w:tcPr>
            <w:tcW w:w="3341" w:type="dxa"/>
          </w:tcPr>
          <w:p w14:paraId="070EF19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Período de conservación/viabilidad del inóculo</w:t>
            </w:r>
          </w:p>
        </w:tc>
        <w:tc>
          <w:tcPr>
            <w:tcW w:w="5533" w:type="dxa"/>
          </w:tcPr>
          <w:p w14:paraId="6355E75E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58B986B3" w14:textId="77777777" w:rsidTr="00585158">
        <w:trPr>
          <w:cantSplit/>
        </w:trPr>
        <w:tc>
          <w:tcPr>
            <w:tcW w:w="841" w:type="dxa"/>
          </w:tcPr>
          <w:p w14:paraId="3B3E565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</w:t>
            </w:r>
          </w:p>
        </w:tc>
        <w:tc>
          <w:tcPr>
            <w:tcW w:w="3341" w:type="dxa"/>
          </w:tcPr>
          <w:p w14:paraId="6183E5E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Formato del examen</w:t>
            </w:r>
          </w:p>
        </w:tc>
        <w:tc>
          <w:tcPr>
            <w:tcW w:w="5533" w:type="dxa"/>
          </w:tcPr>
          <w:p w14:paraId="1C17D0FF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1390015E" w14:textId="77777777" w:rsidTr="00585158">
        <w:trPr>
          <w:cantSplit/>
        </w:trPr>
        <w:tc>
          <w:tcPr>
            <w:tcW w:w="841" w:type="dxa"/>
          </w:tcPr>
          <w:p w14:paraId="6071667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9.1</w:t>
            </w:r>
          </w:p>
        </w:tc>
        <w:tc>
          <w:tcPr>
            <w:tcW w:w="3341" w:type="dxa"/>
          </w:tcPr>
          <w:p w14:paraId="7975544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Número de plantas por genotipo</w:t>
            </w:r>
          </w:p>
        </w:tc>
        <w:tc>
          <w:tcPr>
            <w:tcW w:w="5533" w:type="dxa"/>
          </w:tcPr>
          <w:p w14:paraId="252EE83C" w14:textId="62B28D81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Al menos</w:t>
            </w:r>
            <w:r w:rsidR="00E43962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20</w:t>
            </w:r>
          </w:p>
        </w:tc>
      </w:tr>
      <w:tr w:rsidR="00FA185A" w:rsidRPr="00E12517" w14:paraId="2DC4D6B3" w14:textId="77777777" w:rsidTr="00585158">
        <w:trPr>
          <w:cantSplit/>
        </w:trPr>
        <w:tc>
          <w:tcPr>
            <w:tcW w:w="841" w:type="dxa"/>
          </w:tcPr>
          <w:p w14:paraId="1691362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9.2</w:t>
            </w:r>
          </w:p>
        </w:tc>
        <w:tc>
          <w:tcPr>
            <w:tcW w:w="3341" w:type="dxa"/>
          </w:tcPr>
          <w:p w14:paraId="5BD69F0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Número de réplicas</w:t>
            </w:r>
          </w:p>
        </w:tc>
        <w:tc>
          <w:tcPr>
            <w:tcW w:w="5533" w:type="dxa"/>
          </w:tcPr>
          <w:p w14:paraId="539F9FDD" w14:textId="4368AE5C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Al menos</w:t>
            </w:r>
            <w:r w:rsidR="00E43962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 xml:space="preserve">2 (por ejemplo, 2 x 10 plantas) </w:t>
            </w:r>
          </w:p>
        </w:tc>
      </w:tr>
      <w:tr w:rsidR="00FA185A" w:rsidRPr="00E12517" w14:paraId="6DFBD219" w14:textId="77777777" w:rsidTr="00585158">
        <w:trPr>
          <w:cantSplit/>
        </w:trPr>
        <w:tc>
          <w:tcPr>
            <w:tcW w:w="841" w:type="dxa"/>
          </w:tcPr>
          <w:p w14:paraId="736D5CB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9.3</w:t>
            </w:r>
          </w:p>
        </w:tc>
        <w:tc>
          <w:tcPr>
            <w:tcW w:w="3341" w:type="dxa"/>
          </w:tcPr>
          <w:p w14:paraId="458A50C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Variedades de control</w:t>
            </w:r>
          </w:p>
        </w:tc>
        <w:tc>
          <w:tcPr>
            <w:tcW w:w="5533" w:type="dxa"/>
          </w:tcPr>
          <w:p w14:paraId="66492DEB" w14:textId="6FADF03C" w:rsidR="00FA185A" w:rsidRPr="00E12517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Para ilustrar y definir los niveles de la</w:t>
            </w:r>
            <w:r w:rsidR="00E43962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UPOV</w:t>
            </w:r>
          </w:p>
          <w:p w14:paraId="20736B7C" w14:textId="77777777" w:rsidR="00FA185A" w:rsidRPr="00E12517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entre ausente y baja (=susceptible): Cora</w:t>
            </w:r>
          </w:p>
          <w:p w14:paraId="06EF4918" w14:textId="77777777" w:rsidR="00FA185A" w:rsidRPr="00E12517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intermedia: Mirza (umbral bajo de nivel de resistencia intermedia):</w:t>
            </w:r>
          </w:p>
          <w:p w14:paraId="24D3D76A" w14:textId="77777777" w:rsidR="00FA185A" w:rsidRPr="00E12517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alta: Mikonos (umbral bajo de nivel de resistencia alta):</w:t>
            </w:r>
          </w:p>
        </w:tc>
      </w:tr>
      <w:tr w:rsidR="00FA185A" w:rsidRPr="00E12517" w14:paraId="5E3BE966" w14:textId="77777777" w:rsidTr="00585158">
        <w:trPr>
          <w:cantSplit/>
        </w:trPr>
        <w:tc>
          <w:tcPr>
            <w:tcW w:w="841" w:type="dxa"/>
          </w:tcPr>
          <w:p w14:paraId="70B80C0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9.4</w:t>
            </w:r>
          </w:p>
        </w:tc>
        <w:tc>
          <w:tcPr>
            <w:tcW w:w="3341" w:type="dxa"/>
          </w:tcPr>
          <w:p w14:paraId="5FB3626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Diseño del ensayo</w:t>
            </w:r>
          </w:p>
        </w:tc>
        <w:tc>
          <w:tcPr>
            <w:tcW w:w="5533" w:type="dxa"/>
          </w:tcPr>
          <w:p w14:paraId="7FD30A37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añadir plantas sin inocular</w:t>
            </w:r>
          </w:p>
        </w:tc>
      </w:tr>
      <w:tr w:rsidR="00FA185A" w:rsidRPr="00E12517" w14:paraId="61A958DC" w14:textId="77777777" w:rsidTr="00585158">
        <w:trPr>
          <w:cantSplit/>
        </w:trPr>
        <w:tc>
          <w:tcPr>
            <w:tcW w:w="841" w:type="dxa"/>
          </w:tcPr>
          <w:p w14:paraId="3B75CCF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lastRenderedPageBreak/>
              <w:t>9.5</w:t>
            </w:r>
          </w:p>
        </w:tc>
        <w:tc>
          <w:tcPr>
            <w:tcW w:w="3341" w:type="dxa"/>
          </w:tcPr>
          <w:p w14:paraId="3145E51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Instalación del ensayo</w:t>
            </w:r>
          </w:p>
        </w:tc>
        <w:tc>
          <w:tcPr>
            <w:tcW w:w="5533" w:type="dxa"/>
          </w:tcPr>
          <w:p w14:paraId="6171B13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Sala climatizada o invernadero</w:t>
            </w:r>
          </w:p>
        </w:tc>
      </w:tr>
      <w:tr w:rsidR="00FA185A" w:rsidRPr="00E12517" w14:paraId="22F32CF7" w14:textId="77777777" w:rsidTr="00585158">
        <w:trPr>
          <w:cantSplit/>
        </w:trPr>
        <w:tc>
          <w:tcPr>
            <w:tcW w:w="841" w:type="dxa"/>
          </w:tcPr>
          <w:p w14:paraId="38C2D8B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9.6</w:t>
            </w:r>
          </w:p>
        </w:tc>
        <w:tc>
          <w:tcPr>
            <w:tcW w:w="3341" w:type="dxa"/>
          </w:tcPr>
          <w:p w14:paraId="2601F5A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Temperatura</w:t>
            </w:r>
          </w:p>
        </w:tc>
        <w:tc>
          <w:tcPr>
            <w:tcW w:w="5533" w:type="dxa"/>
          </w:tcPr>
          <w:p w14:paraId="3439A81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por ejemplo, 22 °C o 24 °C/18 °C</w:t>
            </w:r>
          </w:p>
        </w:tc>
      </w:tr>
      <w:tr w:rsidR="00FA185A" w:rsidRPr="00E12517" w14:paraId="5EED0005" w14:textId="77777777" w:rsidTr="00585158">
        <w:trPr>
          <w:cantSplit/>
        </w:trPr>
        <w:tc>
          <w:tcPr>
            <w:tcW w:w="841" w:type="dxa"/>
          </w:tcPr>
          <w:p w14:paraId="6610BDB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9.7</w:t>
            </w:r>
          </w:p>
        </w:tc>
        <w:tc>
          <w:tcPr>
            <w:tcW w:w="3341" w:type="dxa"/>
          </w:tcPr>
          <w:p w14:paraId="2B4A37D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Luz</w:t>
            </w:r>
          </w:p>
        </w:tc>
        <w:tc>
          <w:tcPr>
            <w:tcW w:w="5533" w:type="dxa"/>
          </w:tcPr>
          <w:p w14:paraId="594C4B2E" w14:textId="7E1C8F8E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12-16</w:t>
            </w:r>
            <w:r w:rsidR="00E43962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horas</w:t>
            </w:r>
          </w:p>
        </w:tc>
      </w:tr>
      <w:tr w:rsidR="00FA185A" w:rsidRPr="00E12517" w14:paraId="04AECD11" w14:textId="77777777" w:rsidTr="00585158">
        <w:trPr>
          <w:cantSplit/>
        </w:trPr>
        <w:tc>
          <w:tcPr>
            <w:tcW w:w="841" w:type="dxa"/>
          </w:tcPr>
          <w:p w14:paraId="4526B7A0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9.8</w:t>
            </w:r>
          </w:p>
        </w:tc>
        <w:tc>
          <w:tcPr>
            <w:tcW w:w="3341" w:type="dxa"/>
          </w:tcPr>
          <w:p w14:paraId="795F5FF8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Estación</w:t>
            </w:r>
          </w:p>
        </w:tc>
        <w:tc>
          <w:tcPr>
            <w:tcW w:w="5533" w:type="dxa"/>
          </w:tcPr>
          <w:p w14:paraId="5AF1AE0B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7AA4A8CB" w14:textId="77777777" w:rsidTr="00585158">
        <w:trPr>
          <w:cantSplit/>
        </w:trPr>
        <w:tc>
          <w:tcPr>
            <w:tcW w:w="841" w:type="dxa"/>
          </w:tcPr>
          <w:p w14:paraId="40FDBC53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9.9</w:t>
            </w:r>
          </w:p>
        </w:tc>
        <w:tc>
          <w:tcPr>
            <w:tcW w:w="3341" w:type="dxa"/>
          </w:tcPr>
          <w:p w14:paraId="612E8A00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Medidas especiales</w:t>
            </w:r>
          </w:p>
        </w:tc>
        <w:tc>
          <w:tcPr>
            <w:tcW w:w="5533" w:type="dxa"/>
          </w:tcPr>
          <w:p w14:paraId="517117A3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mantener el invernadero libre de áfidos</w:t>
            </w:r>
          </w:p>
        </w:tc>
      </w:tr>
      <w:tr w:rsidR="00FA185A" w:rsidRPr="00E12517" w14:paraId="6B3BF556" w14:textId="77777777" w:rsidTr="00585158">
        <w:trPr>
          <w:cantSplit/>
        </w:trPr>
        <w:tc>
          <w:tcPr>
            <w:tcW w:w="841" w:type="dxa"/>
          </w:tcPr>
          <w:p w14:paraId="19EC791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</w:t>
            </w:r>
          </w:p>
        </w:tc>
        <w:tc>
          <w:tcPr>
            <w:tcW w:w="3341" w:type="dxa"/>
          </w:tcPr>
          <w:p w14:paraId="1FEF5A0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Inoculación</w:t>
            </w:r>
          </w:p>
        </w:tc>
        <w:tc>
          <w:tcPr>
            <w:tcW w:w="5533" w:type="dxa"/>
          </w:tcPr>
          <w:p w14:paraId="3C5D8820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11DA28E8" w14:textId="77777777" w:rsidTr="00585158">
        <w:trPr>
          <w:cantSplit/>
        </w:trPr>
        <w:tc>
          <w:tcPr>
            <w:tcW w:w="841" w:type="dxa"/>
          </w:tcPr>
          <w:p w14:paraId="763FC98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10.1</w:t>
            </w:r>
          </w:p>
        </w:tc>
        <w:tc>
          <w:tcPr>
            <w:tcW w:w="3341" w:type="dxa"/>
          </w:tcPr>
          <w:p w14:paraId="0823C98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Preparación del inóculo</w:t>
            </w:r>
          </w:p>
        </w:tc>
        <w:tc>
          <w:tcPr>
            <w:tcW w:w="5533" w:type="dxa"/>
          </w:tcPr>
          <w:p w14:paraId="5FF695B5" w14:textId="7E237822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g de hojas con síntomas con 4 ml de PBS con carborundum (400 mg) y carbón activado (400 mg) o tampón similar, homogeneizar</w:t>
            </w:r>
          </w:p>
        </w:tc>
      </w:tr>
      <w:tr w:rsidR="00FA185A" w:rsidRPr="00E12517" w14:paraId="4517DC58" w14:textId="77777777" w:rsidTr="00585158">
        <w:trPr>
          <w:cantSplit/>
        </w:trPr>
        <w:tc>
          <w:tcPr>
            <w:tcW w:w="841" w:type="dxa"/>
          </w:tcPr>
          <w:p w14:paraId="7960123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10.2</w:t>
            </w:r>
          </w:p>
        </w:tc>
        <w:tc>
          <w:tcPr>
            <w:tcW w:w="3341" w:type="dxa"/>
          </w:tcPr>
          <w:p w14:paraId="75A6A75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Cuantificación del inóculo</w:t>
            </w:r>
          </w:p>
        </w:tc>
        <w:tc>
          <w:tcPr>
            <w:tcW w:w="5533" w:type="dxa"/>
          </w:tcPr>
          <w:p w14:paraId="156E574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096E08C7" w14:textId="77777777" w:rsidTr="00585158">
        <w:trPr>
          <w:cantSplit/>
        </w:trPr>
        <w:tc>
          <w:tcPr>
            <w:tcW w:w="841" w:type="dxa"/>
          </w:tcPr>
          <w:p w14:paraId="3F6CFEB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10.3</w:t>
            </w:r>
          </w:p>
        </w:tc>
        <w:tc>
          <w:tcPr>
            <w:tcW w:w="3341" w:type="dxa"/>
          </w:tcPr>
          <w:p w14:paraId="5374E87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desarrollo en el momento de la inoculación</w:t>
            </w:r>
          </w:p>
        </w:tc>
        <w:tc>
          <w:tcPr>
            <w:tcW w:w="5533" w:type="dxa"/>
          </w:tcPr>
          <w:p w14:paraId="47079864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Primera hoja desplegada</w:t>
            </w:r>
          </w:p>
        </w:tc>
      </w:tr>
      <w:tr w:rsidR="00FA185A" w:rsidRPr="00E12517" w14:paraId="1A1DD58D" w14:textId="77777777" w:rsidTr="00585158">
        <w:trPr>
          <w:cantSplit/>
        </w:trPr>
        <w:tc>
          <w:tcPr>
            <w:tcW w:w="841" w:type="dxa"/>
          </w:tcPr>
          <w:p w14:paraId="5D53629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10.4</w:t>
            </w:r>
          </w:p>
        </w:tc>
        <w:tc>
          <w:tcPr>
            <w:tcW w:w="3341" w:type="dxa"/>
          </w:tcPr>
          <w:p w14:paraId="62FAA38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 de inoculación</w:t>
            </w:r>
          </w:p>
        </w:tc>
        <w:tc>
          <w:tcPr>
            <w:tcW w:w="5533" w:type="dxa"/>
          </w:tcPr>
          <w:p w14:paraId="445F8BD7" w14:textId="77777777" w:rsidR="00FA185A" w:rsidRPr="00E12517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Frotación de cotiledones con una suspensión del virus</w:t>
            </w:r>
          </w:p>
          <w:p w14:paraId="20849A3D" w14:textId="040B857B" w:rsidR="00FA185A" w:rsidRPr="00E12517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Opcionalmente: repetir la inoculación después de 3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días</w:t>
            </w:r>
          </w:p>
        </w:tc>
      </w:tr>
      <w:tr w:rsidR="00FA185A" w:rsidRPr="00E12517" w14:paraId="5A8C4584" w14:textId="77777777" w:rsidTr="00585158">
        <w:trPr>
          <w:cantSplit/>
        </w:trPr>
        <w:tc>
          <w:tcPr>
            <w:tcW w:w="841" w:type="dxa"/>
          </w:tcPr>
          <w:p w14:paraId="05964F5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10.5</w:t>
            </w:r>
          </w:p>
        </w:tc>
        <w:tc>
          <w:tcPr>
            <w:tcW w:w="3341" w:type="dxa"/>
          </w:tcPr>
          <w:p w14:paraId="726DF97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Primera observación</w:t>
            </w:r>
          </w:p>
        </w:tc>
        <w:tc>
          <w:tcPr>
            <w:tcW w:w="5533" w:type="dxa"/>
          </w:tcPr>
          <w:p w14:paraId="00085407" w14:textId="5EB3ABFE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14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días después de la inoculación</w:t>
            </w:r>
          </w:p>
        </w:tc>
      </w:tr>
      <w:tr w:rsidR="00FA185A" w:rsidRPr="00E12517" w14:paraId="61F5F569" w14:textId="77777777" w:rsidTr="00585158">
        <w:trPr>
          <w:cantSplit/>
        </w:trPr>
        <w:tc>
          <w:tcPr>
            <w:tcW w:w="841" w:type="dxa"/>
          </w:tcPr>
          <w:p w14:paraId="5253C2E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10.6</w:t>
            </w:r>
          </w:p>
        </w:tc>
        <w:tc>
          <w:tcPr>
            <w:tcW w:w="3341" w:type="dxa"/>
          </w:tcPr>
          <w:p w14:paraId="7268F93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Segunda observación</w:t>
            </w:r>
          </w:p>
        </w:tc>
        <w:tc>
          <w:tcPr>
            <w:tcW w:w="5533" w:type="dxa"/>
          </w:tcPr>
          <w:p w14:paraId="402EE437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6FA7025F" w14:textId="77777777" w:rsidTr="00585158">
        <w:trPr>
          <w:cantSplit/>
        </w:trPr>
        <w:tc>
          <w:tcPr>
            <w:tcW w:w="841" w:type="dxa"/>
          </w:tcPr>
          <w:p w14:paraId="33D4986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10.7</w:t>
            </w:r>
          </w:p>
        </w:tc>
        <w:tc>
          <w:tcPr>
            <w:tcW w:w="3341" w:type="dxa"/>
          </w:tcPr>
          <w:p w14:paraId="7DE7B0C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Observaciones finales</w:t>
            </w:r>
          </w:p>
        </w:tc>
        <w:tc>
          <w:tcPr>
            <w:tcW w:w="5533" w:type="dxa"/>
          </w:tcPr>
          <w:p w14:paraId="3C7500A8" w14:textId="206011ED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21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días después de la inoculación</w:t>
            </w:r>
          </w:p>
        </w:tc>
      </w:tr>
      <w:tr w:rsidR="00FA185A" w:rsidRPr="00E12517" w14:paraId="7DB1DD57" w14:textId="77777777" w:rsidTr="00585158">
        <w:trPr>
          <w:cantSplit/>
        </w:trPr>
        <w:tc>
          <w:tcPr>
            <w:tcW w:w="841" w:type="dxa"/>
          </w:tcPr>
          <w:p w14:paraId="7512F271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</w:t>
            </w:r>
          </w:p>
        </w:tc>
        <w:tc>
          <w:tcPr>
            <w:tcW w:w="3341" w:type="dxa"/>
          </w:tcPr>
          <w:p w14:paraId="72EBC3AC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Observaciones</w:t>
            </w:r>
          </w:p>
        </w:tc>
        <w:tc>
          <w:tcPr>
            <w:tcW w:w="5533" w:type="dxa"/>
          </w:tcPr>
          <w:p w14:paraId="59BE899B" w14:textId="77777777" w:rsidR="00FA185A" w:rsidRPr="00E12517" w:rsidRDefault="00FA185A" w:rsidP="00D01B81">
            <w:pPr>
              <w:keepNext/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 </w:t>
            </w:r>
          </w:p>
        </w:tc>
      </w:tr>
      <w:tr w:rsidR="00FA185A" w:rsidRPr="00E12517" w14:paraId="6460D12A" w14:textId="77777777" w:rsidTr="00585158">
        <w:trPr>
          <w:cantSplit/>
        </w:trPr>
        <w:tc>
          <w:tcPr>
            <w:tcW w:w="841" w:type="dxa"/>
          </w:tcPr>
          <w:p w14:paraId="2B85513C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11.1</w:t>
            </w:r>
          </w:p>
        </w:tc>
        <w:tc>
          <w:tcPr>
            <w:tcW w:w="3341" w:type="dxa"/>
          </w:tcPr>
          <w:p w14:paraId="348A43BD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</w:t>
            </w:r>
          </w:p>
        </w:tc>
        <w:tc>
          <w:tcPr>
            <w:tcW w:w="5533" w:type="dxa"/>
          </w:tcPr>
          <w:p w14:paraId="37557470" w14:textId="77777777" w:rsidR="00FA185A" w:rsidRPr="00E12517" w:rsidRDefault="00FA185A" w:rsidP="00D01B81">
            <w:pPr>
              <w:keepNext/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Observación visual</w:t>
            </w:r>
          </w:p>
        </w:tc>
      </w:tr>
      <w:tr w:rsidR="00FA185A" w:rsidRPr="00E12517" w14:paraId="0598E88A" w14:textId="77777777" w:rsidTr="00585158">
        <w:trPr>
          <w:cantSplit/>
        </w:trPr>
        <w:tc>
          <w:tcPr>
            <w:tcW w:w="841" w:type="dxa"/>
          </w:tcPr>
          <w:p w14:paraId="7145285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11.2</w:t>
            </w:r>
          </w:p>
        </w:tc>
        <w:tc>
          <w:tcPr>
            <w:tcW w:w="3341" w:type="dxa"/>
          </w:tcPr>
          <w:p w14:paraId="0529D459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Escala de observación</w:t>
            </w:r>
          </w:p>
        </w:tc>
        <w:tc>
          <w:tcPr>
            <w:tcW w:w="5533" w:type="dxa"/>
          </w:tcPr>
          <w:p w14:paraId="30C4111B" w14:textId="3F6954C6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0: sin síntomas</w:t>
            </w:r>
          </w:p>
          <w:p w14:paraId="6CD10A2E" w14:textId="2C327CE9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1: algunas manchas cloróticas pequeñas</w:t>
            </w:r>
          </w:p>
          <w:p w14:paraId="2A806A98" w14:textId="0D3A33D2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2: muchas manchas cloróticas</w:t>
            </w:r>
          </w:p>
          <w:p w14:paraId="1B8601A4" w14:textId="70D9B066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3: zonas cloróticas extensas (algunas manchas en hojas jóvenes)</w:t>
            </w:r>
          </w:p>
          <w:p w14:paraId="7EF9C1CC" w14:textId="44F53A01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4: mosaico y bandas débiles </w:t>
            </w:r>
            <w:r w:rsidR="00FE376B" w:rsidRPr="00E12517">
              <w:rPr>
                <w:lang w:val="es-ES_tradnl"/>
              </w:rPr>
              <w:t>en los nervios</w:t>
            </w:r>
          </w:p>
          <w:p w14:paraId="4E8CAB6A" w14:textId="50A363A9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5: deformación y bandas </w:t>
            </w:r>
            <w:r w:rsidR="00FE376B" w:rsidRPr="00E12517">
              <w:rPr>
                <w:lang w:val="es-ES_tradnl"/>
              </w:rPr>
              <w:t>en los nervios</w:t>
            </w:r>
          </w:p>
        </w:tc>
      </w:tr>
      <w:tr w:rsidR="00FA185A" w:rsidRPr="00E12517" w14:paraId="18593007" w14:textId="77777777" w:rsidTr="00585158">
        <w:trPr>
          <w:cantSplit/>
        </w:trPr>
        <w:tc>
          <w:tcPr>
            <w:tcW w:w="9715" w:type="dxa"/>
            <w:gridSpan w:val="3"/>
          </w:tcPr>
          <w:p w14:paraId="6825F37A" w14:textId="4129A193" w:rsidR="002F7D5F" w:rsidRPr="00E12517" w:rsidRDefault="002F7D5F" w:rsidP="00585158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_tradnl"/>
              </w:rPr>
            </w:pPr>
          </w:p>
          <w:tbl>
            <w:tblPr>
              <w:tblStyle w:val="TableGrid"/>
              <w:tblW w:w="8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4"/>
              <w:gridCol w:w="465"/>
              <w:gridCol w:w="2370"/>
              <w:gridCol w:w="429"/>
              <w:gridCol w:w="2016"/>
            </w:tblGrid>
            <w:tr w:rsidR="002F7D5F" w:rsidRPr="00E12517" w14:paraId="6DCC8649" w14:textId="77777777" w:rsidTr="002F7D5F">
              <w:tc>
                <w:tcPr>
                  <w:tcW w:w="8284" w:type="dxa"/>
                  <w:gridSpan w:val="5"/>
                </w:tcPr>
                <w:p w14:paraId="64495EF3" w14:textId="70F6FCD1" w:rsidR="002F7D5F" w:rsidRPr="00E12517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noProof/>
                      <w:lang w:val="es-ES_tradnl"/>
                    </w:rPr>
                    <w:drawing>
                      <wp:inline distT="0" distB="0" distL="0" distR="0" wp14:anchorId="4E4DD4FC" wp14:editId="6C75CFA2">
                        <wp:extent cx="5125720" cy="1279038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b="622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28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:rsidRPr="00E12517" w14:paraId="3E7229B7" w14:textId="77777777" w:rsidTr="002F7D5F">
              <w:tc>
                <w:tcPr>
                  <w:tcW w:w="3469" w:type="dxa"/>
                  <w:gridSpan w:val="2"/>
                </w:tcPr>
                <w:p w14:paraId="5A48A1F1" w14:textId="6DA259C0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0: sin síntomas</w:t>
                  </w:r>
                </w:p>
              </w:tc>
              <w:tc>
                <w:tcPr>
                  <w:tcW w:w="2799" w:type="dxa"/>
                  <w:gridSpan w:val="2"/>
                </w:tcPr>
                <w:p w14:paraId="2F798B78" w14:textId="70FE7528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1: algunas manchas cloróticas pequeñas</w:t>
                  </w:r>
                </w:p>
              </w:tc>
              <w:tc>
                <w:tcPr>
                  <w:tcW w:w="2016" w:type="dxa"/>
                </w:tcPr>
                <w:p w14:paraId="64E84A2A" w14:textId="01A9E347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2: muchas manchas cloróticas</w:t>
                  </w:r>
                </w:p>
              </w:tc>
            </w:tr>
            <w:tr w:rsidR="002F7D5F" w:rsidRPr="00E12517" w14:paraId="3A2BD596" w14:textId="77777777" w:rsidTr="002F7D5F">
              <w:tc>
                <w:tcPr>
                  <w:tcW w:w="8284" w:type="dxa"/>
                  <w:gridSpan w:val="5"/>
                </w:tcPr>
                <w:p w14:paraId="1D46A4C5" w14:textId="185609A3" w:rsidR="002F7D5F" w:rsidRPr="00E12517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noProof/>
                      <w:lang w:val="es-ES_tradnl"/>
                    </w:rPr>
                    <w:drawing>
                      <wp:inline distT="0" distB="0" distL="0" distR="0" wp14:anchorId="37BC7A85" wp14:editId="64EFB902">
                        <wp:extent cx="5124922" cy="1077085"/>
                        <wp:effectExtent l="0" t="0" r="0" b="889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t="50627" b="176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0797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:rsidRPr="00E12517" w14:paraId="601609BE" w14:textId="77777777" w:rsidTr="002F7D5F">
              <w:tc>
                <w:tcPr>
                  <w:tcW w:w="3004" w:type="dxa"/>
                </w:tcPr>
                <w:p w14:paraId="3EADA1ED" w14:textId="6594F094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3: zonas cloróticas extensas (algunas manchas en hojas jóvenes)</w:t>
                  </w:r>
                </w:p>
              </w:tc>
              <w:tc>
                <w:tcPr>
                  <w:tcW w:w="2835" w:type="dxa"/>
                  <w:gridSpan w:val="2"/>
                </w:tcPr>
                <w:p w14:paraId="2629D10C" w14:textId="46D281CF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4: mosaico y bandas débiles en los nervios</w:t>
                  </w:r>
                </w:p>
              </w:tc>
              <w:tc>
                <w:tcPr>
                  <w:tcW w:w="2445" w:type="dxa"/>
                  <w:gridSpan w:val="2"/>
                </w:tcPr>
                <w:p w14:paraId="2D458BEF" w14:textId="52FA3B27" w:rsidR="002F7D5F" w:rsidRPr="00E12517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5: deformación y bandas en los nervios</w:t>
                  </w:r>
                </w:p>
              </w:tc>
            </w:tr>
          </w:tbl>
          <w:p w14:paraId="49994782" w14:textId="77777777" w:rsidR="00FA185A" w:rsidRPr="00E12517" w:rsidRDefault="00FA185A" w:rsidP="00D01B81">
            <w:pPr>
              <w:jc w:val="right"/>
              <w:rPr>
                <w:rFonts w:eastAsia="Calibri" w:cs="Arial"/>
                <w:lang w:val="es-ES_tradnl"/>
              </w:rPr>
            </w:pPr>
            <w:r w:rsidRPr="00E12517">
              <w:rPr>
                <w:lang w:val="es-ES_tradnl"/>
              </w:rPr>
              <w:t>Cortesía de GEVES-SNES</w:t>
            </w:r>
          </w:p>
        </w:tc>
      </w:tr>
      <w:tr w:rsidR="00FA185A" w:rsidRPr="00E12517" w14:paraId="13ADDACF" w14:textId="77777777" w:rsidTr="00585158">
        <w:trPr>
          <w:cantSplit/>
        </w:trPr>
        <w:tc>
          <w:tcPr>
            <w:tcW w:w="841" w:type="dxa"/>
          </w:tcPr>
          <w:p w14:paraId="3094424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11.3</w:t>
            </w:r>
          </w:p>
        </w:tc>
        <w:tc>
          <w:tcPr>
            <w:tcW w:w="3341" w:type="dxa"/>
          </w:tcPr>
          <w:p w14:paraId="42C061E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Validación del ensayo</w:t>
            </w:r>
          </w:p>
        </w:tc>
        <w:tc>
          <w:tcPr>
            <w:tcW w:w="5533" w:type="dxa"/>
          </w:tcPr>
          <w:p w14:paraId="6979DF1F" w14:textId="77777777" w:rsidR="00FA185A" w:rsidRPr="00E12517" w:rsidRDefault="00FA185A" w:rsidP="00D01B81">
            <w:pPr>
              <w:pStyle w:val="CommentText"/>
              <w:rPr>
                <w:lang w:val="es-ES_tradnl"/>
              </w:rPr>
            </w:pPr>
            <w:r w:rsidRPr="00E12517">
              <w:rPr>
                <w:lang w:val="es-ES_tradnl"/>
              </w:rPr>
              <w:t xml:space="preserve">El control de alta resistencia (Mikonos), el control de resistencia intermedia (Mirza) y el control de resistencia entre ausente y baja (=susceptible) (Cora) son necesarios para validar la agresividad del ensayo. </w:t>
            </w:r>
          </w:p>
          <w:p w14:paraId="0371852D" w14:textId="77777777" w:rsidR="00FA185A" w:rsidRPr="00E12517" w:rsidRDefault="00FA185A" w:rsidP="00D01B81">
            <w:pPr>
              <w:pStyle w:val="CommentText"/>
              <w:rPr>
                <w:lang w:val="es-ES_tradnl"/>
              </w:rPr>
            </w:pPr>
          </w:p>
          <w:p w14:paraId="350ECBD1" w14:textId="77777777" w:rsidR="00FA185A" w:rsidRPr="00E12517" w:rsidRDefault="00FA185A" w:rsidP="00D01B81">
            <w:pPr>
              <w:rPr>
                <w:rFonts w:cs="Arial"/>
                <w:iCs/>
                <w:strike/>
                <w:lang w:val="es-ES_tradnl"/>
              </w:rPr>
            </w:pPr>
            <w:r w:rsidRPr="00E12517">
              <w:rPr>
                <w:lang w:val="es-ES_tradnl"/>
              </w:rPr>
              <w:t xml:space="preserve">Los resultados deben compararse con los de los controles, a partir del índice de la enfermedad y la distribución de las plantas en las distintas clases. </w:t>
            </w:r>
          </w:p>
        </w:tc>
      </w:tr>
      <w:tr w:rsidR="00FA185A" w:rsidRPr="00E12517" w14:paraId="4172A331" w14:textId="77777777" w:rsidTr="00585158">
        <w:trPr>
          <w:cantSplit/>
        </w:trPr>
        <w:tc>
          <w:tcPr>
            <w:tcW w:w="841" w:type="dxa"/>
          </w:tcPr>
          <w:p w14:paraId="0FAFEE6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11.4</w:t>
            </w:r>
          </w:p>
        </w:tc>
        <w:tc>
          <w:tcPr>
            <w:tcW w:w="3341" w:type="dxa"/>
          </w:tcPr>
          <w:p w14:paraId="6B5A7A0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Fuera de tipo</w:t>
            </w:r>
          </w:p>
        </w:tc>
        <w:tc>
          <w:tcPr>
            <w:tcW w:w="5533" w:type="dxa"/>
          </w:tcPr>
          <w:p w14:paraId="0909363E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-</w:t>
            </w:r>
          </w:p>
        </w:tc>
      </w:tr>
      <w:tr w:rsidR="00FA185A" w:rsidRPr="00E12517" w14:paraId="130A9DF7" w14:textId="77777777" w:rsidTr="00585158">
        <w:trPr>
          <w:cantSplit/>
        </w:trPr>
        <w:tc>
          <w:tcPr>
            <w:tcW w:w="841" w:type="dxa"/>
          </w:tcPr>
          <w:p w14:paraId="65EB714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u w:val="single"/>
                <w:lang w:val="es-ES_tradnl"/>
              </w:rPr>
            </w:pPr>
            <w:r w:rsidRPr="00E12517">
              <w:rPr>
                <w:lang w:val="es-ES_tradnl"/>
              </w:rPr>
              <w:lastRenderedPageBreak/>
              <w:t>12.</w:t>
            </w:r>
          </w:p>
        </w:tc>
        <w:tc>
          <w:tcPr>
            <w:tcW w:w="3341" w:type="dxa"/>
          </w:tcPr>
          <w:p w14:paraId="1464BE6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Interpretación de los datos en función de los niveles de los caracteres de la UPOV</w:t>
            </w:r>
          </w:p>
        </w:tc>
        <w:tc>
          <w:tcPr>
            <w:tcW w:w="5533" w:type="dxa"/>
          </w:tcPr>
          <w:p w14:paraId="77E85B10" w14:textId="5E4A1BB2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- 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1: La mayoría de las plantas están en la 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4 o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5 (resistencia entre ausente y baja = susceptible)</w:t>
            </w:r>
          </w:p>
          <w:p w14:paraId="27FA6E20" w14:textId="724728AA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- 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2: La mayoría de las plantas están en la 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 o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 (resistencia intermedia)</w:t>
            </w:r>
          </w:p>
          <w:p w14:paraId="4D5F7819" w14:textId="4D292698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- 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3: La mayoría de las plantas están en la 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0 o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 (resistencia alta)</w:t>
            </w:r>
          </w:p>
          <w:p w14:paraId="628F32F1" w14:textId="77777777" w:rsidR="00FA185A" w:rsidRPr="00E12517" w:rsidRDefault="00FA185A" w:rsidP="00D01B81">
            <w:pPr>
              <w:rPr>
                <w:lang w:val="es-ES_tradnl"/>
              </w:rPr>
            </w:pPr>
          </w:p>
          <w:p w14:paraId="2AA23BEB" w14:textId="2F98C656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Las variedades con una resistencia inferior a Mirza (nota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2) se considerarán como 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1. Las variedades con una resistencia inferior a Mikonos (nota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3) se considerarán como 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2.</w:t>
            </w:r>
          </w:p>
          <w:p w14:paraId="2CE15D38" w14:textId="77777777" w:rsidR="00FA185A" w:rsidRPr="00E12517" w:rsidRDefault="00FA185A" w:rsidP="00D01B81">
            <w:pPr>
              <w:rPr>
                <w:lang w:val="es-ES_tradnl"/>
              </w:rPr>
            </w:pPr>
          </w:p>
          <w:p w14:paraId="5CC205AF" w14:textId="77777777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Se puede usar un análisis estadístico adicional que complete la observación bruta del fitopatólogo para la evaluación de la homogeneidad y la determinación de la posición relativa con respecto a los resultados de los controles.</w:t>
            </w:r>
          </w:p>
          <w:p w14:paraId="1A60EA56" w14:textId="77777777" w:rsidR="00FA185A" w:rsidRPr="00E12517" w:rsidRDefault="00FA185A" w:rsidP="00D01B81">
            <w:pPr>
              <w:spacing w:before="20" w:after="20"/>
              <w:rPr>
                <w:lang w:val="es-ES_tradnl"/>
              </w:rPr>
            </w:pPr>
          </w:p>
        </w:tc>
      </w:tr>
      <w:tr w:rsidR="00FA185A" w:rsidRPr="00E12517" w14:paraId="24FA0FCD" w14:textId="77777777" w:rsidTr="00585158">
        <w:trPr>
          <w:cantSplit/>
        </w:trPr>
        <w:tc>
          <w:tcPr>
            <w:tcW w:w="9715" w:type="dxa"/>
            <w:gridSpan w:val="3"/>
          </w:tcPr>
          <w:p w14:paraId="195AD377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noProof/>
                <w:color w:val="FF0000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C08320" wp14:editId="67CAE3BE">
                      <wp:simplePos x="0" y="0"/>
                      <wp:positionH relativeFrom="margin">
                        <wp:posOffset>36291</wp:posOffset>
                      </wp:positionH>
                      <wp:positionV relativeFrom="paragraph">
                        <wp:posOffset>140539</wp:posOffset>
                      </wp:positionV>
                      <wp:extent cx="6028298" cy="1039119"/>
                      <wp:effectExtent l="0" t="0" r="0" b="0"/>
                      <wp:wrapNone/>
                      <wp:docPr id="2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8298" cy="1039119"/>
                                <a:chOff x="1" y="-25247"/>
                                <a:chExt cx="8191345" cy="165461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7654" y="859484"/>
                                  <a:ext cx="1503692" cy="703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9F4BBF" w14:textId="77777777" w:rsidR="00FA185A" w:rsidRPr="0061608F" w:rsidRDefault="00FA185A" w:rsidP="00FA185A">
                                    <w:r>
                                      <w:t>alta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1" y="40854"/>
                                  <a:ext cx="100953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FE23BD" w14:textId="77777777" w:rsidR="00FA185A" w:rsidRPr="0006045D" w:rsidRDefault="00FA185A" w:rsidP="00FA185A">
                                    <w: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048907" y="-25231"/>
                                  <a:ext cx="108000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39D475" w14:textId="77777777" w:rsidR="00FA185A" w:rsidRPr="0006045D" w:rsidRDefault="00FA185A" w:rsidP="00FA185A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t>Mikonos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4319060" y="283420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456526" y="374427"/>
                                  <a:ext cx="0" cy="57606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16" y="760603"/>
                                  <a:ext cx="4042138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4357713" y="760610"/>
                                  <a:ext cx="2098552" cy="1798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1242310" y="851129"/>
                                  <a:ext cx="1752977" cy="7582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14213A" w14:textId="77777777" w:rsidR="00FA185A" w:rsidRPr="004448E2" w:rsidRDefault="00FA185A" w:rsidP="00DC5A0C">
                                    <w:pPr>
                                      <w:jc w:val="center"/>
                                    </w:pPr>
                                    <w:r>
                                      <w:t>ausente o baja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3948663" y="-25247"/>
                                  <a:ext cx="864097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195FBE" w14:textId="77777777" w:rsidR="00FA185A" w:rsidRPr="0006045D" w:rsidRDefault="00FA185A" w:rsidP="00FA185A">
                                    <w: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4690916" y="895937"/>
                                  <a:ext cx="1451522" cy="73342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7C933" w14:textId="1084A0B6" w:rsidR="00FA185A" w:rsidRPr="004448E2" w:rsidRDefault="00E43962" w:rsidP="00DC5A0C">
                                    <w:pPr>
                                      <w:jc w:val="center"/>
                                    </w:pPr>
                                    <w:r>
                                      <w:t>inter</w:t>
                                    </w:r>
                                    <w:r w:rsidR="00FA185A">
                                      <w:t>media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432532" y="759771"/>
                                  <a:ext cx="134572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08320" id="Groupe 20" o:spid="_x0000_s1026" style="position:absolute;left:0;text-align:left;margin-left:2.85pt;margin-top:11.05pt;width:474.65pt;height:81.8pt;z-index:251659264;mso-position-horizontal-relative:margin;mso-width-relative:margin;mso-height-relative:margin" coordorigin=",-252" coordsize="81913,1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76;top:8594;width:15037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149F4BBF" w14:textId="77777777" w:rsidR="00FA185A" w:rsidRPr="0061608F" w:rsidRDefault="00FA185A" w:rsidP="00FA185A">
                              <w:r>
                                <w:t>alta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" strokecolor="black [3213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8;width:10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DFE23BD" w14:textId="77777777" w:rsidR="00FA185A" w:rsidRPr="0006045D" w:rsidRDefault="00FA185A" w:rsidP="00FA185A">
                              <w: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0489;top:-252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1F39D475" w14:textId="77777777" w:rsidR="00FA185A" w:rsidRPr="0006045D" w:rsidRDefault="00FA185A" w:rsidP="00FA185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>
                                <w:t>Mikonos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43190,2834" to="4319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" strokecolor="black [3213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4565,3744" to="64565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06;width:4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      <v:stroke startarrow="open" endarrow="open"/>
                      </v:shape>
                      <v:shape id="Connecteur droit avec flèche 13" o:spid="_x0000_s1035" type="#_x0000_t32" style="position:absolute;left:43577;top:7606;width:20985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      <v:stroke startarrow="open" endarrow="open"/>
                      </v:shape>
                      <v:shape id="ZoneTexte 31" o:spid="_x0000_s1036" type="#_x0000_t202" style="position:absolute;left:12423;top:8511;width:17529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5814213A" w14:textId="77777777" w:rsidR="00FA185A" w:rsidRPr="004448E2" w:rsidRDefault="00FA185A" w:rsidP="00DC5A0C">
                              <w:pPr>
                                <w:jc w:val="center"/>
                              </w:pPr>
                              <w:r>
                                <w:t>ausente o baja</w:t>
                              </w:r>
                            </w:p>
                          </w:txbxContent>
                        </v:textbox>
                      </v:shape>
                      <v:shape id="ZoneTexte 33" o:spid="_x0000_s1037" type="#_x0000_t202" style="position:absolute;left:39486;top:-252;width:8641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B195FBE" w14:textId="77777777" w:rsidR="00FA185A" w:rsidRPr="0006045D" w:rsidRDefault="00FA185A" w:rsidP="00FA185A">
                              <w: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46909;top:8959;width:1451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2F17C933" w14:textId="1084A0B6" w:rsidR="00FA185A" w:rsidRPr="004448E2" w:rsidRDefault="00E43962" w:rsidP="00DC5A0C">
                              <w:pPr>
                                <w:jc w:val="center"/>
                              </w:pPr>
                              <w:r>
                                <w:t>inter</w:t>
                              </w:r>
                              <w:r w:rsidR="00FA185A">
                                <w:t>media</w:t>
                              </w:r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4325;top:7597;width:1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  <w:r w:rsidRPr="00E12517">
              <w:rPr>
                <w:lang w:val="es-ES_tradnl"/>
              </w:rPr>
              <w:t>Resistencia a ZYMV:</w:t>
            </w:r>
          </w:p>
          <w:p w14:paraId="4C6F41B0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6337E563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7267E8BE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1758C2CD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4335FD07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0938C51F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61EEE5FD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</w:tc>
      </w:tr>
      <w:tr w:rsidR="00FA185A" w:rsidRPr="00E12517" w14:paraId="171AE6C2" w14:textId="77777777" w:rsidTr="00585158">
        <w:trPr>
          <w:cantSplit/>
        </w:trPr>
        <w:tc>
          <w:tcPr>
            <w:tcW w:w="841" w:type="dxa"/>
          </w:tcPr>
          <w:p w14:paraId="283CECB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13.</w:t>
            </w:r>
          </w:p>
        </w:tc>
        <w:tc>
          <w:tcPr>
            <w:tcW w:w="3341" w:type="dxa"/>
          </w:tcPr>
          <w:p w14:paraId="4452CA2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Puntos de control esenciales</w:t>
            </w:r>
          </w:p>
        </w:tc>
        <w:tc>
          <w:tcPr>
            <w:tcW w:w="5533" w:type="dxa"/>
          </w:tcPr>
          <w:p w14:paraId="37221C8D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La fecha de notación puede adaptarse según la expresión de los síntomas en los controles. </w:t>
            </w:r>
          </w:p>
          <w:p w14:paraId="32AE13A8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Las condiciones ambientales pueden afectar a la expresión de los síntomas a lo largo del tiempo. En ese caso puede ser necesaria una segunda notación. </w:t>
            </w:r>
          </w:p>
          <w:p w14:paraId="5B34E3FA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Los áfidos pueden transmitir el ZYMV y otros virus que pueden contaminar la cepa de ZYMV, de modo que el ensayo ha de realizarse en un compartimento libre de áfidos.</w:t>
            </w:r>
          </w:p>
        </w:tc>
      </w:tr>
    </w:tbl>
    <w:p w14:paraId="7E135A65" w14:textId="77777777" w:rsidR="00FA185A" w:rsidRPr="00E12517" w:rsidRDefault="00FA185A" w:rsidP="00FA185A">
      <w:pPr>
        <w:jc w:val="left"/>
        <w:rPr>
          <w:lang w:val="es-ES_tradnl"/>
        </w:rPr>
      </w:pPr>
    </w:p>
    <w:p w14:paraId="477FBE31" w14:textId="77777777" w:rsidR="00FA185A" w:rsidRPr="00E12517" w:rsidRDefault="00FA185A" w:rsidP="00FA185A">
      <w:pPr>
        <w:jc w:val="left"/>
        <w:rPr>
          <w:lang w:val="es-ES_tradnl"/>
        </w:rPr>
      </w:pPr>
      <w:r w:rsidRPr="00E12517">
        <w:rPr>
          <w:lang w:val="es-ES_tradnl"/>
        </w:rPr>
        <w:br w:type="page"/>
      </w:r>
    </w:p>
    <w:p w14:paraId="0AB02E0D" w14:textId="2485A53F" w:rsidR="00FA185A" w:rsidRPr="00E12517" w:rsidRDefault="00FA185A" w:rsidP="00FA185A">
      <w:pPr>
        <w:rPr>
          <w:u w:val="single"/>
          <w:lang w:val="es-ES_tradnl"/>
        </w:rPr>
      </w:pPr>
      <w:r w:rsidRPr="00E12517">
        <w:rPr>
          <w:u w:val="single"/>
          <w:lang w:val="es-ES_tradnl"/>
        </w:rPr>
        <w:lastRenderedPageBreak/>
        <w:t>Propuesta de adición del nuevo carácter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83 “Resistencia al virus del mosaico de la sandía (WMV)” al final de la tabla de caracteres</w:t>
      </w:r>
    </w:p>
    <w:p w14:paraId="23E370CE" w14:textId="77777777" w:rsidR="00FA185A" w:rsidRPr="00E12517" w:rsidRDefault="00FA185A" w:rsidP="00FA185A">
      <w:pPr>
        <w:rPr>
          <w:lang w:val="es-ES_tradnl"/>
        </w:rPr>
      </w:pPr>
    </w:p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1844"/>
        <w:gridCol w:w="1836"/>
        <w:gridCol w:w="1836"/>
        <w:gridCol w:w="1836"/>
        <w:gridCol w:w="2004"/>
        <w:gridCol w:w="560"/>
      </w:tblGrid>
      <w:tr w:rsidR="00FA185A" w:rsidRPr="00E12517" w14:paraId="21010269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B5EA2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D1A57DA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6A9085C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DB273CE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211A37D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9B9E3C7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B641C63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t>Example Varieties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Exemples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Beispielssorten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1ECAA" w14:textId="77777777" w:rsidR="00FA185A" w:rsidRPr="00E12517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E12517">
              <w:rPr>
                <w:rFonts w:ascii="Arial" w:hAnsi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FA185A" w:rsidRPr="00E12517" w14:paraId="351C36B6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EC64904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83.</w:t>
            </w: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br/>
            </w: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br/>
            </w:r>
            <w:r w:rsidRPr="00E12517">
              <w:rPr>
                <w:rFonts w:ascii="Arial" w:hAnsi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57EBF43F" w14:textId="77777777" w:rsidR="00FA185A" w:rsidRPr="00E12517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1205EDE8" w14:textId="77777777" w:rsidR="00FA185A" w:rsidRPr="008D1610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610">
              <w:rPr>
                <w:rFonts w:ascii="Arial" w:hAnsi="Arial"/>
                <w:sz w:val="16"/>
                <w:szCs w:val="16"/>
                <w:lang w:val="en-US"/>
              </w:rPr>
              <w:t xml:space="preserve">Resistance to </w:t>
            </w:r>
            <w:r w:rsidRPr="008D1610"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>Watermelon mosaic virus</w:t>
            </w:r>
            <w:r w:rsidRPr="008D1610">
              <w:rPr>
                <w:rFonts w:ascii="Arial" w:hAnsi="Arial"/>
                <w:sz w:val="16"/>
                <w:szCs w:val="16"/>
                <w:lang w:val="en-US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88488AB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 xml:space="preserve">Resistance au </w:t>
            </w:r>
            <w:r w:rsidRPr="00E12517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Watermelon mosaic virus</w:t>
            </w:r>
            <w:r w:rsidRPr="00E12517"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5F7BC21D" w14:textId="77777777" w:rsidR="00FA185A" w:rsidRPr="008D1610" w:rsidRDefault="00FA185A" w:rsidP="00D01B81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8D1610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8D1610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8D1610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9D2C30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 xml:space="preserve">Resistencia a </w:t>
            </w:r>
            <w:r w:rsidRPr="00E12517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Watermelon mosaic virus</w:t>
            </w:r>
            <w:r w:rsidRPr="00E12517"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158FC97E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831AF3B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A185A" w:rsidRPr="00E12517" w14:paraId="448FA8CE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66BBA83" w14:textId="65BA2CF0" w:rsidR="00FA185A" w:rsidRPr="00E12517" w:rsidRDefault="00DE67C1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DDEF7A0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CE8C45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E7F00E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7F143BE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DC0B72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53E1E1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44B0B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1</w:t>
            </w:r>
          </w:p>
        </w:tc>
      </w:tr>
      <w:tr w:rsidR="00FA185A" w:rsidRPr="00E12517" w14:paraId="4169CD84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564BCF6F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561C50B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2D10A2C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87FDEED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C97F2A1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C43F4BC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14:paraId="5610BFDD" w14:textId="77777777" w:rsidR="00FA185A" w:rsidRPr="00E12517" w:rsidRDefault="00FA185A" w:rsidP="00D01B81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Mikonos, Sofia, Syros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9D6CF5" w14:textId="77777777" w:rsidR="00FA185A" w:rsidRPr="00E12517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12517">
              <w:rPr>
                <w:rFonts w:ascii="Arial" w:hAnsi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12FE2AFB" w14:textId="77777777" w:rsidR="00FA185A" w:rsidRPr="00E12517" w:rsidRDefault="00FA185A" w:rsidP="00FA185A">
      <w:pPr>
        <w:rPr>
          <w:u w:val="single"/>
          <w:lang w:val="es-ES_tradnl"/>
        </w:rPr>
      </w:pPr>
    </w:p>
    <w:p w14:paraId="3BC3937C" w14:textId="77777777" w:rsidR="00FA185A" w:rsidRPr="00E12517" w:rsidRDefault="00FA185A" w:rsidP="00FA185A">
      <w:pPr>
        <w:pStyle w:val="Normalt"/>
        <w:spacing w:before="0" w:after="0"/>
        <w:jc w:val="center"/>
        <w:rPr>
          <w:highlight w:val="lightGray"/>
          <w:u w:val="single"/>
          <w:lang w:val="es-ES_tradnl"/>
        </w:rPr>
      </w:pPr>
    </w:p>
    <w:p w14:paraId="58FDCDA5" w14:textId="301BE469" w:rsidR="00FA185A" w:rsidRPr="00E12517" w:rsidRDefault="00FA185A" w:rsidP="00FA185A">
      <w:pPr>
        <w:rPr>
          <w:u w:val="single"/>
          <w:lang w:val="es-ES_tradnl"/>
        </w:rPr>
      </w:pPr>
      <w:r w:rsidRPr="00E12517">
        <w:rPr>
          <w:u w:val="single"/>
          <w:lang w:val="es-ES_tradnl"/>
        </w:rPr>
        <w:t>Propuesta de adición de una explicación Ad.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83 “Resistencia al virus del mosaico de la sandía (WMV)” en el capítulo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8.2 “Explicaciones relativas a caracteres individuales”</w:t>
      </w:r>
    </w:p>
    <w:p w14:paraId="1BC7055D" w14:textId="77777777" w:rsidR="00FA185A" w:rsidRPr="00E12517" w:rsidRDefault="00FA185A" w:rsidP="00FA185A">
      <w:pPr>
        <w:jc w:val="left"/>
        <w:rPr>
          <w:i/>
          <w:lang w:val="es-ES_tradnl"/>
        </w:rPr>
      </w:pPr>
    </w:p>
    <w:p w14:paraId="3D259322" w14:textId="28D07E0B" w:rsidR="00FA185A" w:rsidRPr="00E12517" w:rsidRDefault="00FA185A" w:rsidP="00FA185A">
      <w:pPr>
        <w:jc w:val="left"/>
        <w:rPr>
          <w:rFonts w:cs="Arial"/>
          <w:color w:val="000000"/>
          <w:u w:val="single"/>
          <w:lang w:val="es-ES_tradnl"/>
        </w:rPr>
      </w:pPr>
      <w:r w:rsidRPr="00E12517">
        <w:rPr>
          <w:u w:val="single"/>
          <w:lang w:val="es-ES_tradnl"/>
        </w:rPr>
        <w:t>Ad.</w:t>
      </w:r>
      <w:r w:rsidR="000B0AF4" w:rsidRPr="00E12517">
        <w:rPr>
          <w:u w:val="single"/>
          <w:lang w:val="es-ES_tradnl"/>
        </w:rPr>
        <w:t> </w:t>
      </w:r>
      <w:r w:rsidRPr="00E12517">
        <w:rPr>
          <w:u w:val="single"/>
          <w:lang w:val="es-ES_tradnl"/>
        </w:rPr>
        <w:t>83: Resistencia al virus del mosaico de la sandía (WMV)</w:t>
      </w:r>
    </w:p>
    <w:p w14:paraId="658A4ABA" w14:textId="77777777" w:rsidR="00FA185A" w:rsidRPr="00E12517" w:rsidRDefault="00FA185A" w:rsidP="00FA185A">
      <w:pPr>
        <w:jc w:val="left"/>
        <w:rPr>
          <w:i/>
          <w:lang w:val="es-ES_tradnl"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876"/>
      </w:tblGrid>
      <w:tr w:rsidR="00FA185A" w:rsidRPr="00E12517" w14:paraId="0787787D" w14:textId="77777777" w:rsidTr="00585158">
        <w:trPr>
          <w:cantSplit/>
        </w:trPr>
        <w:tc>
          <w:tcPr>
            <w:tcW w:w="675" w:type="dxa"/>
          </w:tcPr>
          <w:p w14:paraId="0561B77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1.</w:t>
            </w:r>
          </w:p>
        </w:tc>
        <w:tc>
          <w:tcPr>
            <w:tcW w:w="3164" w:type="dxa"/>
          </w:tcPr>
          <w:p w14:paraId="10C6EC7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Agente patógeno</w:t>
            </w:r>
          </w:p>
        </w:tc>
        <w:tc>
          <w:tcPr>
            <w:tcW w:w="5876" w:type="dxa"/>
          </w:tcPr>
          <w:p w14:paraId="3A69CA6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Resistencia al virus del mosaico de la sandía (WMV)</w:t>
            </w:r>
          </w:p>
        </w:tc>
      </w:tr>
      <w:tr w:rsidR="00FA185A" w:rsidRPr="00E12517" w14:paraId="184DF543" w14:textId="77777777" w:rsidTr="00585158">
        <w:trPr>
          <w:cantSplit/>
        </w:trPr>
        <w:tc>
          <w:tcPr>
            <w:tcW w:w="675" w:type="dxa"/>
          </w:tcPr>
          <w:p w14:paraId="7326126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2.</w:t>
            </w:r>
          </w:p>
        </w:tc>
        <w:tc>
          <w:tcPr>
            <w:tcW w:w="3164" w:type="dxa"/>
          </w:tcPr>
          <w:p w14:paraId="169DB03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cuarentena</w:t>
            </w:r>
          </w:p>
        </w:tc>
        <w:tc>
          <w:tcPr>
            <w:tcW w:w="5876" w:type="dxa"/>
          </w:tcPr>
          <w:p w14:paraId="3A7E3F44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No</w:t>
            </w:r>
          </w:p>
        </w:tc>
      </w:tr>
      <w:tr w:rsidR="00FA185A" w:rsidRPr="00E12517" w14:paraId="7C1CE82F" w14:textId="77777777" w:rsidTr="00585158">
        <w:trPr>
          <w:cantSplit/>
        </w:trPr>
        <w:tc>
          <w:tcPr>
            <w:tcW w:w="675" w:type="dxa"/>
          </w:tcPr>
          <w:p w14:paraId="01C6D1D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3.</w:t>
            </w:r>
          </w:p>
        </w:tc>
        <w:tc>
          <w:tcPr>
            <w:tcW w:w="3164" w:type="dxa"/>
          </w:tcPr>
          <w:p w14:paraId="436D48C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Especie huésped</w:t>
            </w:r>
          </w:p>
        </w:tc>
        <w:tc>
          <w:tcPr>
            <w:tcW w:w="5876" w:type="dxa"/>
          </w:tcPr>
          <w:p w14:paraId="528CBC34" w14:textId="2D8F8379" w:rsidR="00FA185A" w:rsidRPr="00E12517" w:rsidRDefault="00FA185A" w:rsidP="00D01B81">
            <w:pPr>
              <w:spacing w:before="20" w:after="20"/>
              <w:rPr>
                <w:rFonts w:cs="Arial"/>
                <w:i/>
                <w:color w:val="000000"/>
                <w:lang w:val="es-ES_tradnl"/>
              </w:rPr>
            </w:pPr>
            <w:r w:rsidRPr="00E12517">
              <w:rPr>
                <w:i/>
                <w:color w:val="000000"/>
                <w:lang w:val="es-ES_tradnl"/>
              </w:rPr>
              <w:t>Cucurbita pepo</w:t>
            </w:r>
            <w:r w:rsidR="00E43962" w:rsidRPr="00E12517">
              <w:rPr>
                <w:i/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L.</w:t>
            </w:r>
          </w:p>
        </w:tc>
      </w:tr>
      <w:tr w:rsidR="00FA185A" w:rsidRPr="00E12517" w14:paraId="22130C2C" w14:textId="77777777" w:rsidTr="00585158">
        <w:trPr>
          <w:cantSplit/>
        </w:trPr>
        <w:tc>
          <w:tcPr>
            <w:tcW w:w="675" w:type="dxa"/>
          </w:tcPr>
          <w:p w14:paraId="7C04565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4.</w:t>
            </w:r>
          </w:p>
        </w:tc>
        <w:tc>
          <w:tcPr>
            <w:tcW w:w="3164" w:type="dxa"/>
          </w:tcPr>
          <w:p w14:paraId="4D71772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Fuente del inóculo</w:t>
            </w:r>
          </w:p>
        </w:tc>
        <w:tc>
          <w:tcPr>
            <w:tcW w:w="5876" w:type="dxa"/>
          </w:tcPr>
          <w:p w14:paraId="14F55037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lang w:val="es-ES_tradnl"/>
              </w:rPr>
              <w:t>GEVES (FR)</w:t>
            </w:r>
            <w:r w:rsidRPr="00E12517">
              <w:rPr>
                <w:rStyle w:val="FootnoteReference"/>
                <w:rFonts w:cs="Arial"/>
                <w:lang w:val="es-ES_tradnl"/>
              </w:rPr>
              <w:footnoteReference w:id="4"/>
            </w:r>
          </w:p>
        </w:tc>
      </w:tr>
      <w:tr w:rsidR="00FA185A" w:rsidRPr="00E12517" w14:paraId="01AB99F2" w14:textId="77777777" w:rsidTr="00585158">
        <w:trPr>
          <w:cantSplit/>
        </w:trPr>
        <w:tc>
          <w:tcPr>
            <w:tcW w:w="675" w:type="dxa"/>
          </w:tcPr>
          <w:p w14:paraId="4FC6C4A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5.</w:t>
            </w:r>
          </w:p>
        </w:tc>
        <w:tc>
          <w:tcPr>
            <w:tcW w:w="3164" w:type="dxa"/>
          </w:tcPr>
          <w:p w14:paraId="1774391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Aislado</w:t>
            </w:r>
          </w:p>
        </w:tc>
        <w:tc>
          <w:tcPr>
            <w:tcW w:w="5876" w:type="dxa"/>
          </w:tcPr>
          <w:p w14:paraId="60BF77E1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lang w:val="es-ES_tradnl"/>
              </w:rPr>
              <w:t xml:space="preserve">por ejemplo, cepa </w:t>
            </w:r>
            <w:bookmarkStart w:id="1" w:name="_Hlk93389135"/>
            <w:r w:rsidRPr="00E12517">
              <w:rPr>
                <w:color w:val="000000"/>
                <w:lang w:val="es-ES_tradnl"/>
              </w:rPr>
              <w:t>LL1A</w:t>
            </w:r>
            <w:bookmarkEnd w:id="1"/>
          </w:p>
          <w:p w14:paraId="2C66DFF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lang w:val="es-ES_tradnl"/>
              </w:rPr>
              <w:t xml:space="preserve">= MAT/REF/06-09-01 </w:t>
            </w:r>
            <w:r w:rsidRPr="00E12517">
              <w:rPr>
                <w:rStyle w:val="FootnoteReference"/>
                <w:lang w:val="es-ES_tradnl"/>
              </w:rPr>
              <w:t>2</w:t>
            </w:r>
          </w:p>
        </w:tc>
      </w:tr>
      <w:tr w:rsidR="00FA185A" w:rsidRPr="00E12517" w14:paraId="5A443316" w14:textId="77777777" w:rsidTr="00585158">
        <w:trPr>
          <w:cantSplit/>
        </w:trPr>
        <w:tc>
          <w:tcPr>
            <w:tcW w:w="675" w:type="dxa"/>
          </w:tcPr>
          <w:p w14:paraId="2F3D92C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6.</w:t>
            </w:r>
          </w:p>
        </w:tc>
        <w:tc>
          <w:tcPr>
            <w:tcW w:w="3164" w:type="dxa"/>
          </w:tcPr>
          <w:p w14:paraId="6833FF0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Establecimiento de la identidad del aislado</w:t>
            </w:r>
          </w:p>
        </w:tc>
        <w:tc>
          <w:tcPr>
            <w:tcW w:w="5876" w:type="dxa"/>
          </w:tcPr>
          <w:p w14:paraId="2DCADB1A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2D26345A" w14:textId="77777777" w:rsidTr="00585158">
        <w:trPr>
          <w:cantSplit/>
        </w:trPr>
        <w:tc>
          <w:tcPr>
            <w:tcW w:w="675" w:type="dxa"/>
          </w:tcPr>
          <w:p w14:paraId="0568A72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7.</w:t>
            </w:r>
          </w:p>
        </w:tc>
        <w:tc>
          <w:tcPr>
            <w:tcW w:w="3164" w:type="dxa"/>
          </w:tcPr>
          <w:p w14:paraId="1AE0C2E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Establecimiento de la capacidad patógena</w:t>
            </w:r>
          </w:p>
        </w:tc>
        <w:tc>
          <w:tcPr>
            <w:tcW w:w="5876" w:type="dxa"/>
          </w:tcPr>
          <w:p w14:paraId="3BA1116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Síntomas en variedades de calabacín susceptibles</w:t>
            </w:r>
          </w:p>
        </w:tc>
      </w:tr>
      <w:tr w:rsidR="00FA185A" w:rsidRPr="00E12517" w14:paraId="57B4BFB9" w14:textId="77777777" w:rsidTr="00585158">
        <w:trPr>
          <w:cantSplit/>
        </w:trPr>
        <w:tc>
          <w:tcPr>
            <w:tcW w:w="675" w:type="dxa"/>
          </w:tcPr>
          <w:p w14:paraId="2DB32B8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</w:t>
            </w:r>
          </w:p>
        </w:tc>
        <w:tc>
          <w:tcPr>
            <w:tcW w:w="3164" w:type="dxa"/>
          </w:tcPr>
          <w:p w14:paraId="4D9A854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Multiplicación del inóculo</w:t>
            </w:r>
          </w:p>
        </w:tc>
        <w:tc>
          <w:tcPr>
            <w:tcW w:w="5876" w:type="dxa"/>
          </w:tcPr>
          <w:p w14:paraId="3BF8ED4F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79F52905" w14:textId="77777777" w:rsidTr="00585158">
        <w:trPr>
          <w:cantSplit/>
        </w:trPr>
        <w:tc>
          <w:tcPr>
            <w:tcW w:w="675" w:type="dxa"/>
          </w:tcPr>
          <w:p w14:paraId="4C2BF5B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8.1</w:t>
            </w:r>
          </w:p>
        </w:tc>
        <w:tc>
          <w:tcPr>
            <w:tcW w:w="3164" w:type="dxa"/>
          </w:tcPr>
          <w:p w14:paraId="4D7F7C8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Medio de multiplicación</w:t>
            </w:r>
          </w:p>
        </w:tc>
        <w:tc>
          <w:tcPr>
            <w:tcW w:w="5876" w:type="dxa"/>
          </w:tcPr>
          <w:p w14:paraId="2ED9F0B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Planta viva</w:t>
            </w:r>
          </w:p>
        </w:tc>
      </w:tr>
      <w:tr w:rsidR="00FA185A" w:rsidRPr="00E12517" w14:paraId="5E80C696" w14:textId="77777777" w:rsidTr="00585158">
        <w:trPr>
          <w:cantSplit/>
        </w:trPr>
        <w:tc>
          <w:tcPr>
            <w:tcW w:w="675" w:type="dxa"/>
          </w:tcPr>
          <w:p w14:paraId="4D33A50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8.2</w:t>
            </w:r>
          </w:p>
        </w:tc>
        <w:tc>
          <w:tcPr>
            <w:tcW w:w="3164" w:type="dxa"/>
          </w:tcPr>
          <w:p w14:paraId="514E829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Variedad para la multiplicación</w:t>
            </w:r>
          </w:p>
        </w:tc>
        <w:tc>
          <w:tcPr>
            <w:tcW w:w="5876" w:type="dxa"/>
          </w:tcPr>
          <w:p w14:paraId="4BF3AEAB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por ejemplo, Cora</w:t>
            </w:r>
          </w:p>
        </w:tc>
      </w:tr>
      <w:tr w:rsidR="00FA185A" w:rsidRPr="00E12517" w14:paraId="69AE01F8" w14:textId="77777777" w:rsidTr="00585158">
        <w:trPr>
          <w:cantSplit/>
        </w:trPr>
        <w:tc>
          <w:tcPr>
            <w:tcW w:w="675" w:type="dxa"/>
          </w:tcPr>
          <w:p w14:paraId="0D4F5AF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8.3</w:t>
            </w:r>
          </w:p>
        </w:tc>
        <w:tc>
          <w:tcPr>
            <w:tcW w:w="3164" w:type="dxa"/>
          </w:tcPr>
          <w:p w14:paraId="38623E0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desarrollo en el momento de la inoculación</w:t>
            </w:r>
          </w:p>
        </w:tc>
        <w:tc>
          <w:tcPr>
            <w:tcW w:w="5876" w:type="dxa"/>
          </w:tcPr>
          <w:p w14:paraId="2BF178A4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258E1515" w14:textId="77777777" w:rsidTr="00585158">
        <w:trPr>
          <w:cantSplit/>
        </w:trPr>
        <w:tc>
          <w:tcPr>
            <w:tcW w:w="675" w:type="dxa"/>
          </w:tcPr>
          <w:p w14:paraId="538E717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8.4</w:t>
            </w:r>
          </w:p>
        </w:tc>
        <w:tc>
          <w:tcPr>
            <w:tcW w:w="3164" w:type="dxa"/>
          </w:tcPr>
          <w:p w14:paraId="1AA4C5E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Medio de inoculación</w:t>
            </w:r>
          </w:p>
        </w:tc>
        <w:tc>
          <w:tcPr>
            <w:tcW w:w="5876" w:type="dxa"/>
          </w:tcPr>
          <w:p w14:paraId="3E49855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2F902A05" w14:textId="77777777" w:rsidTr="00585158">
        <w:trPr>
          <w:cantSplit/>
        </w:trPr>
        <w:tc>
          <w:tcPr>
            <w:tcW w:w="675" w:type="dxa"/>
          </w:tcPr>
          <w:p w14:paraId="56CB875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8.5</w:t>
            </w:r>
          </w:p>
        </w:tc>
        <w:tc>
          <w:tcPr>
            <w:tcW w:w="3164" w:type="dxa"/>
          </w:tcPr>
          <w:p w14:paraId="5914F89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 de inoculación</w:t>
            </w:r>
          </w:p>
        </w:tc>
        <w:tc>
          <w:tcPr>
            <w:tcW w:w="5876" w:type="dxa"/>
          </w:tcPr>
          <w:p w14:paraId="149191B9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09A61603" w14:textId="77777777" w:rsidTr="00585158">
        <w:trPr>
          <w:cantSplit/>
        </w:trPr>
        <w:tc>
          <w:tcPr>
            <w:tcW w:w="675" w:type="dxa"/>
          </w:tcPr>
          <w:p w14:paraId="48A8C40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8.6</w:t>
            </w:r>
          </w:p>
        </w:tc>
        <w:tc>
          <w:tcPr>
            <w:tcW w:w="3164" w:type="dxa"/>
          </w:tcPr>
          <w:p w14:paraId="0D76167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Cosecha del inóculo</w:t>
            </w:r>
          </w:p>
        </w:tc>
        <w:tc>
          <w:tcPr>
            <w:tcW w:w="5876" w:type="dxa"/>
          </w:tcPr>
          <w:p w14:paraId="0647C03A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4B494369" w14:textId="77777777" w:rsidTr="00585158">
        <w:trPr>
          <w:cantSplit/>
        </w:trPr>
        <w:tc>
          <w:tcPr>
            <w:tcW w:w="675" w:type="dxa"/>
          </w:tcPr>
          <w:p w14:paraId="43A7399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8.7</w:t>
            </w:r>
          </w:p>
        </w:tc>
        <w:tc>
          <w:tcPr>
            <w:tcW w:w="3164" w:type="dxa"/>
          </w:tcPr>
          <w:p w14:paraId="015A5C0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Comprobación del inóculo cosechado</w:t>
            </w:r>
          </w:p>
        </w:tc>
        <w:tc>
          <w:tcPr>
            <w:tcW w:w="5876" w:type="dxa"/>
          </w:tcPr>
          <w:p w14:paraId="02888B00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13980B55" w14:textId="77777777" w:rsidTr="00585158">
        <w:trPr>
          <w:cantSplit/>
        </w:trPr>
        <w:tc>
          <w:tcPr>
            <w:tcW w:w="675" w:type="dxa"/>
          </w:tcPr>
          <w:p w14:paraId="54ABF243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8.8</w:t>
            </w:r>
          </w:p>
        </w:tc>
        <w:tc>
          <w:tcPr>
            <w:tcW w:w="3164" w:type="dxa"/>
          </w:tcPr>
          <w:p w14:paraId="6379E12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Período de conservación/viabilidad del inóculo</w:t>
            </w:r>
          </w:p>
        </w:tc>
        <w:tc>
          <w:tcPr>
            <w:tcW w:w="5876" w:type="dxa"/>
          </w:tcPr>
          <w:p w14:paraId="55BECBAA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43A571D1" w14:textId="77777777" w:rsidTr="00585158">
        <w:trPr>
          <w:cantSplit/>
        </w:trPr>
        <w:tc>
          <w:tcPr>
            <w:tcW w:w="675" w:type="dxa"/>
          </w:tcPr>
          <w:p w14:paraId="4AF775C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</w:t>
            </w:r>
          </w:p>
        </w:tc>
        <w:tc>
          <w:tcPr>
            <w:tcW w:w="3164" w:type="dxa"/>
          </w:tcPr>
          <w:p w14:paraId="126EFC9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Formato del examen</w:t>
            </w:r>
          </w:p>
        </w:tc>
        <w:tc>
          <w:tcPr>
            <w:tcW w:w="5876" w:type="dxa"/>
          </w:tcPr>
          <w:p w14:paraId="46DDBCE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535D7C42" w14:textId="77777777" w:rsidTr="00585158">
        <w:trPr>
          <w:cantSplit/>
        </w:trPr>
        <w:tc>
          <w:tcPr>
            <w:tcW w:w="675" w:type="dxa"/>
          </w:tcPr>
          <w:p w14:paraId="3D0C2EB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9.1</w:t>
            </w:r>
          </w:p>
        </w:tc>
        <w:tc>
          <w:tcPr>
            <w:tcW w:w="3164" w:type="dxa"/>
          </w:tcPr>
          <w:p w14:paraId="17695A3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Número de plantas por genotipo</w:t>
            </w:r>
          </w:p>
        </w:tc>
        <w:tc>
          <w:tcPr>
            <w:tcW w:w="5876" w:type="dxa"/>
          </w:tcPr>
          <w:p w14:paraId="3FB6656A" w14:textId="0F8B655C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Al menos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20</w:t>
            </w:r>
          </w:p>
        </w:tc>
      </w:tr>
      <w:tr w:rsidR="00FA185A" w:rsidRPr="00E12517" w14:paraId="1D40CDCA" w14:textId="77777777" w:rsidTr="00585158">
        <w:trPr>
          <w:cantSplit/>
        </w:trPr>
        <w:tc>
          <w:tcPr>
            <w:tcW w:w="675" w:type="dxa"/>
          </w:tcPr>
          <w:p w14:paraId="4474C74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9.2</w:t>
            </w:r>
          </w:p>
        </w:tc>
        <w:tc>
          <w:tcPr>
            <w:tcW w:w="3164" w:type="dxa"/>
          </w:tcPr>
          <w:p w14:paraId="4F0D6CF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Número de réplicas</w:t>
            </w:r>
          </w:p>
        </w:tc>
        <w:tc>
          <w:tcPr>
            <w:tcW w:w="5876" w:type="dxa"/>
          </w:tcPr>
          <w:p w14:paraId="511B3EB0" w14:textId="3A49C53D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Al menos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2 (por ejemplo, 2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x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10 plantas)</w:t>
            </w:r>
          </w:p>
        </w:tc>
      </w:tr>
      <w:tr w:rsidR="00FA185A" w:rsidRPr="00E12517" w14:paraId="52648238" w14:textId="77777777" w:rsidTr="00585158">
        <w:trPr>
          <w:cantSplit/>
        </w:trPr>
        <w:tc>
          <w:tcPr>
            <w:tcW w:w="675" w:type="dxa"/>
          </w:tcPr>
          <w:p w14:paraId="5A238EC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9.3</w:t>
            </w:r>
          </w:p>
        </w:tc>
        <w:tc>
          <w:tcPr>
            <w:tcW w:w="3164" w:type="dxa"/>
          </w:tcPr>
          <w:p w14:paraId="212964A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Variedades de control</w:t>
            </w:r>
          </w:p>
        </w:tc>
        <w:tc>
          <w:tcPr>
            <w:tcW w:w="5876" w:type="dxa"/>
            <w:shd w:val="clear" w:color="auto" w:fill="auto"/>
          </w:tcPr>
          <w:p w14:paraId="4C080867" w14:textId="68D61ECB" w:rsidR="00FA185A" w:rsidRPr="00E12517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Para ilustrar las notas de la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UPOV: </w:t>
            </w:r>
          </w:p>
          <w:p w14:paraId="6B37432A" w14:textId="77777777" w:rsidR="00FA185A" w:rsidRPr="00E12517" w:rsidRDefault="00FA185A" w:rsidP="00D01B81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ausente: Cora</w:t>
            </w:r>
          </w:p>
          <w:p w14:paraId="421883BD" w14:textId="77777777" w:rsidR="00FA185A" w:rsidRPr="00E12517" w:rsidRDefault="00FA185A" w:rsidP="00D01B81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presente: Sofia (nivel de resistencia mínimo)</w:t>
            </w:r>
          </w:p>
          <w:p w14:paraId="4182CFA3" w14:textId="77777777" w:rsidR="00FA185A" w:rsidRPr="00E12517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15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Mikonos y Syros tienen un nivel de resistencia superior al de Sofia, pero no lo suficiente para ilustrar una resistencia alta.</w:t>
            </w:r>
          </w:p>
        </w:tc>
      </w:tr>
      <w:tr w:rsidR="00FA185A" w:rsidRPr="00E12517" w14:paraId="3CB9092A" w14:textId="77777777" w:rsidTr="00585158">
        <w:trPr>
          <w:cantSplit/>
        </w:trPr>
        <w:tc>
          <w:tcPr>
            <w:tcW w:w="675" w:type="dxa"/>
          </w:tcPr>
          <w:p w14:paraId="74E48EA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9.4</w:t>
            </w:r>
          </w:p>
        </w:tc>
        <w:tc>
          <w:tcPr>
            <w:tcW w:w="3164" w:type="dxa"/>
          </w:tcPr>
          <w:p w14:paraId="7F41CDF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Diseño del ensayo</w:t>
            </w:r>
          </w:p>
        </w:tc>
        <w:tc>
          <w:tcPr>
            <w:tcW w:w="5876" w:type="dxa"/>
            <w:shd w:val="clear" w:color="auto" w:fill="auto"/>
          </w:tcPr>
          <w:p w14:paraId="1A86B421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añadir plantas sin inocular</w:t>
            </w:r>
          </w:p>
        </w:tc>
      </w:tr>
      <w:tr w:rsidR="00FA185A" w:rsidRPr="00E12517" w14:paraId="1E108C60" w14:textId="77777777" w:rsidTr="00585158">
        <w:trPr>
          <w:cantSplit/>
        </w:trPr>
        <w:tc>
          <w:tcPr>
            <w:tcW w:w="675" w:type="dxa"/>
          </w:tcPr>
          <w:p w14:paraId="21A16C6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9.5</w:t>
            </w:r>
          </w:p>
        </w:tc>
        <w:tc>
          <w:tcPr>
            <w:tcW w:w="3164" w:type="dxa"/>
          </w:tcPr>
          <w:p w14:paraId="48C92EBF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Instalación del ensayo</w:t>
            </w:r>
          </w:p>
        </w:tc>
        <w:tc>
          <w:tcPr>
            <w:tcW w:w="5876" w:type="dxa"/>
            <w:shd w:val="clear" w:color="auto" w:fill="auto"/>
          </w:tcPr>
          <w:p w14:paraId="6913221C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Sala climatizada o invernadero</w:t>
            </w:r>
          </w:p>
        </w:tc>
      </w:tr>
      <w:tr w:rsidR="00FA185A" w:rsidRPr="00E12517" w14:paraId="105468F2" w14:textId="77777777" w:rsidTr="00585158">
        <w:trPr>
          <w:cantSplit/>
        </w:trPr>
        <w:tc>
          <w:tcPr>
            <w:tcW w:w="675" w:type="dxa"/>
          </w:tcPr>
          <w:p w14:paraId="7BE6108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lastRenderedPageBreak/>
              <w:t>9.6</w:t>
            </w:r>
          </w:p>
        </w:tc>
        <w:tc>
          <w:tcPr>
            <w:tcW w:w="3164" w:type="dxa"/>
          </w:tcPr>
          <w:p w14:paraId="4415A44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Temperatura</w:t>
            </w:r>
          </w:p>
        </w:tc>
        <w:tc>
          <w:tcPr>
            <w:tcW w:w="5876" w:type="dxa"/>
            <w:shd w:val="clear" w:color="auto" w:fill="auto"/>
          </w:tcPr>
          <w:p w14:paraId="0D4AF98E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por ejemplo, 22 °C o 24 °C/18 °C</w:t>
            </w:r>
          </w:p>
        </w:tc>
      </w:tr>
      <w:tr w:rsidR="00FA185A" w:rsidRPr="00E12517" w14:paraId="02AA4FC9" w14:textId="77777777" w:rsidTr="00585158">
        <w:trPr>
          <w:cantSplit/>
        </w:trPr>
        <w:tc>
          <w:tcPr>
            <w:tcW w:w="675" w:type="dxa"/>
          </w:tcPr>
          <w:p w14:paraId="114AD3C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9.7</w:t>
            </w:r>
          </w:p>
        </w:tc>
        <w:tc>
          <w:tcPr>
            <w:tcW w:w="3164" w:type="dxa"/>
          </w:tcPr>
          <w:p w14:paraId="7EAB0DD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Luz</w:t>
            </w:r>
          </w:p>
        </w:tc>
        <w:tc>
          <w:tcPr>
            <w:tcW w:w="5876" w:type="dxa"/>
            <w:shd w:val="clear" w:color="auto" w:fill="auto"/>
          </w:tcPr>
          <w:p w14:paraId="033E28A7" w14:textId="0EBF4CD3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12-16</w:t>
            </w:r>
            <w:r w:rsidR="00E43962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horas</w:t>
            </w:r>
          </w:p>
        </w:tc>
      </w:tr>
      <w:tr w:rsidR="00FA185A" w:rsidRPr="00E12517" w14:paraId="0AF65AE8" w14:textId="77777777" w:rsidTr="00585158">
        <w:trPr>
          <w:cantSplit/>
        </w:trPr>
        <w:tc>
          <w:tcPr>
            <w:tcW w:w="675" w:type="dxa"/>
          </w:tcPr>
          <w:p w14:paraId="5AC37F94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9.8</w:t>
            </w:r>
          </w:p>
        </w:tc>
        <w:tc>
          <w:tcPr>
            <w:tcW w:w="3164" w:type="dxa"/>
          </w:tcPr>
          <w:p w14:paraId="19022C07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Estación</w:t>
            </w:r>
          </w:p>
        </w:tc>
        <w:tc>
          <w:tcPr>
            <w:tcW w:w="5876" w:type="dxa"/>
            <w:shd w:val="clear" w:color="auto" w:fill="auto"/>
          </w:tcPr>
          <w:p w14:paraId="035FBD85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0373EBC4" w14:textId="77777777" w:rsidTr="00585158">
        <w:trPr>
          <w:cantSplit/>
        </w:trPr>
        <w:tc>
          <w:tcPr>
            <w:tcW w:w="675" w:type="dxa"/>
          </w:tcPr>
          <w:p w14:paraId="280A239D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9.9</w:t>
            </w:r>
          </w:p>
        </w:tc>
        <w:tc>
          <w:tcPr>
            <w:tcW w:w="3164" w:type="dxa"/>
          </w:tcPr>
          <w:p w14:paraId="280513C1" w14:textId="77777777" w:rsidR="00FA185A" w:rsidRPr="00E12517" w:rsidRDefault="00FA185A" w:rsidP="00D01B81">
            <w:pPr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Medidas especiales</w:t>
            </w:r>
          </w:p>
        </w:tc>
        <w:tc>
          <w:tcPr>
            <w:tcW w:w="5876" w:type="dxa"/>
            <w:shd w:val="clear" w:color="auto" w:fill="auto"/>
          </w:tcPr>
          <w:p w14:paraId="65D3A528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Mantener el invernadero libre de áfidos</w:t>
            </w:r>
          </w:p>
        </w:tc>
      </w:tr>
      <w:tr w:rsidR="00FA185A" w:rsidRPr="00E12517" w14:paraId="2DA314A0" w14:textId="77777777" w:rsidTr="00585158">
        <w:trPr>
          <w:cantSplit/>
        </w:trPr>
        <w:tc>
          <w:tcPr>
            <w:tcW w:w="675" w:type="dxa"/>
          </w:tcPr>
          <w:p w14:paraId="112877D3" w14:textId="77777777" w:rsidR="00FA185A" w:rsidRPr="00E12517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</w:t>
            </w:r>
          </w:p>
        </w:tc>
        <w:tc>
          <w:tcPr>
            <w:tcW w:w="3164" w:type="dxa"/>
          </w:tcPr>
          <w:p w14:paraId="5889A747" w14:textId="77777777" w:rsidR="00FA185A" w:rsidRPr="00E12517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Inoculación</w:t>
            </w:r>
          </w:p>
        </w:tc>
        <w:tc>
          <w:tcPr>
            <w:tcW w:w="5876" w:type="dxa"/>
            <w:shd w:val="clear" w:color="auto" w:fill="auto"/>
          </w:tcPr>
          <w:p w14:paraId="33E32F87" w14:textId="77777777" w:rsidR="00FA185A" w:rsidRPr="00E12517" w:rsidRDefault="00FA185A" w:rsidP="00DC5A0C">
            <w:pPr>
              <w:keepNext/>
              <w:spacing w:before="20" w:after="20"/>
              <w:rPr>
                <w:rFonts w:cs="Arial"/>
                <w:color w:val="000000"/>
                <w:lang w:val="es-ES_tradnl"/>
              </w:rPr>
            </w:pPr>
          </w:p>
        </w:tc>
      </w:tr>
      <w:tr w:rsidR="00FA185A" w:rsidRPr="00E12517" w14:paraId="7D5B965F" w14:textId="77777777" w:rsidTr="00585158">
        <w:trPr>
          <w:cantSplit/>
        </w:trPr>
        <w:tc>
          <w:tcPr>
            <w:tcW w:w="675" w:type="dxa"/>
          </w:tcPr>
          <w:p w14:paraId="645B1C02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10.1</w:t>
            </w:r>
          </w:p>
        </w:tc>
        <w:tc>
          <w:tcPr>
            <w:tcW w:w="3164" w:type="dxa"/>
          </w:tcPr>
          <w:p w14:paraId="164E696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Preparación del inóculo</w:t>
            </w:r>
          </w:p>
        </w:tc>
        <w:tc>
          <w:tcPr>
            <w:tcW w:w="5876" w:type="dxa"/>
            <w:shd w:val="clear" w:color="auto" w:fill="auto"/>
          </w:tcPr>
          <w:p w14:paraId="592F0EE7" w14:textId="3050BDA5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g de hojas con síntomas con 4 ml de PBS con carborundum (400 mg) y carbón activado (400 mg) o tampón similar, homogeneizar</w:t>
            </w:r>
          </w:p>
        </w:tc>
      </w:tr>
      <w:tr w:rsidR="00FA185A" w:rsidRPr="00E12517" w14:paraId="7FE34167" w14:textId="77777777" w:rsidTr="00585158">
        <w:trPr>
          <w:cantSplit/>
        </w:trPr>
        <w:tc>
          <w:tcPr>
            <w:tcW w:w="675" w:type="dxa"/>
          </w:tcPr>
          <w:p w14:paraId="3DA4AE4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10.2</w:t>
            </w:r>
          </w:p>
        </w:tc>
        <w:tc>
          <w:tcPr>
            <w:tcW w:w="3164" w:type="dxa"/>
          </w:tcPr>
          <w:p w14:paraId="71BEA5B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Cuantificación del inóculo</w:t>
            </w:r>
          </w:p>
        </w:tc>
        <w:tc>
          <w:tcPr>
            <w:tcW w:w="5876" w:type="dxa"/>
            <w:shd w:val="clear" w:color="auto" w:fill="auto"/>
          </w:tcPr>
          <w:p w14:paraId="39E77794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14096A1F" w14:textId="77777777" w:rsidTr="00585158">
        <w:trPr>
          <w:cantSplit/>
        </w:trPr>
        <w:tc>
          <w:tcPr>
            <w:tcW w:w="675" w:type="dxa"/>
          </w:tcPr>
          <w:p w14:paraId="4C51080D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10.3</w:t>
            </w:r>
          </w:p>
        </w:tc>
        <w:tc>
          <w:tcPr>
            <w:tcW w:w="3164" w:type="dxa"/>
          </w:tcPr>
          <w:p w14:paraId="5BAEA97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Estado de desarrollo en el momento de la inoculación</w:t>
            </w:r>
          </w:p>
        </w:tc>
        <w:tc>
          <w:tcPr>
            <w:tcW w:w="5876" w:type="dxa"/>
          </w:tcPr>
          <w:p w14:paraId="56A85D20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Primera hoja desplegada</w:t>
            </w:r>
          </w:p>
        </w:tc>
      </w:tr>
      <w:tr w:rsidR="00FA185A" w:rsidRPr="00E12517" w14:paraId="3BED74AD" w14:textId="77777777" w:rsidTr="00585158">
        <w:trPr>
          <w:cantSplit/>
        </w:trPr>
        <w:tc>
          <w:tcPr>
            <w:tcW w:w="675" w:type="dxa"/>
          </w:tcPr>
          <w:p w14:paraId="4838E46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10.4</w:t>
            </w:r>
          </w:p>
        </w:tc>
        <w:tc>
          <w:tcPr>
            <w:tcW w:w="3164" w:type="dxa"/>
          </w:tcPr>
          <w:p w14:paraId="499F25A6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 de inoculación</w:t>
            </w:r>
          </w:p>
        </w:tc>
        <w:tc>
          <w:tcPr>
            <w:tcW w:w="5876" w:type="dxa"/>
          </w:tcPr>
          <w:p w14:paraId="79743029" w14:textId="77777777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Frotación de cotiledones con una suspensión del virus</w:t>
            </w:r>
          </w:p>
          <w:p w14:paraId="79689372" w14:textId="14553AC1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rStyle w:val="cf01"/>
                <w:lang w:val="es-ES_tradnl"/>
              </w:rPr>
              <w:t>Opcionalmente: repetir la inoculación después de 3</w:t>
            </w:r>
            <w:r w:rsidR="00E43962" w:rsidRPr="00E12517">
              <w:rPr>
                <w:rStyle w:val="cf01"/>
                <w:lang w:val="es-ES_tradnl"/>
              </w:rPr>
              <w:t> </w:t>
            </w:r>
            <w:r w:rsidRPr="00E12517">
              <w:rPr>
                <w:rStyle w:val="cf01"/>
                <w:lang w:val="es-ES_tradnl"/>
              </w:rPr>
              <w:t>días</w:t>
            </w:r>
          </w:p>
        </w:tc>
      </w:tr>
      <w:tr w:rsidR="00FA185A" w:rsidRPr="00E12517" w14:paraId="11CDC0C8" w14:textId="77777777" w:rsidTr="00585158">
        <w:trPr>
          <w:cantSplit/>
        </w:trPr>
        <w:tc>
          <w:tcPr>
            <w:tcW w:w="675" w:type="dxa"/>
          </w:tcPr>
          <w:p w14:paraId="1FA1D8D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10.5</w:t>
            </w:r>
          </w:p>
        </w:tc>
        <w:tc>
          <w:tcPr>
            <w:tcW w:w="3164" w:type="dxa"/>
          </w:tcPr>
          <w:p w14:paraId="1F09126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Primera observación</w:t>
            </w:r>
          </w:p>
        </w:tc>
        <w:tc>
          <w:tcPr>
            <w:tcW w:w="5876" w:type="dxa"/>
            <w:shd w:val="clear" w:color="auto" w:fill="auto"/>
          </w:tcPr>
          <w:p w14:paraId="3A134F16" w14:textId="14D94CA6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14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días después de la inoculación</w:t>
            </w:r>
          </w:p>
        </w:tc>
      </w:tr>
      <w:tr w:rsidR="00FA185A" w:rsidRPr="00E12517" w14:paraId="2911FA39" w14:textId="77777777" w:rsidTr="00585158">
        <w:trPr>
          <w:cantSplit/>
        </w:trPr>
        <w:tc>
          <w:tcPr>
            <w:tcW w:w="675" w:type="dxa"/>
          </w:tcPr>
          <w:p w14:paraId="1D697E9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10.6</w:t>
            </w:r>
          </w:p>
        </w:tc>
        <w:tc>
          <w:tcPr>
            <w:tcW w:w="3164" w:type="dxa"/>
          </w:tcPr>
          <w:p w14:paraId="7329463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Segunda observación</w:t>
            </w:r>
          </w:p>
        </w:tc>
        <w:tc>
          <w:tcPr>
            <w:tcW w:w="5876" w:type="dxa"/>
            <w:shd w:val="clear" w:color="auto" w:fill="auto"/>
          </w:tcPr>
          <w:p w14:paraId="11774EAD" w14:textId="77777777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-</w:t>
            </w:r>
          </w:p>
        </w:tc>
      </w:tr>
      <w:tr w:rsidR="00FA185A" w:rsidRPr="00E12517" w14:paraId="76A58CA5" w14:textId="77777777" w:rsidTr="00585158">
        <w:trPr>
          <w:cantSplit/>
        </w:trPr>
        <w:tc>
          <w:tcPr>
            <w:tcW w:w="675" w:type="dxa"/>
          </w:tcPr>
          <w:p w14:paraId="31B9191A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10.7</w:t>
            </w:r>
          </w:p>
        </w:tc>
        <w:tc>
          <w:tcPr>
            <w:tcW w:w="3164" w:type="dxa"/>
          </w:tcPr>
          <w:p w14:paraId="2504BD5C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Observaciones finales</w:t>
            </w:r>
          </w:p>
        </w:tc>
        <w:tc>
          <w:tcPr>
            <w:tcW w:w="5876" w:type="dxa"/>
            <w:shd w:val="clear" w:color="auto" w:fill="auto"/>
          </w:tcPr>
          <w:p w14:paraId="41E12DC4" w14:textId="0BF71659" w:rsidR="00FA185A" w:rsidRPr="00E12517" w:rsidRDefault="00FA185A" w:rsidP="00D01B81">
            <w:pPr>
              <w:spacing w:before="20" w:after="20"/>
              <w:rPr>
                <w:rFonts w:cs="Arial"/>
                <w:color w:val="000000"/>
                <w:lang w:val="es-ES_tradnl"/>
              </w:rPr>
            </w:pPr>
            <w:r w:rsidRPr="00E12517">
              <w:rPr>
                <w:color w:val="000000"/>
                <w:lang w:val="es-ES_tradnl"/>
              </w:rPr>
              <w:t>21</w:t>
            </w:r>
            <w:r w:rsidR="000B0AF4" w:rsidRPr="00E12517">
              <w:rPr>
                <w:color w:val="000000"/>
                <w:lang w:val="es-ES_tradnl"/>
              </w:rPr>
              <w:t> </w:t>
            </w:r>
            <w:r w:rsidRPr="00E12517">
              <w:rPr>
                <w:color w:val="000000"/>
                <w:lang w:val="es-ES_tradnl"/>
              </w:rPr>
              <w:t>días después de la inoculación</w:t>
            </w:r>
          </w:p>
        </w:tc>
      </w:tr>
      <w:tr w:rsidR="00FA185A" w:rsidRPr="00E12517" w14:paraId="697337E4" w14:textId="77777777" w:rsidTr="00585158">
        <w:trPr>
          <w:cantSplit/>
        </w:trPr>
        <w:tc>
          <w:tcPr>
            <w:tcW w:w="675" w:type="dxa"/>
          </w:tcPr>
          <w:p w14:paraId="48118AFB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</w:t>
            </w:r>
          </w:p>
        </w:tc>
        <w:tc>
          <w:tcPr>
            <w:tcW w:w="3164" w:type="dxa"/>
          </w:tcPr>
          <w:p w14:paraId="640D8E8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Observaciones</w:t>
            </w:r>
          </w:p>
        </w:tc>
        <w:tc>
          <w:tcPr>
            <w:tcW w:w="5876" w:type="dxa"/>
          </w:tcPr>
          <w:p w14:paraId="7721DEF4" w14:textId="77777777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 </w:t>
            </w:r>
          </w:p>
        </w:tc>
      </w:tr>
      <w:tr w:rsidR="00FA185A" w:rsidRPr="00E12517" w14:paraId="798D1468" w14:textId="77777777" w:rsidTr="00585158">
        <w:trPr>
          <w:cantSplit/>
        </w:trPr>
        <w:tc>
          <w:tcPr>
            <w:tcW w:w="675" w:type="dxa"/>
          </w:tcPr>
          <w:p w14:paraId="04340C6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11.1</w:t>
            </w:r>
          </w:p>
        </w:tc>
        <w:tc>
          <w:tcPr>
            <w:tcW w:w="3164" w:type="dxa"/>
          </w:tcPr>
          <w:p w14:paraId="5BCCBECE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Método</w:t>
            </w:r>
          </w:p>
        </w:tc>
        <w:tc>
          <w:tcPr>
            <w:tcW w:w="5876" w:type="dxa"/>
          </w:tcPr>
          <w:p w14:paraId="58C0DA8C" w14:textId="77777777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Observación visual</w:t>
            </w:r>
          </w:p>
        </w:tc>
      </w:tr>
      <w:tr w:rsidR="00FA185A" w:rsidRPr="00E12517" w14:paraId="5C14BA00" w14:textId="77777777" w:rsidTr="00585158">
        <w:trPr>
          <w:cantSplit/>
        </w:trPr>
        <w:tc>
          <w:tcPr>
            <w:tcW w:w="675" w:type="dxa"/>
          </w:tcPr>
          <w:p w14:paraId="3454DB0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11.2</w:t>
            </w:r>
          </w:p>
        </w:tc>
        <w:tc>
          <w:tcPr>
            <w:tcW w:w="3164" w:type="dxa"/>
          </w:tcPr>
          <w:p w14:paraId="3663A87C" w14:textId="77777777" w:rsidR="00FA185A" w:rsidRPr="00E12517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Escala de observación</w:t>
            </w:r>
          </w:p>
        </w:tc>
        <w:tc>
          <w:tcPr>
            <w:tcW w:w="5876" w:type="dxa"/>
          </w:tcPr>
          <w:p w14:paraId="28436A13" w14:textId="0C495576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0: sin síntomas</w:t>
            </w:r>
          </w:p>
          <w:p w14:paraId="3D492A40" w14:textId="2A272E1C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1: algunas manchas cloróticas pequeñas</w:t>
            </w:r>
          </w:p>
          <w:p w14:paraId="3AE6C0CD" w14:textId="4EB74AA9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2: muchas manchas cloróticas</w:t>
            </w:r>
          </w:p>
          <w:p w14:paraId="417F535C" w14:textId="776F8B00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3: zonas cloróticas extensas (algunas manchas en hojas jóvenes)</w:t>
            </w:r>
          </w:p>
          <w:p w14:paraId="4CADD6EC" w14:textId="3273BA77" w:rsidR="00FA185A" w:rsidRPr="00E12517" w:rsidRDefault="00FA185A" w:rsidP="00D01B81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4: mosaico, bandas débiles </w:t>
            </w:r>
            <w:r w:rsidR="00FE376B" w:rsidRPr="00E12517">
              <w:rPr>
                <w:lang w:val="es-ES_tradnl"/>
              </w:rPr>
              <w:t>en los nervios</w:t>
            </w:r>
          </w:p>
          <w:p w14:paraId="441B0828" w14:textId="55A3499E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5: deformación y bandas </w:t>
            </w:r>
            <w:r w:rsidR="00FE376B" w:rsidRPr="00E12517">
              <w:rPr>
                <w:lang w:val="es-ES_tradnl"/>
              </w:rPr>
              <w:t>en los nervios</w:t>
            </w:r>
          </w:p>
        </w:tc>
      </w:tr>
      <w:tr w:rsidR="00FA185A" w:rsidRPr="00E12517" w14:paraId="16A412E5" w14:textId="77777777" w:rsidTr="00585158">
        <w:trPr>
          <w:cantSplit/>
          <w:trHeight w:val="610"/>
        </w:trPr>
        <w:tc>
          <w:tcPr>
            <w:tcW w:w="9715" w:type="dxa"/>
            <w:gridSpan w:val="3"/>
          </w:tcPr>
          <w:p w14:paraId="187BABC8" w14:textId="5B79D638" w:rsidR="00942DA6" w:rsidRPr="00E12517" w:rsidRDefault="00942DA6" w:rsidP="00585158">
            <w:pPr>
              <w:jc w:val="left"/>
              <w:rPr>
                <w:rFonts w:eastAsia="Calibri" w:cs="Arial"/>
                <w:highlight w:val="lightGray"/>
                <w:lang w:val="es-ES_tradnl"/>
                <w14:glow w14:rad="0">
                  <w14:schemeClr w14:val="bg1"/>
                </w14:glow>
              </w:rPr>
            </w:pPr>
          </w:p>
          <w:tbl>
            <w:tblPr>
              <w:tblStyle w:val="TableGrid"/>
              <w:tblW w:w="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693"/>
              <w:gridCol w:w="2268"/>
            </w:tblGrid>
            <w:tr w:rsidR="00942DA6" w:rsidRPr="00E12517" w14:paraId="3365215A" w14:textId="77777777" w:rsidTr="008D7CF4">
              <w:tc>
                <w:tcPr>
                  <w:tcW w:w="7540" w:type="dxa"/>
                  <w:gridSpan w:val="3"/>
                </w:tcPr>
                <w:p w14:paraId="0C805C64" w14:textId="3160AC68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noProof/>
                      <w:lang w:val="es-ES_tradnl"/>
                    </w:rPr>
                    <w:drawing>
                      <wp:inline distT="0" distB="0" distL="0" distR="0" wp14:anchorId="64C2CF4C" wp14:editId="1FAE4062">
                        <wp:extent cx="4667250" cy="1105134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-1" b="649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105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:rsidRPr="00E12517" w14:paraId="5F4E2555" w14:textId="77777777" w:rsidTr="008D7CF4">
              <w:tc>
                <w:tcPr>
                  <w:tcW w:w="2579" w:type="dxa"/>
                </w:tcPr>
                <w:p w14:paraId="49BD35F0" w14:textId="77777777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0: sin síntomas</w:t>
                  </w:r>
                </w:p>
              </w:tc>
              <w:tc>
                <w:tcPr>
                  <w:tcW w:w="2693" w:type="dxa"/>
                </w:tcPr>
                <w:p w14:paraId="7ACB1386" w14:textId="77777777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1: algunas manchas cloróticas pequeñas</w:t>
                  </w:r>
                </w:p>
              </w:tc>
              <w:tc>
                <w:tcPr>
                  <w:tcW w:w="2268" w:type="dxa"/>
                </w:tcPr>
                <w:p w14:paraId="5BB8E5A0" w14:textId="77777777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2: muchas manchas cloróticas</w:t>
                  </w:r>
                </w:p>
              </w:tc>
            </w:tr>
            <w:tr w:rsidR="00942DA6" w:rsidRPr="00E12517" w14:paraId="61DC7E92" w14:textId="77777777" w:rsidTr="008D7CF4">
              <w:tc>
                <w:tcPr>
                  <w:tcW w:w="7540" w:type="dxa"/>
                  <w:gridSpan w:val="3"/>
                </w:tcPr>
                <w:p w14:paraId="53FB1188" w14:textId="77F4C966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noProof/>
                      <w:lang w:val="es-ES_tradnl"/>
                    </w:rPr>
                    <w:drawing>
                      <wp:inline distT="0" distB="0" distL="0" distR="0" wp14:anchorId="04DF3EFA" wp14:editId="1027A490">
                        <wp:extent cx="4666809" cy="1060255"/>
                        <wp:effectExtent l="0" t="0" r="635" b="698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48576" b="17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0605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:rsidRPr="00E12517" w14:paraId="79D17717" w14:textId="77777777" w:rsidTr="008D7CF4">
              <w:tc>
                <w:tcPr>
                  <w:tcW w:w="2579" w:type="dxa"/>
                </w:tcPr>
                <w:p w14:paraId="62F0A405" w14:textId="77777777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3: zonas cloróticas extensas (algunas manchas en hojas jóvenes)</w:t>
                  </w:r>
                </w:p>
              </w:tc>
              <w:tc>
                <w:tcPr>
                  <w:tcW w:w="2693" w:type="dxa"/>
                </w:tcPr>
                <w:p w14:paraId="44D12CC2" w14:textId="2988FDBE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4: mosaico, bandas débiles en l</w:t>
                  </w:r>
                  <w:r w:rsidR="00FE376B" w:rsidRPr="00E12517">
                    <w:rPr>
                      <w:lang w:val="es-ES_tradnl"/>
                    </w:rPr>
                    <w:t>o</w:t>
                  </w:r>
                  <w:r w:rsidRPr="00E12517">
                    <w:rPr>
                      <w:lang w:val="es-ES_tradnl"/>
                    </w:rPr>
                    <w:t xml:space="preserve">s </w:t>
                  </w:r>
                  <w:r w:rsidR="00FE376B" w:rsidRPr="00E12517">
                    <w:rPr>
                      <w:lang w:val="es-ES_tradnl"/>
                    </w:rPr>
                    <w:t>nervios</w:t>
                  </w:r>
                </w:p>
              </w:tc>
              <w:tc>
                <w:tcPr>
                  <w:tcW w:w="2268" w:type="dxa"/>
                </w:tcPr>
                <w:p w14:paraId="27AED942" w14:textId="77777777" w:rsidR="00942DA6" w:rsidRPr="00E12517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es-ES_tradnl"/>
                    </w:rPr>
                  </w:pPr>
                  <w:r w:rsidRPr="00E12517">
                    <w:rPr>
                      <w:lang w:val="es-ES_tradnl"/>
                    </w:rPr>
                    <w:t>5: deformación y bandas en los nervios</w:t>
                  </w:r>
                </w:p>
              </w:tc>
            </w:tr>
          </w:tbl>
          <w:p w14:paraId="38A591C2" w14:textId="77777777" w:rsidR="00FA185A" w:rsidRPr="00E12517" w:rsidRDefault="00FA185A" w:rsidP="00D01B81">
            <w:pPr>
              <w:jc w:val="right"/>
              <w:rPr>
                <w:rFonts w:eastAsia="Calibri" w:cs="Arial"/>
                <w:lang w:val="es-ES_tradnl"/>
              </w:rPr>
            </w:pPr>
            <w:r w:rsidRPr="00E12517">
              <w:rPr>
                <w:lang w:val="es-ES_tradnl"/>
              </w:rPr>
              <w:t>Cortesía de GEVES-SNES</w:t>
            </w:r>
          </w:p>
          <w:p w14:paraId="42D59438" w14:textId="77777777" w:rsidR="00FA185A" w:rsidRPr="00E12517" w:rsidRDefault="00FA185A" w:rsidP="00D01B81">
            <w:pPr>
              <w:jc w:val="right"/>
              <w:rPr>
                <w:lang w:val="es-ES_tradnl"/>
              </w:rPr>
            </w:pPr>
          </w:p>
        </w:tc>
      </w:tr>
      <w:tr w:rsidR="00FA185A" w:rsidRPr="00E12517" w14:paraId="53387E1D" w14:textId="77777777" w:rsidTr="00585158">
        <w:trPr>
          <w:cantSplit/>
          <w:trHeight w:val="610"/>
        </w:trPr>
        <w:tc>
          <w:tcPr>
            <w:tcW w:w="675" w:type="dxa"/>
          </w:tcPr>
          <w:p w14:paraId="2F7599E8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11.3</w:t>
            </w:r>
          </w:p>
        </w:tc>
        <w:tc>
          <w:tcPr>
            <w:tcW w:w="3164" w:type="dxa"/>
          </w:tcPr>
          <w:p w14:paraId="4D9E3465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Validación del ensayo</w:t>
            </w:r>
          </w:p>
        </w:tc>
        <w:tc>
          <w:tcPr>
            <w:tcW w:w="5876" w:type="dxa"/>
          </w:tcPr>
          <w:p w14:paraId="494CDBBC" w14:textId="706BCB4C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En los tres controles: Cora, Sofia, Mikonos o Syros </w:t>
            </w:r>
          </w:p>
          <w:p w14:paraId="24969B5B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La presencia de Syros o Mikonos (y no solo Sofia) es necesaria para validar la agresividad del ensayo.</w:t>
            </w:r>
          </w:p>
          <w:p w14:paraId="40D2C6A7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711BD147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Los resultados deben compararse con los de los controles, a partir del índice de la enfermedad y la distribución de las plantas en las distintas clases.</w:t>
            </w:r>
            <w:r w:rsidRPr="00E12517">
              <w:rPr>
                <w:color w:val="FF0000"/>
                <w:lang w:val="es-ES_tradnl"/>
              </w:rPr>
              <w:t xml:space="preserve"> </w:t>
            </w:r>
          </w:p>
        </w:tc>
      </w:tr>
      <w:tr w:rsidR="00FA185A" w:rsidRPr="00E12517" w14:paraId="58319719" w14:textId="77777777" w:rsidTr="00585158">
        <w:trPr>
          <w:cantSplit/>
        </w:trPr>
        <w:tc>
          <w:tcPr>
            <w:tcW w:w="675" w:type="dxa"/>
          </w:tcPr>
          <w:p w14:paraId="394AF8F9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11.4</w:t>
            </w:r>
          </w:p>
        </w:tc>
        <w:tc>
          <w:tcPr>
            <w:tcW w:w="3164" w:type="dxa"/>
          </w:tcPr>
          <w:p w14:paraId="0C3E4B84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Fuera de tipo</w:t>
            </w:r>
          </w:p>
        </w:tc>
        <w:tc>
          <w:tcPr>
            <w:tcW w:w="5876" w:type="dxa"/>
          </w:tcPr>
          <w:p w14:paraId="4CE3BF60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-</w:t>
            </w:r>
          </w:p>
        </w:tc>
      </w:tr>
      <w:tr w:rsidR="00FA185A" w:rsidRPr="00E12517" w14:paraId="31F284F0" w14:textId="77777777" w:rsidTr="00585158">
        <w:trPr>
          <w:cantSplit/>
        </w:trPr>
        <w:tc>
          <w:tcPr>
            <w:tcW w:w="675" w:type="dxa"/>
          </w:tcPr>
          <w:p w14:paraId="017E7007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lastRenderedPageBreak/>
              <w:t>12.</w:t>
            </w:r>
          </w:p>
        </w:tc>
        <w:tc>
          <w:tcPr>
            <w:tcW w:w="3164" w:type="dxa"/>
          </w:tcPr>
          <w:p w14:paraId="6A9C7D2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Interpretación de los datos en función de los niveles de los caracteres de la UPOV</w:t>
            </w:r>
          </w:p>
        </w:tc>
        <w:tc>
          <w:tcPr>
            <w:tcW w:w="5876" w:type="dxa"/>
          </w:tcPr>
          <w:p w14:paraId="10794ADC" w14:textId="21EF228C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1: La mayoría de las plantas están en la 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4 o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5 (se debe considerar resistencia ausente o baja)</w:t>
            </w:r>
          </w:p>
          <w:p w14:paraId="1839A022" w14:textId="3C8B4F20" w:rsidR="00FA185A" w:rsidRPr="00E12517" w:rsidRDefault="00FA185A" w:rsidP="00D01B81">
            <w:pPr>
              <w:rPr>
                <w:lang w:val="es-ES_tradnl"/>
              </w:rPr>
            </w:pPr>
            <w:r w:rsidRPr="00E12517">
              <w:rPr>
                <w:lang w:val="es-ES_tradnl"/>
              </w:rPr>
              <w:t>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9: La mayoría de las plantas están en la clase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0, 1, 2 o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>3 (resistencia presente - con más o menos intensidad)</w:t>
            </w:r>
          </w:p>
          <w:p w14:paraId="75C0F364" w14:textId="77777777" w:rsidR="00FA185A" w:rsidRPr="00E12517" w:rsidRDefault="00FA185A" w:rsidP="00D01B81">
            <w:pPr>
              <w:spacing w:before="20" w:after="20"/>
              <w:rPr>
                <w:bCs/>
                <w:lang w:val="es-ES_tradnl"/>
              </w:rPr>
            </w:pPr>
          </w:p>
          <w:p w14:paraId="064648A1" w14:textId="5FFC3E75" w:rsidR="00FA185A" w:rsidRPr="00E12517" w:rsidRDefault="00FA185A" w:rsidP="00D01B81">
            <w:pPr>
              <w:spacing w:before="20" w:after="20"/>
              <w:rPr>
                <w:bCs/>
                <w:lang w:val="es-ES_tradnl"/>
              </w:rPr>
            </w:pPr>
            <w:r w:rsidRPr="00E12517">
              <w:rPr>
                <w:lang w:val="es-ES_tradnl"/>
              </w:rPr>
              <w:t>Las variedades que presenten un nivel de resistencia inferior a Sofia (nota</w:t>
            </w:r>
            <w:r w:rsidR="000B0AF4" w:rsidRPr="00E12517">
              <w:rPr>
                <w:lang w:val="es-ES_tradnl"/>
              </w:rPr>
              <w:t> </w:t>
            </w:r>
            <w:r w:rsidRPr="00E12517">
              <w:rPr>
                <w:lang w:val="es-ES_tradnl"/>
              </w:rPr>
              <w:t xml:space="preserve">9) se considerarán como nota 1 </w:t>
            </w:r>
          </w:p>
          <w:p w14:paraId="515D015C" w14:textId="77777777" w:rsidR="00FA185A" w:rsidRPr="00E12517" w:rsidRDefault="00FA185A" w:rsidP="00D01B81">
            <w:pPr>
              <w:spacing w:before="20" w:after="20"/>
              <w:rPr>
                <w:bCs/>
                <w:lang w:val="es-ES_tradnl"/>
              </w:rPr>
            </w:pPr>
          </w:p>
          <w:p w14:paraId="7809FB16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Se puede usar un análisis estadístico adicional que complete la observación bruta del fitopatólogo para la evaluación de la homogeneidad y la determinación de la posición relativa con respecto a los resultados de los controles. </w:t>
            </w:r>
          </w:p>
        </w:tc>
      </w:tr>
      <w:tr w:rsidR="00FA185A" w:rsidRPr="00E12517" w14:paraId="4AB53D85" w14:textId="77777777" w:rsidTr="00585158">
        <w:trPr>
          <w:cantSplit/>
          <w:trHeight w:val="1328"/>
        </w:trPr>
        <w:tc>
          <w:tcPr>
            <w:tcW w:w="9715" w:type="dxa"/>
            <w:gridSpan w:val="3"/>
          </w:tcPr>
          <w:p w14:paraId="3FE2AE19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Resistencia a WMV:</w:t>
            </w:r>
          </w:p>
          <w:p w14:paraId="763DD6C9" w14:textId="3F85A588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3D65D7D4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0715AEC5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65DE6B5E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20C9F102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7E2F96DD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02BBA4E2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73B12AAB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6EBEE7A5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  <w:p w14:paraId="2CC989B9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</w:p>
        </w:tc>
      </w:tr>
      <w:tr w:rsidR="00FA185A" w:rsidRPr="00E12517" w14:paraId="6A9CAABD" w14:textId="77777777" w:rsidTr="00585158">
        <w:trPr>
          <w:cantSplit/>
          <w:trHeight w:val="1328"/>
        </w:trPr>
        <w:tc>
          <w:tcPr>
            <w:tcW w:w="675" w:type="dxa"/>
          </w:tcPr>
          <w:p w14:paraId="260603D1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13.</w:t>
            </w:r>
          </w:p>
        </w:tc>
        <w:tc>
          <w:tcPr>
            <w:tcW w:w="3164" w:type="dxa"/>
          </w:tcPr>
          <w:p w14:paraId="4FCD1D00" w14:textId="77777777" w:rsidR="00FA185A" w:rsidRPr="00E12517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Puntos de control esenciales</w:t>
            </w:r>
          </w:p>
        </w:tc>
        <w:tc>
          <w:tcPr>
            <w:tcW w:w="5876" w:type="dxa"/>
          </w:tcPr>
          <w:p w14:paraId="0ADE6C0F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 xml:space="preserve">La fecha de notación puede adaptarse según la expresión de los síntomas en los controles. </w:t>
            </w:r>
          </w:p>
          <w:p w14:paraId="11E433E0" w14:textId="77777777" w:rsidR="00FA185A" w:rsidRPr="00E12517" w:rsidRDefault="00FA185A" w:rsidP="00D01B81">
            <w:pPr>
              <w:spacing w:before="20" w:after="20"/>
              <w:rPr>
                <w:rFonts w:cs="Arial"/>
                <w:lang w:val="es-ES_tradnl"/>
              </w:rPr>
            </w:pPr>
            <w:r w:rsidRPr="00E12517">
              <w:rPr>
                <w:lang w:val="es-ES_tradnl"/>
              </w:rPr>
              <w:t>Las condiciones ambientales pueden afectar a la expresión de los síntomas a lo largo del tiempo. En ese caso puede ser necesaria una segunda notación.</w:t>
            </w:r>
          </w:p>
          <w:p w14:paraId="7AA6C33B" w14:textId="77777777" w:rsidR="00FA185A" w:rsidRPr="00E12517" w:rsidRDefault="00FA185A" w:rsidP="00D01B81">
            <w:pPr>
              <w:spacing w:before="20" w:after="20"/>
              <w:rPr>
                <w:rFonts w:cs="Arial"/>
                <w:i/>
                <w:iCs/>
                <w:color w:val="000000"/>
                <w:lang w:val="es-ES_tradnl"/>
              </w:rPr>
            </w:pPr>
            <w:r w:rsidRPr="00E12517">
              <w:rPr>
                <w:lang w:val="es-ES_tradnl"/>
              </w:rPr>
              <w:t>Los áfidos pueden transmitir el WMV y otros virus que pueden contaminar la cepa de WMV, de modo que el ensayo ha de realizarse en un compartimento libre de áfidos.</w:t>
            </w:r>
            <w:r w:rsidRPr="00E12517">
              <w:rPr>
                <w:color w:val="FF0000"/>
                <w:lang w:val="es-ES_tradnl"/>
              </w:rPr>
              <w:t xml:space="preserve"> </w:t>
            </w:r>
          </w:p>
        </w:tc>
      </w:tr>
    </w:tbl>
    <w:p w14:paraId="174EFBB0" w14:textId="052C2428" w:rsidR="00FA185A" w:rsidRPr="00E12517" w:rsidRDefault="00DC5A0C" w:rsidP="00FA185A">
      <w:pPr>
        <w:rPr>
          <w:lang w:val="es-ES_tradnl"/>
        </w:rPr>
      </w:pPr>
      <w:r w:rsidRPr="00E12517">
        <w:rPr>
          <w:noProof/>
          <w:highlight w:val="lightGray"/>
          <w:u w:val="single"/>
          <w:lang w:val="es-ES_trad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FB2909" wp14:editId="74F8BF4D">
                <wp:simplePos x="0" y="0"/>
                <wp:positionH relativeFrom="column">
                  <wp:posOffset>-12724</wp:posOffset>
                </wp:positionH>
                <wp:positionV relativeFrom="paragraph">
                  <wp:posOffset>-2683139</wp:posOffset>
                </wp:positionV>
                <wp:extent cx="6067425" cy="1222579"/>
                <wp:effectExtent l="0" t="0" r="66675" b="0"/>
                <wp:wrapNone/>
                <wp:docPr id="18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222579"/>
                          <a:chOff x="-12614" y="260441"/>
                          <a:chExt cx="8035018" cy="1428202"/>
                        </a:xfrm>
                      </wpg:grpSpPr>
                      <wps:wsp>
                        <wps:cNvPr id="20" name="Connecteur droit avec flèche 20"/>
                        <wps:cNvCnPr/>
                        <wps:spPr>
                          <a:xfrm>
                            <a:off x="173532" y="821051"/>
                            <a:ext cx="7848872" cy="16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73532" y="533019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ZoneTexte 7"/>
                        <wps:cNvSpPr txBox="1"/>
                        <wps:spPr>
                          <a:xfrm>
                            <a:off x="-12614" y="260453"/>
                            <a:ext cx="1440135" cy="333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1DD14" w14:textId="77777777" w:rsidR="00FA185A" w:rsidRPr="00C146A9" w:rsidRDefault="00FA185A" w:rsidP="00FA185A">
                              <w:r>
                                <w:t>Cora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ZoneTexte 8"/>
                        <wps:cNvSpPr txBox="1"/>
                        <wps:spPr>
                          <a:xfrm>
                            <a:off x="5682767" y="260441"/>
                            <a:ext cx="1557579" cy="310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FED11" w14:textId="77777777" w:rsidR="00FA185A" w:rsidRPr="00C146A9" w:rsidRDefault="00FA185A" w:rsidP="00FA185A">
                              <w:r>
                                <w:t>Mikonos, Syros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4570401" y="63031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173532" y="965069"/>
                            <a:ext cx="4327817" cy="66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>
                            <a:off x="4605896" y="987710"/>
                            <a:ext cx="30935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Texte 14"/>
                        <wps:cNvSpPr txBox="1"/>
                        <wps:spPr>
                          <a:xfrm>
                            <a:off x="1427521" y="1043225"/>
                            <a:ext cx="1440135" cy="645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5DCCF" w14:textId="77777777" w:rsidR="00FA185A" w:rsidRPr="004448E2" w:rsidRDefault="00FA185A" w:rsidP="00DC5A0C">
                              <w:pPr>
                                <w:jc w:val="center"/>
                              </w:pPr>
                              <w:r>
                                <w:t>1 - ausente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6034067" y="57075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Texte 16"/>
                        <wps:cNvSpPr txBox="1"/>
                        <wps:spPr>
                          <a:xfrm>
                            <a:off x="4192457" y="324305"/>
                            <a:ext cx="1033880" cy="325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7BD7B" w14:textId="77777777" w:rsidR="00FA185A" w:rsidRPr="00C146A9" w:rsidRDefault="00FA185A" w:rsidP="00FA185A">
                              <w:r>
                                <w:t>Sofia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ZoneTexte 17"/>
                        <wps:cNvSpPr txBox="1"/>
                        <wps:spPr>
                          <a:xfrm>
                            <a:off x="4729825" y="1050339"/>
                            <a:ext cx="2343562" cy="510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A227C" w14:textId="3D033645" w:rsidR="00FA185A" w:rsidRPr="004448E2" w:rsidRDefault="00FA185A" w:rsidP="00FA185A">
                              <w:pPr>
                                <w:rPr>
                                  <w:strike/>
                                </w:rPr>
                              </w:pPr>
                              <w:r>
                                <w:t>9 - presente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B2909" id="Groupe 19" o:spid="_x0000_s1040" style="position:absolute;left:0;text-align:left;margin-left:-1pt;margin-top:-211.25pt;width:477.75pt;height:96.25pt;z-index:251660288;mso-width-relative:margin;mso-height-relative:margin" coordorigin="-126,2604" coordsize="80350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">
                <v:shape id="Connecteur droit avec flèche 20" o:spid="_x0000_s1041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" strokecolor="black [3213]" strokeweight="3pt">
                  <v:stroke endarrow="open"/>
                  <v:shadow on="t" color="black" opacity="22937f" origin=",.5" offset="0,.63889mm"/>
                </v:shape>
                <v:line id="Connecteur droit 21" o:spid="_x0000_s1042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ZoneTexte 7" o:spid="_x0000_s1043" type="#_x0000_t202" style="position:absolute;left:-126;top:2604;width:14401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9B1DD14" w14:textId="77777777" w:rsidR="00FA185A" w:rsidRPr="00C146A9" w:rsidRDefault="00FA185A" w:rsidP="00FA185A">
                        <w:r>
                          <w:t>Cora</w:t>
                        </w:r>
                      </w:p>
                    </w:txbxContent>
                  </v:textbox>
                </v:shape>
                <v:shape id="ZoneTexte 8" o:spid="_x0000_s1044" type="#_x0000_t202" style="position:absolute;left:56827;top:2604;width:1557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04FED11" w14:textId="77777777" w:rsidR="00FA185A" w:rsidRPr="00C146A9" w:rsidRDefault="00FA185A" w:rsidP="00FA185A">
                        <w:proofErr w:type="spellStart"/>
                        <w:r>
                          <w:t>Mikonos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Syros</w:t>
                        </w:r>
                        <w:proofErr w:type="spellEnd"/>
                      </w:p>
                    </w:txbxContent>
                  </v:textbox>
                </v:shape>
                <v:line id="Connecteur droit 25" o:spid="_x0000_s1045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Connecteur droit avec flèche 27" o:spid="_x0000_s1046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" strokecolor="black [3213]">
                  <v:stroke startarrow="open" endarrow="open"/>
                </v:shape>
                <v:shape id="Connecteur droit avec flèche 28" o:spid="_x0000_s1047" type="#_x0000_t32" style="position:absolute;left:46058;top:9877;width:30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" strokecolor="black [3213]">
                  <v:stroke startarrow="open" endarrow="open"/>
                </v:shape>
                <v:shape id="ZoneTexte 14" o:spid="_x0000_s1048" type="#_x0000_t202" style="position:absolute;left:14275;top:10432;width:14401;height: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875DCCF" w14:textId="77777777" w:rsidR="00FA185A" w:rsidRPr="004448E2" w:rsidRDefault="00FA185A" w:rsidP="00DC5A0C">
                        <w:pPr>
                          <w:jc w:val="center"/>
                        </w:pPr>
                        <w:r>
                          <w:t>1 - ausente</w:t>
                        </w:r>
                      </w:p>
                    </w:txbxContent>
                  </v:textbox>
                </v:shape>
                <v:line id="Connecteur droit 30" o:spid="_x0000_s1049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sL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ffgSfoBcPwAAAP//AwBQSwECLQAUAAYACAAAACEA2+H2y+4AAACFAQAAEwAAAAAAAAAAAAAA&#10;AAAAAAAAW0NvbnRlbnRfVHlwZXNdLnhtbFBLAQItABQABgAIAAAAIQBa9CxbvwAAABUBAAALAAAA&#10;AAAAAAAAAAAAAB8BAABfcmVscy8ucmVsc1BLAQItABQABgAIAAAAIQBxcBsLwgAAANs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shape id="ZoneTexte 16" o:spid="_x0000_s1050" type="#_x0000_t202" style="position:absolute;left:41924;top:3243;width:1033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77BD7B" w14:textId="77777777" w:rsidR="00FA185A" w:rsidRPr="00C146A9" w:rsidRDefault="00FA185A" w:rsidP="00FA185A">
                        <w:r>
                          <w:t>Sofia</w:t>
                        </w:r>
                      </w:p>
                    </w:txbxContent>
                  </v:textbox>
                </v:shape>
                <v:shape id="ZoneTexte 17" o:spid="_x0000_s1051" type="#_x0000_t202" style="position:absolute;left:47298;top:10503;width:2343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56A227C" w14:textId="3D033645" w:rsidR="00FA185A" w:rsidRPr="004448E2" w:rsidRDefault="00FA185A" w:rsidP="00FA185A">
                        <w:pPr>
                          <w:rPr>
                            <w:strike/>
                          </w:rPr>
                        </w:pPr>
                        <w:r>
                          <w:t>9 - presente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1A5F69" w14:textId="27687C73" w:rsidR="00031667" w:rsidRDefault="00031667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202FFAF9" w14:textId="77777777" w:rsidR="00B15951" w:rsidRPr="00EF6913" w:rsidRDefault="00B15951" w:rsidP="00B15951">
      <w:pPr>
        <w:rPr>
          <w:rFonts w:cs="Arial"/>
          <w:u w:val="single"/>
        </w:rPr>
      </w:pPr>
      <w:r w:rsidRPr="00EF6913">
        <w:rPr>
          <w:rFonts w:eastAsia="MS Mincho" w:cs="Arial"/>
          <w:u w:val="single"/>
        </w:rPr>
        <w:lastRenderedPageBreak/>
        <w:t xml:space="preserve">Inclusión de caracteres de la </w:t>
      </w:r>
      <w:r w:rsidRPr="00EF6913">
        <w:rPr>
          <w:rFonts w:cs="Arial"/>
          <w:u w:val="single"/>
        </w:rPr>
        <w:t>t</w:t>
      </w:r>
      <w:r w:rsidRPr="00EF6913">
        <w:rPr>
          <w:rFonts w:eastAsia="MS Mincho" w:cs="Arial"/>
          <w:u w:val="single"/>
        </w:rPr>
        <w:t>abla de caracteres en el Cuestionario Técnico</w:t>
      </w:r>
    </w:p>
    <w:p w14:paraId="6BBBE31E" w14:textId="77777777" w:rsidR="00B15951" w:rsidRPr="00EF6913" w:rsidRDefault="00B15951" w:rsidP="00B15951">
      <w:pPr>
        <w:rPr>
          <w:rFonts w:cs="Arial"/>
        </w:rPr>
      </w:pPr>
    </w:p>
    <w:p w14:paraId="2204ECBD" w14:textId="77777777" w:rsidR="00B15951" w:rsidRPr="00EF6913" w:rsidRDefault="00B15951" w:rsidP="00B15951">
      <w:pPr>
        <w:jc w:val="left"/>
        <w:rPr>
          <w:rFonts w:eastAsia="Calibri" w:cs="Arial"/>
        </w:rPr>
      </w:pPr>
      <w:r w:rsidRPr="00EF6913">
        <w:rPr>
          <w:rFonts w:eastAsia="Calibri" w:cs="Arial"/>
        </w:rPr>
        <w:fldChar w:fldCharType="begin"/>
      </w:r>
      <w:r w:rsidRPr="00EF6913">
        <w:rPr>
          <w:rFonts w:eastAsia="Calibri" w:cs="Arial"/>
        </w:rPr>
        <w:instrText xml:space="preserve"> AUTONUM  </w:instrText>
      </w:r>
      <w:r w:rsidRPr="00EF6913">
        <w:rPr>
          <w:rFonts w:eastAsia="Calibri" w:cs="Arial"/>
        </w:rPr>
        <w:fldChar w:fldCharType="end"/>
      </w:r>
      <w:r w:rsidRPr="00EF6913">
        <w:rPr>
          <w:rFonts w:eastAsia="Calibri" w:cs="Arial"/>
        </w:rPr>
        <w:tab/>
        <w:t>Se propone incluir los siguientes caracteres en el cuestionario técnico (</w:t>
      </w:r>
      <w:r w:rsidRPr="00EF6913">
        <w:rPr>
          <w:rFonts w:cs="Arial"/>
        </w:rPr>
        <w:t xml:space="preserve">las propuestas de inclusión se indican como texto resaltado y </w:t>
      </w:r>
      <w:r w:rsidRPr="00EF6913">
        <w:rPr>
          <w:rFonts w:cs="Arial"/>
          <w:highlight w:val="lightGray"/>
          <w:u w:val="single"/>
        </w:rPr>
        <w:t>subrayado</w:t>
      </w:r>
      <w:r w:rsidRPr="00EF6913">
        <w:rPr>
          <w:rFonts w:eastAsia="Calibri" w:cs="Arial"/>
        </w:rPr>
        <w:t>):</w:t>
      </w:r>
    </w:p>
    <w:p w14:paraId="407CE57F" w14:textId="77777777" w:rsidR="00B15951" w:rsidRPr="00B15951" w:rsidRDefault="00B15951" w:rsidP="00B15951"/>
    <w:tbl>
      <w:tblPr>
        <w:tblW w:w="9720" w:type="dxa"/>
        <w:tblLook w:val="04A0" w:firstRow="1" w:lastRow="0" w:firstColumn="1" w:lastColumn="0" w:noHBand="0" w:noVBand="1"/>
      </w:tblPr>
      <w:tblGrid>
        <w:gridCol w:w="699"/>
        <w:gridCol w:w="515"/>
        <w:gridCol w:w="8506"/>
      </w:tblGrid>
      <w:tr w:rsidR="00B15951" w:rsidRPr="001D5069" w14:paraId="4CB8C2C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160D" w14:textId="77777777" w:rsidR="00B15951" w:rsidRPr="001D5069" w:rsidRDefault="00B15951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3C3AD30" w14:textId="77777777" w:rsidR="00B15951" w:rsidRPr="001D5069" w:rsidRDefault="00B15951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FAAE" w14:textId="77777777" w:rsidR="00B15951" w:rsidRPr="001D5069" w:rsidRDefault="00B15951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B15951" w:rsidRPr="008017C5" w14:paraId="039093C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5E0ED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D62D59D" w14:textId="77777777" w:rsidR="00B15951" w:rsidRPr="001D5069" w:rsidRDefault="00B15951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C8FE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B15951">
              <w:rPr>
                <w:rFonts w:cs="Arial"/>
                <w:sz w:val="18"/>
                <w:szCs w:val="16"/>
                <w:lang w:val="en-US"/>
              </w:rPr>
              <w:t>Types of edible varieties:  Fruit:  type</w:t>
            </w:r>
          </w:p>
        </w:tc>
      </w:tr>
      <w:tr w:rsidR="00B15951" w:rsidRPr="001D5069" w14:paraId="5017C5A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715C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CE6C83C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A2A0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habit</w:t>
            </w:r>
          </w:p>
        </w:tc>
      </w:tr>
      <w:tr w:rsidR="00B15951" w:rsidRPr="001D5069" w14:paraId="1EDDDF3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059C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1121420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0363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branching</w:t>
            </w:r>
          </w:p>
        </w:tc>
      </w:tr>
      <w:tr w:rsidR="00B15951" w:rsidRPr="001D5069" w14:paraId="0FF2C12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B459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51892FA" w14:textId="77777777" w:rsidR="00B15951" w:rsidRPr="001D5069" w:rsidRDefault="00B15951" w:rsidP="009E0D26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B2FB9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color</w:t>
            </w:r>
          </w:p>
        </w:tc>
      </w:tr>
      <w:tr w:rsidR="00B15951" w:rsidRPr="008017C5" w14:paraId="10798E4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97D4A" w14:textId="77777777" w:rsid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E786497" w14:textId="77777777" w:rsidR="00B15951" w:rsidRDefault="00B15951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AD21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Stem: intensity of green color</w:t>
            </w:r>
          </w:p>
        </w:tc>
      </w:tr>
      <w:tr w:rsidR="00B15951" w:rsidRPr="001D5069" w14:paraId="1E57F1B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F19E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968FA3E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C6B6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incisions</w:t>
            </w:r>
          </w:p>
        </w:tc>
      </w:tr>
      <w:tr w:rsidR="00B15951" w:rsidRPr="001D5069" w14:paraId="42181CAE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926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5E7274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CCF1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silvery patches</w:t>
            </w:r>
          </w:p>
        </w:tc>
      </w:tr>
      <w:tr w:rsidR="00B15951" w:rsidRPr="008017C5" w14:paraId="7A31B11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24F7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6C3E4D5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95B3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Leaf blade: relative area covered by silvery patches</w:t>
            </w:r>
          </w:p>
        </w:tc>
      </w:tr>
      <w:tr w:rsidR="00B15951" w:rsidRPr="001D5069" w14:paraId="52DB790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C0F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0EF4051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22D1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</w:tr>
      <w:tr w:rsidR="00B15951" w:rsidRPr="008017C5" w14:paraId="2C0F5AF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D7DC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C6BF65A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B5F5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and Rounded Zucchini type varieties: Young fruit: general shape</w:t>
            </w:r>
          </w:p>
        </w:tc>
      </w:tr>
      <w:tr w:rsidR="00B15951" w:rsidRPr="008017C5" w14:paraId="526AAB0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4D5C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2FEBE22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CD8E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Young fruit: main color of skin (excluding color of ribs or grooves)</w:t>
            </w:r>
          </w:p>
        </w:tc>
      </w:tr>
      <w:tr w:rsidR="00B15951" w:rsidRPr="008017C5" w14:paraId="4919009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13C8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8ED192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F4BD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green color of skin: Young fruit: intensity of green color of skin (as for 27)</w:t>
            </w:r>
          </w:p>
        </w:tc>
      </w:tr>
      <w:tr w:rsidR="00B15951" w:rsidRPr="001D5069" w14:paraId="3C22724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FD38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8572F0D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DA2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general shape</w:t>
            </w:r>
          </w:p>
        </w:tc>
      </w:tr>
      <w:tr w:rsidR="00B15951" w:rsidRPr="008017C5" w14:paraId="3719DC0E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9CD0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D978AD0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30B0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Scallop type varieties: Fruit: length</w:t>
            </w:r>
          </w:p>
        </w:tc>
      </w:tr>
      <w:tr w:rsidR="00B15951" w:rsidRPr="008017C5" w14:paraId="1A29DBE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D256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4611180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107A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Acorn type varieties: Fruit: length</w:t>
            </w:r>
          </w:p>
        </w:tc>
      </w:tr>
      <w:tr w:rsidR="00B15951" w:rsidRPr="008017C5" w14:paraId="5E07A49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26FA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2721A89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F22E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Neck type varieties: Fruit: length</w:t>
            </w:r>
          </w:p>
        </w:tc>
      </w:tr>
      <w:tr w:rsidR="00B15951" w:rsidRPr="008017C5" w14:paraId="2A390E5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A1B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EE7105F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139D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type varieties: Fruit: length</w:t>
            </w:r>
          </w:p>
        </w:tc>
      </w:tr>
      <w:tr w:rsidR="00B15951" w:rsidRPr="008017C5" w14:paraId="4DB6EF5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915E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3C0BB38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B4370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Scallop type varieties: Fruit: maximum diameter</w:t>
            </w:r>
          </w:p>
        </w:tc>
      </w:tr>
      <w:tr w:rsidR="00B15951" w:rsidRPr="008017C5" w14:paraId="480BCC9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934D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A07E1BE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F7BD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Acorn type varieties: Fruit: maximum diameter</w:t>
            </w:r>
          </w:p>
        </w:tc>
      </w:tr>
      <w:tr w:rsidR="00B15951" w:rsidRPr="008017C5" w14:paraId="20A2C8BB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F99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4D851A0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484F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type varieties: Fruit: maximum diameter</w:t>
            </w:r>
          </w:p>
        </w:tc>
      </w:tr>
      <w:tr w:rsidR="00B15951" w:rsidRPr="008017C5" w14:paraId="1A151A8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7318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C7B2C4D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2B82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Pumpkin type varieties: Fruit: size</w:t>
            </w:r>
          </w:p>
        </w:tc>
      </w:tr>
      <w:tr w:rsidR="00B15951" w:rsidRPr="008017C5" w14:paraId="4491FBD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9F81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141ED22" w14:textId="77777777" w:rsidR="00B15951" w:rsidRPr="001D5069" w:rsidRDefault="00B15951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FFF3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Rondini type varieties: Fruit: size</w:t>
            </w:r>
          </w:p>
        </w:tc>
      </w:tr>
      <w:tr w:rsidR="00B15951" w:rsidRPr="001D5069" w14:paraId="3E38196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77C0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B96BD25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F75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grooves</w:t>
            </w:r>
          </w:p>
        </w:tc>
      </w:tr>
      <w:tr w:rsidR="00B15951" w:rsidRPr="008017C5" w14:paraId="00C1144B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58DE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E4E4F7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8092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lang w:val="en-US"/>
              </w:rPr>
              <w:t>Fruit: main color of skin (excluding color of dots, patches, stripes and bands)</w:t>
            </w:r>
          </w:p>
        </w:tc>
      </w:tr>
      <w:tr w:rsidR="00B15951" w:rsidRPr="008017C5" w14:paraId="0D8DE08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3E04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3BDED9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0DD12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</w:tr>
      <w:tr w:rsidR="00B15951" w:rsidRPr="008017C5" w14:paraId="4D40501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98AC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EFAFDD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7FA9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green color of skin: Fruit: intensity of green color of  skin (as for 50)</w:t>
            </w:r>
          </w:p>
        </w:tc>
      </w:tr>
      <w:tr w:rsidR="00B15951" w:rsidRPr="001D5069" w14:paraId="4A5C44F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1FBA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4C70434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0C5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stripes in grooves</w:t>
            </w:r>
          </w:p>
        </w:tc>
      </w:tr>
      <w:tr w:rsidR="00B15951" w:rsidRPr="001D5069" w14:paraId="7DC30AF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C6BE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14E34CE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64C8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dots</w:t>
            </w:r>
          </w:p>
        </w:tc>
      </w:tr>
      <w:tr w:rsidR="00B15951" w:rsidRPr="008017C5" w14:paraId="279ACAE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C2C6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601F7FA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07B0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Fruit: secondary green color between ribs (excluding dots)</w:t>
            </w:r>
          </w:p>
        </w:tc>
      </w:tr>
      <w:tr w:rsidR="00B15951" w:rsidRPr="008017C5" w14:paraId="7EC2E24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8D5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7A6E328" w14:textId="77777777" w:rsidR="00B15951" w:rsidRPr="001D5069" w:rsidRDefault="00B15951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53C31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Fruit: distribution of secondary green color between ribs</w:t>
            </w:r>
          </w:p>
        </w:tc>
      </w:tr>
      <w:tr w:rsidR="00B15951" w:rsidRPr="008017C5" w14:paraId="7305B5CB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1D75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926CCA0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D5AA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main color of skin (excluding color of mottles, patches, stripes and bands)</w:t>
            </w:r>
          </w:p>
        </w:tc>
      </w:tr>
      <w:tr w:rsidR="00B15951" w:rsidRPr="008017C5" w14:paraId="51E09871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212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B31EC66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0D93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secondary color of skin (as for 69)</w:t>
            </w:r>
          </w:p>
        </w:tc>
      </w:tr>
      <w:tr w:rsidR="00B15951" w:rsidRPr="008017C5" w14:paraId="6E6CFC7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114D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4B5802D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329F2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color of flesh</w:t>
            </w:r>
          </w:p>
        </w:tc>
      </w:tr>
      <w:tr w:rsidR="00B15951" w:rsidRPr="008017C5" w14:paraId="23D55E0D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02A6" w14:textId="77777777" w:rsidR="00B15951" w:rsidRPr="0061608F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85874BF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38014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sz w:val="18"/>
                <w:szCs w:val="18"/>
                <w:highlight w:val="lightGray"/>
                <w:u w:val="single"/>
                <w:lang w:val="en-US"/>
              </w:rPr>
              <w:t xml:space="preserve">Resistance to </w:t>
            </w:r>
            <w:r w:rsidRPr="00B15951">
              <w:rPr>
                <w:rFonts w:cs="Arial"/>
                <w:i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 xml:space="preserve">Zucchini yellow mosaic virus </w:t>
            </w:r>
            <w:r w:rsidRPr="00B15951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>(ZYMV)</w:t>
            </w:r>
          </w:p>
        </w:tc>
      </w:tr>
      <w:tr w:rsidR="00B15951" w:rsidRPr="008017C5" w14:paraId="26B3713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E9F2" w14:textId="77777777" w:rsidR="00B15951" w:rsidRPr="0061608F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B6CBEDB" w14:textId="77777777" w:rsidR="00B15951" w:rsidRPr="001D5069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BE83" w14:textId="77777777" w:rsidR="00B15951" w:rsidRPr="00B15951" w:rsidRDefault="00B15951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B15951">
              <w:rPr>
                <w:rFonts w:cs="Arial"/>
                <w:sz w:val="18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B15951">
              <w:rPr>
                <w:rFonts w:cs="Arial"/>
                <w:i/>
                <w:iCs/>
                <w:sz w:val="18"/>
                <w:szCs w:val="16"/>
                <w:highlight w:val="lightGray"/>
                <w:u w:val="single"/>
                <w:lang w:val="en-US"/>
              </w:rPr>
              <w:t>Watermelon mosaic virus</w:t>
            </w:r>
            <w:r w:rsidRPr="00B15951">
              <w:rPr>
                <w:rFonts w:cs="Arial"/>
                <w:sz w:val="18"/>
                <w:szCs w:val="16"/>
                <w:highlight w:val="lightGray"/>
                <w:u w:val="single"/>
                <w:lang w:val="en-US"/>
              </w:rPr>
              <w:t xml:space="preserve"> (WMV)</w:t>
            </w:r>
          </w:p>
        </w:tc>
      </w:tr>
    </w:tbl>
    <w:p w14:paraId="4D0C4691" w14:textId="77777777" w:rsidR="00B15951" w:rsidRPr="00B15951" w:rsidRDefault="00B15951" w:rsidP="00B15951">
      <w:pPr>
        <w:rPr>
          <w:lang w:val="en-US"/>
        </w:rPr>
      </w:pPr>
    </w:p>
    <w:p w14:paraId="6AFC09DB" w14:textId="77777777" w:rsidR="00B15951" w:rsidRPr="00B15951" w:rsidRDefault="00B15951" w:rsidP="00B15951">
      <w:pPr>
        <w:jc w:val="left"/>
        <w:rPr>
          <w:lang w:val="en-US"/>
        </w:rPr>
      </w:pPr>
      <w:r w:rsidRPr="00B15951">
        <w:rPr>
          <w:lang w:val="en-US"/>
        </w:rPr>
        <w:br w:type="page"/>
      </w: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B15951" w:rsidRPr="0018640E" w14:paraId="076350C7" w14:textId="77777777" w:rsidTr="009E0D26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06F3" w14:textId="77777777" w:rsidR="00B15951" w:rsidRPr="00B15951" w:rsidRDefault="00B15951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14:paraId="0EFE83CE" w14:textId="77777777" w:rsidR="00B15951" w:rsidRPr="0018640E" w:rsidRDefault="00B15951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131C0C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5927EAA0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B60D609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D001645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Reference Number:</w:t>
            </w:r>
          </w:p>
        </w:tc>
      </w:tr>
      <w:tr w:rsidR="00B15951" w:rsidRPr="0018640E" w14:paraId="58758517" w14:textId="77777777" w:rsidTr="009E0D26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081E9194" w14:textId="77777777" w:rsidR="00B15951" w:rsidRPr="0018640E" w:rsidRDefault="00B15951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14:paraId="17C37F7C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1FE6BAC" w14:textId="77777777" w:rsidR="00B15951" w:rsidRPr="0018640E" w:rsidRDefault="00B15951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B15951" w:rsidRPr="008017C5" w14:paraId="78BC6DD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14:paraId="2F7FBADE" w14:textId="77777777" w:rsidR="00B15951" w:rsidRPr="00B15951" w:rsidRDefault="00B15951" w:rsidP="009E0D26">
            <w:pPr>
              <w:pStyle w:val="Standardowy"/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br w:type="page"/>
            </w: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br w:type="page"/>
            </w:r>
          </w:p>
          <w:p w14:paraId="5230A59F" w14:textId="77777777" w:rsidR="00B15951" w:rsidRPr="00B15951" w:rsidRDefault="00B15951" w:rsidP="009E0D26">
            <w:pPr>
              <w:pStyle w:val="Standardowy"/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jc w:val="both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8"/>
                <w:szCs w:val="16"/>
                <w:lang w:val="en-US"/>
              </w:rPr>
              <w:t>5.</w:t>
            </w:r>
            <w:r w:rsidRPr="00B15951">
              <w:rPr>
                <w:rFonts w:ascii="Arial" w:hAnsi="Arial" w:cs="Arial"/>
                <w:sz w:val="18"/>
                <w:szCs w:val="16"/>
                <w:lang w:val="en-US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14:paraId="2F4EAFD6" w14:textId="77777777" w:rsidR="00B15951" w:rsidRPr="00B15951" w:rsidRDefault="00B15951" w:rsidP="009E0D26">
            <w:pPr>
              <w:pStyle w:val="Standardowy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4F9702E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6FCFE8A3" w14:textId="77777777" w:rsidR="00B15951" w:rsidRPr="00B15951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161CB352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66181F3D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467347D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8017C5" w14:paraId="258B27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F5739EC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56030E" w14:textId="77777777" w:rsidR="00B15951" w:rsidRPr="00B15951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b/>
                <w:sz w:val="16"/>
                <w:szCs w:val="16"/>
                <w:lang w:val="en-US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BFEE59" w14:textId="77777777" w:rsidR="00B15951" w:rsidRPr="00B15951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427CA5D" w14:textId="77777777" w:rsidR="00B15951" w:rsidRPr="00B1595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54707A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67A31C7" w14:textId="77777777" w:rsidR="00B15951" w:rsidRPr="00B15951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D49766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C12AC7" w14:textId="77777777" w:rsidR="00B15951" w:rsidRPr="00B15951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392DE8D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B15951" w:rsidRPr="00493A55" w14:paraId="5575E08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A28964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1B4818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A969B4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D4905F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B15951" w:rsidRPr="00493A55" w14:paraId="2328117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6330C5C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6DE830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7126D9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DEC0928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B15951" w:rsidRPr="00493A55" w14:paraId="7D1F5BD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53328BB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27FAD9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CF3636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D5FBE9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B15951" w:rsidRPr="00493A55" w14:paraId="6314DC4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712BDF7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0E8093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676B0E" w14:textId="77777777" w:rsidR="00B15951" w:rsidRPr="00B15951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282E84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B15951" w:rsidRPr="00493A55" w14:paraId="5FDEC91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2547C3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2F438B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3F105A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C63130D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B15951" w:rsidRPr="00493A55" w14:paraId="72A87F6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0D467D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A18F8E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0D279C" w14:textId="77777777" w:rsidR="00B15951" w:rsidRPr="00B15951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fr-FR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7B555C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B15951" w:rsidRPr="00493A55" w14:paraId="1C5FD1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52D1AB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65C4A6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361807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344AAF9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8[   ]</w:t>
            </w:r>
          </w:p>
        </w:tc>
      </w:tr>
      <w:tr w:rsidR="00B15951" w:rsidRPr="00493A55" w14:paraId="04C119A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2F6BF74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1B8594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E060B3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3EA761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B15951" w:rsidRPr="00493A55" w14:paraId="68B25D6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F014E90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2FEE09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CBB5B1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706533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10[   ]</w:t>
            </w:r>
          </w:p>
        </w:tc>
      </w:tr>
      <w:tr w:rsidR="00B15951" w:rsidRPr="00493A55" w14:paraId="40992E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DB754FA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43B2A5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2923C8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A4E803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11[   ]</w:t>
            </w:r>
          </w:p>
        </w:tc>
      </w:tr>
      <w:tr w:rsidR="00B15951" w:rsidRPr="00493A55" w14:paraId="4223927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FA6FA25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D749F0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3C56A1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6D41B2D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12[   ]</w:t>
            </w:r>
          </w:p>
        </w:tc>
      </w:tr>
      <w:tr w:rsidR="00B15951" w:rsidRPr="00493A55" w14:paraId="680DA3E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B7E36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5.2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9CF63C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9F3EA0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32705E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951" w:rsidRPr="00493A55" w14:paraId="5178DF4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14:paraId="6E54F7DB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4CB575D5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68764E28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1DA1564F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B15951" w:rsidRPr="00493A55" w14:paraId="13CCD1D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2519903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60BD5787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semi-trailing</w:t>
            </w:r>
          </w:p>
        </w:tc>
        <w:tc>
          <w:tcPr>
            <w:tcW w:w="2977" w:type="dxa"/>
            <w:gridSpan w:val="3"/>
          </w:tcPr>
          <w:p w14:paraId="5AD3CAEE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Cinderella, Everest, Twickers</w:t>
            </w:r>
          </w:p>
        </w:tc>
        <w:tc>
          <w:tcPr>
            <w:tcW w:w="850" w:type="dxa"/>
          </w:tcPr>
          <w:p w14:paraId="0A1CF417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B15951" w:rsidRPr="00493A55" w14:paraId="1CAF325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339B5437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68FA8869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trailing</w:t>
            </w:r>
          </w:p>
        </w:tc>
        <w:tc>
          <w:tcPr>
            <w:tcW w:w="2977" w:type="dxa"/>
            <w:gridSpan w:val="3"/>
          </w:tcPr>
          <w:p w14:paraId="6E501A74" w14:textId="77777777" w:rsidR="00B15951" w:rsidRPr="00493A55" w:rsidRDefault="00B15951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Becky, Long Green Trailing</w:t>
            </w:r>
          </w:p>
        </w:tc>
        <w:tc>
          <w:tcPr>
            <w:tcW w:w="850" w:type="dxa"/>
          </w:tcPr>
          <w:p w14:paraId="1213CD14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B15951" w:rsidRPr="00493A55" w14:paraId="6BF1FBA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2ADE5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5.3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9F916E" w14:textId="77777777" w:rsidR="00B15951" w:rsidRPr="00493A55" w:rsidRDefault="00B15951" w:rsidP="009E0D2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9B1827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FA7F49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951" w:rsidRPr="00493A55" w14:paraId="3C062D3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50BB8B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37970A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AA48C7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B6D494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B15951" w:rsidRPr="00493A55" w14:paraId="192FE07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402B0EA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649D17C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8F638AB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E8E1EB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B15951" w:rsidRPr="00493A55" w14:paraId="30DD01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C41FC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052076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BB4E05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CF919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493A55" w14:paraId="17F062F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298BDE0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5D0A36D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01A8F59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5FA21D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78C7888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123463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70A7CF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E29521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7FE02A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62E8ED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CE1BC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0D897A" w14:textId="77777777" w:rsidR="00B15951" w:rsidRPr="00B15951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5FC66B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4BBA1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3267C6" w14:paraId="3AE19B6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2ADECB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B1E1EB" w14:textId="77777777" w:rsidR="00B15951" w:rsidRPr="00B15951" w:rsidRDefault="00B15951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34DBD8" w14:textId="77777777" w:rsidR="00B15951" w:rsidRPr="00B15951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E2E7C1" w14:textId="77777777" w:rsidR="00B15951" w:rsidRPr="00B1595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5355FB9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12778E" w14:textId="77777777" w:rsidR="00B15951" w:rsidRPr="00B15951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817FF0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16160B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58879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676FA6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A21DA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599B23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A18260" w14:textId="77777777" w:rsidR="00B15951" w:rsidRPr="00A92E2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13960A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08BEFFB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43C3DB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BD8565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B34F8F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FFC89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0839D57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26474BC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DF09B2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83AA63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2C5EB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15E008F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BFFBF2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313D18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0194D1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B6DA43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291046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C5CB25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0F203D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5476D1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5EDB4F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1D3E639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05C85F0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8B35E2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9EF5F1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4E0C6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36ECE2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8097E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51AF79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C59457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D8B03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4D618BC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CB94AA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13186B" w14:textId="77777777" w:rsidR="00B15951" w:rsidRPr="00A92E2C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9CB8D4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B95E0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359F96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3BAC6E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52C3B7" w14:textId="77777777" w:rsidR="00B15951" w:rsidRPr="00493A55" w:rsidRDefault="00B15951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2B0F76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FCDC63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5834CC3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5CE8B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579960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A3F83A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76A8C0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18B2A0D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8BBE49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0FE1F8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5CACDA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60052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6F2CBAB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D0C1EE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AC83EE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4E0B56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15E630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6B8DB7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20310DD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AAABCD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8DB62F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92F35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198EA1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C88F58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2FF012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519B8DC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D58CFE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77CDD0F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C9F7F8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23A968C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AE4E34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FAF67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3C95ABC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D6E4E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195DB2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2C4A55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2C827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376BE08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EBD31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0D5B50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74FCFA" w14:textId="77777777" w:rsidR="00B15951" w:rsidRPr="00493A55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19F8D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685061B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90F95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B9C909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62169E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0A75A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02BEFD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C229A8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493A5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9C5135C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8477AF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F01E15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951" w:rsidRPr="00493A55" w14:paraId="573BA96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13949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3980E4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126F3C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24AC8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B15951" w:rsidRPr="00493A55" w14:paraId="0A62A48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6DED0F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D02CFC5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FE99C11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01540C5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B15951" w:rsidRPr="00493A55" w14:paraId="6393AD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4DA1AA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3F9E19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A0E66C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47FB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310E978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3384240E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F680772" w14:textId="77777777" w:rsidR="00B15951" w:rsidRPr="00B15951" w:rsidRDefault="00B15951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04F2A2DE" w14:textId="77777777" w:rsidR="00B15951" w:rsidRPr="00B15951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B5EDB43" w14:textId="77777777" w:rsidR="00B15951" w:rsidRPr="00B1595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055320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D79EAA" w14:textId="77777777" w:rsidR="00B15951" w:rsidRPr="00B15951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EE8EF6" w14:textId="77777777" w:rsidR="00B15951" w:rsidRPr="00493A55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EF5DD7" w14:textId="77777777" w:rsidR="00B15951" w:rsidRPr="00493A55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EFDF3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3C7CD2A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07B2A6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5D6DE1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4D604D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7444B6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7F4FA9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AB51E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70D119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1273F1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F69F7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0483E7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23140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C37C1A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7CB015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7C102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4C3548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66625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D88B1D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5D9EA5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9BE1E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6D0D7B8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32E5FC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1D6BD4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BE5445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B3B40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6F37815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47E858" w14:textId="77777777" w:rsid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A941C7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4D1F8B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C016CE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7EDBAA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69389A" w14:textId="77777777" w:rsid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AD31B4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58A45B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A5E1FF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2BD1FE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1CAFE7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395213D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28DF5B" w14:textId="77777777" w:rsidR="00B15951" w:rsidRPr="00493A55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0D506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382983C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1287C8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EFCA8B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39E388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DA924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21201E7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B16407" w14:textId="77777777" w:rsid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572840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AFF292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F9A44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F6CD0D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3CCF68" w14:textId="77777777" w:rsid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EDBA5E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13B670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4ABE21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541880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95255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C76FBF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16E21A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ECF8FB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1FB611B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0603F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D207CC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81EF61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C9470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2B2212F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D241D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35B7D0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D9A26C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38C673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53C8EA1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3EDB8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79D583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00F741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1A4B55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52F406E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C9A256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65B49B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CE5F59" w14:textId="77777777" w:rsidR="00B15951" w:rsidRPr="00A92E2C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2CA649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70AF2CF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B9913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053895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589628" w14:textId="77777777" w:rsidR="00B15951" w:rsidRPr="00493A55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8530D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22C49A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5D453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362DDF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8A8F63" w14:textId="77777777" w:rsidR="00B15951" w:rsidRPr="00493A55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ABBED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63E394D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5D0998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45EF59" w14:textId="77777777" w:rsidR="00B15951" w:rsidRPr="00B15951" w:rsidRDefault="00B15951" w:rsidP="009E0D26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FC0F28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DE6C0B" w14:textId="77777777" w:rsidR="00B15951" w:rsidRPr="00B15951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06DE1AC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D315AA" w14:textId="77777777" w:rsidR="00B15951" w:rsidRP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F2EEC1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BE2D57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DE4A88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611AAC6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B5EFD4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BE5FF3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73AF24" w14:textId="77777777" w:rsidR="00B15951" w:rsidRPr="00493A55" w:rsidRDefault="00B15951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12C4F4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62ED54B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554E6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AC99FB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9C1B9C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DBF908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1544527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D7BBC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4BD68E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72B277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3577DD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280A726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1BAE3C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F8374C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6E300F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3673EF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5A0AA47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3D4172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6A887041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F4765F4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11EEA2D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3DC1C1A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3C364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BB795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3EAA50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8C170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3252BA7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D2DEC18" w14:textId="77777777" w:rsidR="00B15951" w:rsidRPr="00475701" w:rsidRDefault="00B15951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5C72DCE" w14:textId="77777777" w:rsidR="00B15951" w:rsidRPr="00B15951" w:rsidRDefault="00B15951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753536E9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5888B3F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6513FD4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C750A0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6CE038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E292DE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293646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1598A8E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E8BBE6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7D5359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F373A5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A8538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1A1196C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935C83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50DDD6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5B4930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13863D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58FC3A7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D2D246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D989D1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88EE38" w14:textId="77777777" w:rsidR="00B15951" w:rsidRPr="0047570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27A546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1E63721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5C6888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23202A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95E7A4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E4462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63C6750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1D0A90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2B1C37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E64505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F29EE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64BC5A6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83A1F2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E8A10D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27724ED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D04A3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3267C6" w14:paraId="475D9D1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E50F44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87621E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CBFE80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EF5A08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70B076D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60D120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439AEF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9B824A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E224F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2784782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CBD38C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7F7999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68D753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193EA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7AD1F6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029649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4C3CBF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C33723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272C0D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7F887F7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DBBF6D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4BB369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2E6B74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DD36B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4ED3C4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8EDD89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D59A6D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921046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8754F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779F0F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36843A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7B6D87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25A052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84402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32E7531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137C51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94EC7F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41790A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CD314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77CAEBF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6AA5D0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681951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9A022E6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67AFA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4139C5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CC4405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5A3814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261CF3" w14:textId="77777777" w:rsidR="00B15951" w:rsidRPr="00036F9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316D4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2443B5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5A0295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21F47A" w14:textId="77777777" w:rsidR="00B15951" w:rsidRPr="0047570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ACF12B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ACDA69" w14:textId="77777777" w:rsidR="00B15951" w:rsidRPr="00475701" w:rsidRDefault="00B15951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23FD8FC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8A60AE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ABCB2D" w14:textId="77777777" w:rsidR="00B15951" w:rsidRPr="00475701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9E60A0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EDCDD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58C40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81E916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D7CD60" w14:textId="77777777" w:rsidR="00B15951" w:rsidRPr="00475701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EEDAA8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471F6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734891A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0993423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720B04" w14:textId="77777777" w:rsidR="00B15951" w:rsidRPr="00475701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1D6C4C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D0834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1AF3561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08BEA9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873122" w14:textId="77777777" w:rsidR="00B15951" w:rsidRPr="00475701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74DA17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DF7E0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23FF7AD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43AB85B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BF222B" w14:textId="77777777" w:rsidR="00B15951" w:rsidRPr="00475701" w:rsidRDefault="00B15951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8EC4C8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1FFB7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014B840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179BAA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BB8645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1B0A23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60D15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4DBE5B3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147B00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BF77E8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67DA79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35099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490FB69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BF54DC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272EA6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356F05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F0EF0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5082A99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ADBA147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C7215E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5807AA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2AC98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589529C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B10CBA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42139D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F731EC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42F3F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10[   ]</w:t>
            </w:r>
          </w:p>
        </w:tc>
      </w:tr>
      <w:tr w:rsidR="00B15951" w:rsidRPr="00493A55" w14:paraId="5C031C1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70D790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0A9D76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476BF1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04DF9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11[   ]</w:t>
            </w:r>
          </w:p>
        </w:tc>
      </w:tr>
      <w:tr w:rsidR="00B15951" w:rsidRPr="00493A55" w14:paraId="4BAFF4E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7E5995F0" w14:textId="77777777" w:rsidR="00B15951" w:rsidRPr="0047570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DDA147E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2510CCD" w14:textId="77777777" w:rsidR="00B15951" w:rsidRPr="0047570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A64E4F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12[   ]</w:t>
            </w:r>
          </w:p>
        </w:tc>
      </w:tr>
      <w:tr w:rsidR="00B15951" w:rsidRPr="00493A55" w14:paraId="57BD7AC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53055B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0139D1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13E4E3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0A9C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5A4F20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1B1AFA95" w14:textId="77777777" w:rsidR="00B15951" w:rsidRPr="003A144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50BF001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6035A4F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9AC83F5" w14:textId="77777777" w:rsidR="00B15951" w:rsidRPr="00B15951" w:rsidRDefault="00B15951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65918C9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904877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38B2BB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2D7DF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45170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5483E64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CC1C6F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6B870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289E1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45C42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48F630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25721A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974083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92BF1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BA164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4036DB9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C10E8E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458387A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7B607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3054E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1543292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9230D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68F99A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3C840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A2D146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7E1038C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8E4B8E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F55BA2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C90F8C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66427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5FB03E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5E0B12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DB8BFA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95D8E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ADE82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315772D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4BDAD8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17511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8D75F5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F2F2C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3A163E8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DC5ED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2F50AB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36A5E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87BACD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6428449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69F579" w14:textId="77777777" w:rsidR="00B15951" w:rsidRPr="003A1441" w:rsidRDefault="00B15951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FAE56B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401821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EAAE2A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140F88F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DD468C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E8714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4F8E5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143A5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B79825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306C972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6AE01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23F612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A40C5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0560C1B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899081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79835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B0C90C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1D916D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4771DB0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F35487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FEA5D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2D316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CCFF7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7C4252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ECE1C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9F6724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4498A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A24BC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1004E6D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65168E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1F15D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957AD2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95C07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19F9DCC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190254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7B0EC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F2E652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AC58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0555DA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96E834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56D1AE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B6E24A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14282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6876611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9B1C28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9418E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8C1EB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84748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2EACE3A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777C3C" w14:textId="77777777" w:rsidR="00B15951" w:rsidRPr="003A144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E5CB36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B1A00C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55C680" w14:textId="77777777" w:rsidR="00B15951" w:rsidRPr="00B15951" w:rsidRDefault="00B15951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330ED3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A7797B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EC336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7D00C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94F1D7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9C02E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E1E05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68E99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D4FF5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55B2F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4BA974F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BF5DD5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7F891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BC54C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0E6E47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2B73AE4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F99D32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10631B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B6B16A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C10898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75B2C06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F275D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9FD04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0755AC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6E5B57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15502B7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8BA77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A4C392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EF802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12F50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545CEBC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9FA87A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0F3805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E500A4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5671E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439EB1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CE4654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36CC2DC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7C2A31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6B837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6E02510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9FD736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B406C3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18540B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0119808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00F570E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EB9B76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B7EBF1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32982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C397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50A6CBF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F86218" w14:textId="77777777" w:rsidR="00B15951" w:rsidRPr="003A1441" w:rsidRDefault="00B15951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D8244F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F5DE17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55E7B4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03A1398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EAB771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8C2A31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3B5FD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3A1441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D94E6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5D55F22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27E84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069A2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55748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646A7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0EE71C9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37E3F0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304E40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369B7B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F79A4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1EBB7A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3FC10A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DD78B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6D0DB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B54F9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7EA28F5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48D36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E3C01C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4DBEE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A1576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375BF1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62BC2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D9D8A7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592B07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4736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48AB38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455B35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C8F597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828CED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654F98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422C07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A2C4B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6167E3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9DB4D5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334006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5EDABCB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1D851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86F74E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CA3729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B3193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5653AF7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870770" w14:textId="77777777" w:rsidR="00B15951" w:rsidRPr="001B3813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34FB53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9A7C5C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A1D420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3F1A24B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7F018E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6B8D90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229326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73D75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1E86720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FE513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7ED703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0B9017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A3A1E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58D8F4D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D089D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94427FD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BEE190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E0242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488020B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36C1A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B0688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A5FD3A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F03DD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6A8F8E4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72EEC1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3E54C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4646A8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116D0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03DA91A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518472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52D6AA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021C02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F97A6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5465C73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115B6C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ED363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44EEA9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84A2C9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1E1738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9987A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F56A8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05AA7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69921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4A5D210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D307C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DEAA5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E3ADE33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AFC47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6194CC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C8352C" w14:textId="77777777" w:rsidR="00B15951" w:rsidRPr="001B3813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ACC4F5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0CBB1B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72B4F5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44C52B1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7D1976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468D12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9ED723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B02D4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7BE2642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141E8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E4DC58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E5DCA2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4E035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228269D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7287C97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4079A9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8802D6" w14:textId="77777777" w:rsidR="00B15951" w:rsidRPr="00FF12C7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E1BFA8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2C90EBA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2461B0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C44FF8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3C84F6" w14:textId="77777777" w:rsidR="00B15951" w:rsidRPr="00FF12C7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C5851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16EBE2A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AE178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C95B0E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B6E6BA" w14:textId="77777777" w:rsidR="00B15951" w:rsidRPr="00FF12C7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BE41B7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18D145C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62B39F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91D93D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47EA6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F7505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620C3C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6E19D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E30CD3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6FD6D0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90D37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3401710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796839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9FF9E4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429FF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FF44D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37E3997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6591F5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413F645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CDB683E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83AEEA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0979B1D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829D8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137B3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22C610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52D5A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5C6C2CE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1CA9086F" w14:textId="77777777" w:rsidR="00B15951" w:rsidRPr="001B3813" w:rsidRDefault="00B15951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1BB5570E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6D96791" w14:textId="77777777" w:rsidR="00B15951" w:rsidRPr="00B15951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D66D0FC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28C0DBF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04C16A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7CCB42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8E9552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032576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36D44BB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C339C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8C0665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DE23A4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0A00F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1CA77DA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697D9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0459C8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F52984" w14:textId="77777777" w:rsidR="00B15951" w:rsidRPr="00756A8D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46A15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7A63D8B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8BAE8E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B45D58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6DD80D" w14:textId="77777777" w:rsidR="00B15951" w:rsidRPr="00756A8D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0657D1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356242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7EFFD6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2996AD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862DD5" w14:textId="77777777" w:rsidR="00B15951" w:rsidRPr="00756A8D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992D0D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56791A4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9A8532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F49AD7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E5157A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75CE53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0B8BA82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F2AEC5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27C19D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3B7C39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56A8D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198EE4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0650C4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BECC85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B8B075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563D6F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7FCFB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07BEE3F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910E9E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EAA27B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6835C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E3FF1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3ADEF5C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3D1C54" w14:textId="77777777" w:rsidR="00B15951" w:rsidRPr="001B3813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749DED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DB7E03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7E2F07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6C5C41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87FC7C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EDDA10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D3A0C8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CBF3F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72AB39F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3EFB67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3F7436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5A14A3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D65C9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3D12ED0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DA9CA8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B8A53C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A7BE38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3958D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0D9B0B7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1CF29A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93C07B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4C13EA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A4BAB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0F1CE6B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13B50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150E2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CDFAD7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1CD4D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48344B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CBA1F7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11765E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F6D4BB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BE8F2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6FC2F13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481BCB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5EFC74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07F9C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0743D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51CE8C1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AD9258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D40413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AD190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A6105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2CE4601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E01834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0D6D4A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268707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16D488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3267C6" w14:paraId="65E53F5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462CEA" w14:textId="77777777" w:rsidR="00B15951" w:rsidRPr="001B3813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35E473" w14:textId="77777777" w:rsidR="00B15951" w:rsidRPr="00B15951" w:rsidRDefault="00B15951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89E8A4" w14:textId="77777777" w:rsidR="00B15951" w:rsidRPr="00B1595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AEC5C0" w14:textId="77777777" w:rsidR="00B15951" w:rsidRPr="00B1595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168C515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BC290D" w14:textId="77777777" w:rsidR="00B15951" w:rsidRPr="00B15951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7FAAE5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CBDE7F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2376AB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29EF0BF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1A556C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4BD4A5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299190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C2101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6E1B483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AB71A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34DD5B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1CA7EE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630DF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26E0320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AD77F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E0E5D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2DF885D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7EFDEC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4517B4E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EC51F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10801D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0FB227" w14:textId="77777777" w:rsidR="00B15951" w:rsidRPr="00354DBC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3255F0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41F8D7E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82C34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8B3737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D2157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8D6F6E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3B91A33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80A0CD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A59C0F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60BF26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91DB2A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239F3E3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3031DA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F5581B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41CA78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011C15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79B1813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F220C03" w14:textId="77777777" w:rsidR="00B15951" w:rsidRPr="00493A55" w:rsidRDefault="00B15951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8338EA1" w14:textId="77777777" w:rsidR="00B15951" w:rsidRPr="001B3813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CF39186" w14:textId="77777777" w:rsidR="00B15951" w:rsidRPr="003A1441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722B61F" w14:textId="77777777" w:rsidR="00B15951" w:rsidRPr="00475701" w:rsidRDefault="00B15951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29DAA50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B7703A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59391C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F0D16B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EE597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493A55" w14:paraId="6C525E1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3F9C8D9" w14:textId="77777777" w:rsidR="00B15951" w:rsidRPr="00176E3D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09AF55C" w14:textId="77777777" w:rsidR="00B15951" w:rsidRPr="00176E3D" w:rsidRDefault="00B15951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3C3C408" w14:textId="77777777" w:rsidR="00B15951" w:rsidRPr="00176E3D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44392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3110E2F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F19EF5" w14:textId="77777777" w:rsidR="00B15951" w:rsidRPr="00176E3D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6BF2CD" w14:textId="77777777" w:rsidR="00B15951" w:rsidRPr="00176E3D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4E551F" w14:textId="77777777" w:rsidR="00B15951" w:rsidRPr="00176E3D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247E5F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1C6375F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DF2EFC" w14:textId="77777777" w:rsidR="00B15951" w:rsidRPr="00176E3D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1A67EA" w14:textId="77777777" w:rsidR="00B15951" w:rsidRPr="00176E3D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116B46" w14:textId="77777777" w:rsidR="00B15951" w:rsidRPr="00176E3D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4D528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3267C6" w14:paraId="6DDD5F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B20AD5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176E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564F63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b/>
                <w:sz w:val="16"/>
                <w:szCs w:val="16"/>
                <w:lang w:val="en-US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308A25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30669D" w14:textId="77777777" w:rsidR="00B15951" w:rsidRPr="00B15951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15951" w:rsidRPr="00493A55" w14:paraId="54D7CB2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9A9413" w14:textId="77777777" w:rsidR="00B15951" w:rsidRP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2F87AD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74CB78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lang w:val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AE8958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B15951" w:rsidRPr="00493A55" w14:paraId="2925B73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98D335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EB7BC3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EF7A3B6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50359E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B15951" w:rsidRPr="00493A55" w14:paraId="182BCDB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F31B3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66E896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F5AEC4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3E5ABC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B15951" w:rsidRPr="00493A55" w14:paraId="56E4667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7FC324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6E17DE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59666AF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EE028B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B15951" w:rsidRPr="00493A55" w14:paraId="39EA0BD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3BA026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7B9F21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94A036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D30EC3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B15951" w:rsidRPr="00493A55" w14:paraId="637CC71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D4BEAC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A3B397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2D58F0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B9A1B0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B15951" w:rsidRPr="00493A55" w14:paraId="776248E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EF65C6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202649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6991B0" w14:textId="77777777" w:rsidR="00B15951" w:rsidRPr="00493A55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06FE9B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B15951" w:rsidRPr="008017C5" w14:paraId="7D9135B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94133A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B23FDC" w14:textId="77777777" w:rsidR="00B15951" w:rsidRPr="00B15951" w:rsidRDefault="00B15951" w:rsidP="009E0D26">
            <w:pPr>
              <w:pStyle w:val="Standardowy"/>
              <w:spacing w:before="120" w:after="120"/>
              <w:ind w:left="-28" w:firstLine="28"/>
              <w:rPr>
                <w:lang w:val="en-US"/>
              </w:rPr>
            </w:pPr>
            <w:r w:rsidRPr="00B1595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489FB5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23B2DB" w14:textId="77777777" w:rsidR="00B15951" w:rsidRPr="00B15951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2B46AF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C6126E" w14:textId="77777777" w:rsidR="00B15951" w:rsidRP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BDF049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B7F0B2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999DC8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4263F7D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BC953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B63135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8A953F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8C674E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7BEA644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290C5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1CC2A46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7E74C7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52DCB8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4AE0D44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168F5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863E24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0AF218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F68F35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3D92ED9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3C4A1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F3F55A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186E16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442D83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094737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B2262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6F8880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D495E1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86AA7C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3435A80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255AE4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1C8298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CAC9AD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A7BE1F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6319E7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7B8BE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B3E135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D38D7E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E7C913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3756191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73E032B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B0784BA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A7BCE60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A92DF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4421A4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0CE9C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09AFB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F6716A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9CE72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8017C5" w14:paraId="18800C9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9A57951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3C2C0021" w14:textId="77777777" w:rsidR="00B15951" w:rsidRPr="00A067B6" w:rsidRDefault="00B15951" w:rsidP="009E0D26">
            <w:pPr>
              <w:pStyle w:val="Standardowy"/>
              <w:keepNext/>
              <w:spacing w:before="120" w:after="120"/>
              <w:ind w:left="-28" w:firstLine="28"/>
              <w:rPr>
                <w:lang w:val="en-US"/>
              </w:rPr>
            </w:pPr>
            <w:r w:rsidRPr="00A067B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7F0DB472" w14:textId="77777777" w:rsidR="00B15951" w:rsidRPr="00A067B6" w:rsidRDefault="00B15951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BD07E09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5951" w:rsidRPr="00493A55" w14:paraId="7BAA17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6FD739" w14:textId="77777777" w:rsidR="00B15951" w:rsidRPr="00A067B6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A05B6D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E06DDE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E3AE7F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22A8C11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584423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3AE0C9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CE5258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39ACD8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50F5972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059642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622D34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6D0BD1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B284B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5C771A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8B42E5F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63DABD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CB519D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06BC6A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76403F2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343139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5141BB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537D99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06282E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4F43420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C2CDB3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5A177A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43A026" w14:textId="77777777" w:rsidR="00B15951" w:rsidRPr="00A014AF" w:rsidRDefault="00B15951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63C32C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7E346BB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480417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D1DD7D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2AFD45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43197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15951" w:rsidRPr="00493A55" w14:paraId="5EC4DF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15B0B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281BFE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C6A0C3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12293E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15951" w:rsidRPr="00493A55" w14:paraId="0DF9A7B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B2AF45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FAAF72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29B042" w14:textId="77777777" w:rsidR="00B15951" w:rsidRPr="00A014AF" w:rsidRDefault="00B15951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5BB9F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15951" w:rsidRPr="00493A55" w14:paraId="5B1DAD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A4352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97136B" w14:textId="77777777" w:rsidR="00B15951" w:rsidRPr="00CB74AE" w:rsidRDefault="00B15951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D0E74F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4689B6" w14:textId="77777777" w:rsidR="00B15951" w:rsidRPr="00493A55" w:rsidRDefault="00B15951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951" w:rsidRPr="00493A55" w14:paraId="007FB3F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991C4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DD850A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45968B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AD1807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762EF36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27C21A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4E4234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4E9344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Delicata, Heart of Gold,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747165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493A55" w14:paraId="6D3EFAF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3D7E3C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206AFD" w14:textId="77777777" w:rsidR="00B15951" w:rsidRPr="005F5B1F" w:rsidRDefault="00B15951" w:rsidP="009E0D26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dots</w:t>
            </w:r>
            <w:r w:rsidRPr="005F5B1F"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B51F50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7F21C3" w14:textId="77777777" w:rsidR="00B1595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15951" w:rsidRPr="00493A55" w14:paraId="1EDDBF5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2FFB94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D328D1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D1C1C7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03BFB2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2610B9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01745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D93FB8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6E30F7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593346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3267C6" w14:paraId="4FF8C54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9A0EE2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39D848" w14:textId="77777777" w:rsidR="00B15951" w:rsidRPr="00B15951" w:rsidRDefault="00B15951" w:rsidP="009E0D26">
            <w:pPr>
              <w:pStyle w:val="Normaltb"/>
              <w:rPr>
                <w:lang w:val="en-US"/>
              </w:rPr>
            </w:pPr>
            <w:r w:rsidRPr="00B1595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2B1660" w14:textId="77777777" w:rsidR="00B15951" w:rsidRPr="00B1595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064103" w14:textId="77777777" w:rsidR="00B15951" w:rsidRPr="00B1595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550860F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B58060" w14:textId="77777777" w:rsidR="00B15951" w:rsidRPr="00B15951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0AAA34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308A19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2EA8A3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1E5C72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7C9F0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EC9079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6F6B1E" w14:textId="77777777" w:rsidR="00B15951" w:rsidRPr="0052061C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D2CCC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3267C6" w14:paraId="6E22732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96753B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1C3CB0" w14:textId="77777777" w:rsidR="00B15951" w:rsidRPr="00A067B6" w:rsidRDefault="00B15951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A067B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51071F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8B32A3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759698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A87423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7C3BF4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14E64C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D39F63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5D72FA9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64F99C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C89570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19B344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FF1FC8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389A4C2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04893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11B1D8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E0664A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C0EEE9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01A4D7C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68DA3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87A26E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6F2FDF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8C7D0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61FC5A7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F782A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5D1152" w14:textId="77777777" w:rsidR="00B15951" w:rsidRPr="00A067B6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A067B6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6E6066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7516E6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493A55" w14:paraId="5BA5327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928144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19F8BDE" w14:textId="77777777" w:rsidR="00B15951" w:rsidRPr="00A067B6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A067B6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0C57879" w14:textId="77777777" w:rsidR="00B15951" w:rsidRPr="009F7438" w:rsidRDefault="00B15951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2AB95F9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15951" w:rsidRPr="00493A55" w14:paraId="52AACC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8EFF16" w14:textId="77777777" w:rsidR="00B15951" w:rsidRPr="00493A55" w:rsidRDefault="00B15951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DCDDBC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3611F" w14:textId="77777777" w:rsidR="00B15951" w:rsidRPr="00493A55" w:rsidRDefault="00B15951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1A45A" w14:textId="77777777" w:rsidR="00B15951" w:rsidRPr="00493A55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B15951" w:rsidRPr="003267C6" w14:paraId="3809FFD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7D654FF2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32B8E7D5" w14:textId="77777777" w:rsidR="00B15951" w:rsidRPr="00A067B6" w:rsidRDefault="00B15951" w:rsidP="009E0D26">
            <w:pPr>
              <w:pStyle w:val="Normaltb"/>
              <w:rPr>
                <w:lang w:val="en-US"/>
              </w:rPr>
            </w:pPr>
            <w:r w:rsidRPr="00A067B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7AA2A606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CC8379A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506BDC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A990DB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271E03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B74E0D" w14:textId="77777777" w:rsidR="00B15951" w:rsidRPr="0042040D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2040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3A3765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5F54563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E7DD69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25EAAC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A8A70B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1D33A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42A4AC0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7CDBDE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0BA398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F8FF727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097399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577C5B0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6803D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677E7C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6C23CE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A657A0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25B24E4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BD2DCD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9300E3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96087D" w14:textId="77777777" w:rsidR="00B15951" w:rsidRPr="003D3437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D07F59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3267C6" w14:paraId="0A7856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72B910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327388" w14:textId="77777777" w:rsidR="00B15951" w:rsidRPr="00A067B6" w:rsidRDefault="00B15951" w:rsidP="009E0D26">
            <w:pPr>
              <w:pStyle w:val="Normaltb"/>
              <w:rPr>
                <w:lang w:val="en-US"/>
              </w:rPr>
            </w:pPr>
            <w:r w:rsidRPr="00A067B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86DE48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0A3AA4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4682C08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9004AC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101705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50012C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49AD1C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753BC5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2094BF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F72279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F279EA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3BC686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122FD0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09B436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C533E61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8CE302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EDA06A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3F76C14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5C089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C17F24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374119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C93EB0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15951" w:rsidRPr="00493A55" w14:paraId="5B60DE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E18461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A050EE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4DB68C" w14:textId="77777777" w:rsidR="00B15951" w:rsidRPr="00CB74AE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60C48B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15951" w:rsidRPr="003267C6" w14:paraId="442E53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3F8428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BDBB5C" w14:textId="77777777" w:rsidR="00B15951" w:rsidRPr="00A067B6" w:rsidRDefault="00B15951" w:rsidP="009E0D26">
            <w:pPr>
              <w:pStyle w:val="Normaltb"/>
              <w:rPr>
                <w:lang w:val="en-US"/>
              </w:rPr>
            </w:pPr>
            <w:r w:rsidRPr="00A067B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C9A78A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2D4148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034C35E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49283C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996CF9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F66ADF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6E9B6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53E5366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BBB775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79B841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9E81A8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E10764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6ED6F11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642A24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B17287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83A1DF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E5D987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3267C6" w14:paraId="54A22AA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EB485C" w14:textId="77777777" w:rsidR="00B15951" w:rsidRPr="005473DA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43BEF9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A067B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A067B6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 xml:space="preserve">Zucchini yellow mosaic virus </w:t>
            </w:r>
            <w:r w:rsidRPr="00A067B6">
              <w:rPr>
                <w:rFonts w:ascii="Arial" w:hAnsi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(ZYMV)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02303A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00C569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075D0C1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4B4858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234597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3181CE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D8E68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0207672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A4AB50" w14:textId="77777777" w:rsidR="00B15951" w:rsidRPr="005473DA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4CEC50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9128124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Mirza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F1383E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15951" w:rsidRPr="00493A55" w14:paraId="057FD2E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0D520E" w14:textId="77777777" w:rsidR="00B15951" w:rsidRPr="005473DA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11CBD7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C5BF1C" w14:textId="77777777" w:rsidR="00B15951" w:rsidRPr="005473DA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Mikonos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41845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15951" w:rsidRPr="00493A55" w14:paraId="1EB312E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CAD025" w14:textId="77777777" w:rsidR="00B15951" w:rsidRPr="005473DA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9FE851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A05334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A4BB52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3267C6" w14:paraId="76D97B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E9FBA4" w14:textId="77777777" w:rsidR="00B15951" w:rsidRPr="005473DA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67B1D8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A067B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A067B6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  <w:u w:val="single"/>
                <w:lang w:val="en-US"/>
              </w:rPr>
              <w:t>Watermelon mosaic virus</w:t>
            </w:r>
            <w:r w:rsidRPr="00A067B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 (WMV)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1EA18E" w14:textId="77777777" w:rsidR="00B15951" w:rsidRPr="00A067B6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28A89E" w14:textId="77777777" w:rsidR="00B15951" w:rsidRPr="00A067B6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B15951" w:rsidRPr="00493A55" w14:paraId="3576761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6AAA97" w14:textId="77777777" w:rsidR="00B15951" w:rsidRPr="00A067B6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1F1761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D0CABE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FEA115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15951" w:rsidRPr="00493A55" w14:paraId="6711190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9D8443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E7B662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4CC8B6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BCB24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15951" w:rsidRPr="00493A55" w14:paraId="6D95B2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5FAE2D7" w14:textId="77777777" w:rsidR="00B15951" w:rsidRPr="00493A55" w:rsidRDefault="00B15951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54DD00C9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D73FF14" w14:textId="77777777" w:rsidR="00B15951" w:rsidRPr="00777BC1" w:rsidRDefault="00B15951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0D76DD" w14:textId="77777777" w:rsidR="00B15951" w:rsidRPr="00475701" w:rsidRDefault="00B15951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22EEF8BB" w14:textId="77777777" w:rsidR="00B15951" w:rsidRDefault="00B15951" w:rsidP="00B15951"/>
    <w:p w14:paraId="6E7B0870" w14:textId="77777777" w:rsidR="00FA185A" w:rsidRPr="00E12517" w:rsidRDefault="00FA185A" w:rsidP="00FA185A">
      <w:pPr>
        <w:jc w:val="left"/>
        <w:rPr>
          <w:lang w:val="es-ES_tradnl"/>
        </w:rPr>
      </w:pPr>
    </w:p>
    <w:p w14:paraId="1893DF48" w14:textId="77777777" w:rsidR="000A0A22" w:rsidRPr="00E12517" w:rsidRDefault="000A0A22" w:rsidP="009B440E">
      <w:pPr>
        <w:jc w:val="left"/>
        <w:rPr>
          <w:lang w:val="es-ES_tradnl"/>
        </w:rPr>
      </w:pPr>
    </w:p>
    <w:p w14:paraId="7BE9850D" w14:textId="2EAA9CD4" w:rsidR="000A0A22" w:rsidRPr="00E12517" w:rsidRDefault="000A0A22" w:rsidP="000A0A22">
      <w:pPr>
        <w:jc w:val="right"/>
        <w:rPr>
          <w:lang w:val="es-ES_tradnl"/>
        </w:rPr>
      </w:pPr>
      <w:r w:rsidRPr="00E12517">
        <w:rPr>
          <w:lang w:val="es-ES_tradnl"/>
        </w:rPr>
        <w:t>[Fin del documento]</w:t>
      </w:r>
    </w:p>
    <w:sectPr w:rsidR="000A0A22" w:rsidRPr="00E12517" w:rsidSect="0041036D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ABA2" w14:textId="77777777" w:rsidR="00F7742C" w:rsidRDefault="00F7742C" w:rsidP="006655D3">
      <w:r>
        <w:separator/>
      </w:r>
    </w:p>
    <w:p w14:paraId="1B443DD2" w14:textId="77777777" w:rsidR="00F7742C" w:rsidRDefault="00F7742C" w:rsidP="006655D3"/>
    <w:p w14:paraId="24045E35" w14:textId="77777777" w:rsidR="00F7742C" w:rsidRDefault="00F7742C" w:rsidP="006655D3"/>
  </w:endnote>
  <w:endnote w:type="continuationSeparator" w:id="0">
    <w:p w14:paraId="28B3ECFD" w14:textId="77777777" w:rsidR="00F7742C" w:rsidRDefault="00F7742C" w:rsidP="006655D3">
      <w:r>
        <w:separator/>
      </w:r>
    </w:p>
    <w:p w14:paraId="19977CFB" w14:textId="77777777" w:rsidR="00F7742C" w:rsidRPr="00294751" w:rsidRDefault="00F7742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3A25F34" w14:textId="77777777" w:rsidR="00F7742C" w:rsidRPr="00294751" w:rsidRDefault="00F7742C" w:rsidP="006655D3">
      <w:pPr>
        <w:rPr>
          <w:lang w:val="fr-FR"/>
        </w:rPr>
      </w:pPr>
    </w:p>
    <w:p w14:paraId="672B4CAB" w14:textId="77777777" w:rsidR="00F7742C" w:rsidRPr="00294751" w:rsidRDefault="00F7742C" w:rsidP="006655D3">
      <w:pPr>
        <w:rPr>
          <w:lang w:val="fr-FR"/>
        </w:rPr>
      </w:pPr>
    </w:p>
  </w:endnote>
  <w:endnote w:type="continuationNotice" w:id="1">
    <w:p w14:paraId="5C2AB9CB" w14:textId="77777777" w:rsidR="00F7742C" w:rsidRPr="00294751" w:rsidRDefault="00F7742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E268E37" w14:textId="77777777" w:rsidR="00F7742C" w:rsidRPr="00294751" w:rsidRDefault="00F7742C" w:rsidP="006655D3">
      <w:pPr>
        <w:rPr>
          <w:lang w:val="fr-FR"/>
        </w:rPr>
      </w:pPr>
    </w:p>
    <w:p w14:paraId="582AD348" w14:textId="77777777" w:rsidR="00F7742C" w:rsidRPr="00294751" w:rsidRDefault="00F7742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6683" w14:textId="77777777" w:rsidR="00F7742C" w:rsidRDefault="00F7742C" w:rsidP="006655D3">
      <w:r>
        <w:separator/>
      </w:r>
    </w:p>
  </w:footnote>
  <w:footnote w:type="continuationSeparator" w:id="0">
    <w:p w14:paraId="5F1E721E" w14:textId="77777777" w:rsidR="00F7742C" w:rsidRDefault="00F7742C" w:rsidP="006655D3">
      <w:r>
        <w:separator/>
      </w:r>
    </w:p>
  </w:footnote>
  <w:footnote w:type="continuationNotice" w:id="1">
    <w:p w14:paraId="3B2A37BD" w14:textId="77777777" w:rsidR="00F7742C" w:rsidRPr="00AB530F" w:rsidRDefault="00F7742C" w:rsidP="00AB530F">
      <w:pPr>
        <w:pStyle w:val="Footer"/>
      </w:pPr>
    </w:p>
  </w:footnote>
  <w:footnote w:id="2">
    <w:p w14:paraId="4E9E7BB1" w14:textId="4F31F747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2517">
        <w:t xml:space="preserve">Celebrada </w:t>
      </w:r>
      <w:r>
        <w:t>en Antalya (Turquía) del</w:t>
      </w:r>
      <w:r w:rsidR="00E12517">
        <w:t xml:space="preserve"> </w:t>
      </w:r>
      <w:r>
        <w:t>1 al</w:t>
      </w:r>
      <w:r w:rsidR="00E12517">
        <w:t xml:space="preserve"> </w:t>
      </w:r>
      <w:r>
        <w:t>5 de mayo de</w:t>
      </w:r>
      <w:r w:rsidR="00E12517">
        <w:t xml:space="preserve"> </w:t>
      </w:r>
      <w:r>
        <w:t>2023</w:t>
      </w:r>
    </w:p>
  </w:footnote>
  <w:footnote w:id="3">
    <w:p w14:paraId="5C2343CA" w14:textId="77777777" w:rsidR="00FA185A" w:rsidRPr="00A366EB" w:rsidRDefault="00FA185A" w:rsidP="00FA185A">
      <w:pPr>
        <w:pStyle w:val="FootnoteText"/>
      </w:pPr>
      <w:r>
        <w:rPr>
          <w:rStyle w:val="FootnoteReference"/>
        </w:rPr>
        <w:footnoteRef/>
      </w:r>
      <w:r>
        <w:t xml:space="preserve"> matref@geves.fr</w:t>
      </w:r>
    </w:p>
  </w:footnote>
  <w:footnote w:id="4">
    <w:p w14:paraId="4FEC8B47" w14:textId="77777777" w:rsidR="00FA185A" w:rsidRPr="00A366EB" w:rsidRDefault="00FA185A" w:rsidP="00FA185A">
      <w:pPr>
        <w:pStyle w:val="FootnoteText"/>
      </w:pPr>
      <w:r>
        <w:rPr>
          <w:rStyle w:val="FootnoteReference"/>
        </w:rPr>
        <w:footnoteRef/>
      </w:r>
      <w: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FBC" w14:textId="30990D7E" w:rsidR="0041036D" w:rsidRPr="00C5280D" w:rsidRDefault="0041036D" w:rsidP="00EB048E">
    <w:pPr>
      <w:pStyle w:val="Header"/>
      <w:rPr>
        <w:rStyle w:val="PageNumber"/>
      </w:rPr>
    </w:pPr>
    <w:r>
      <w:rPr>
        <w:rStyle w:val="PageNumber"/>
      </w:rPr>
      <w:t>TC/59/24</w:t>
    </w:r>
  </w:p>
  <w:p w14:paraId="29D5D072" w14:textId="0C797939" w:rsidR="0041036D" w:rsidRPr="00C5280D" w:rsidRDefault="0041036D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0AAA74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E821149"/>
    <w:multiLevelType w:val="hybridMultilevel"/>
    <w:tmpl w:val="A97CA32C"/>
    <w:lvl w:ilvl="0" w:tplc="36388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4C173A3"/>
    <w:multiLevelType w:val="hybridMultilevel"/>
    <w:tmpl w:val="CFCEB414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7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C226CAC"/>
    <w:multiLevelType w:val="hybridMultilevel"/>
    <w:tmpl w:val="A17212FE"/>
    <w:lvl w:ilvl="0" w:tplc="53A0B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40691">
    <w:abstractNumId w:val="10"/>
  </w:num>
  <w:num w:numId="2" w16cid:durableId="1731924236">
    <w:abstractNumId w:val="3"/>
  </w:num>
  <w:num w:numId="3" w16cid:durableId="777213602">
    <w:abstractNumId w:val="1"/>
  </w:num>
  <w:num w:numId="4" w16cid:durableId="1352957023">
    <w:abstractNumId w:val="0"/>
  </w:num>
  <w:num w:numId="5" w16cid:durableId="305739449">
    <w:abstractNumId w:val="9"/>
  </w:num>
  <w:num w:numId="6" w16cid:durableId="194465532">
    <w:abstractNumId w:val="11"/>
  </w:num>
  <w:num w:numId="7" w16cid:durableId="1368214910">
    <w:abstractNumId w:val="6"/>
  </w:num>
  <w:num w:numId="8" w16cid:durableId="331881162">
    <w:abstractNumId w:val="4"/>
  </w:num>
  <w:num w:numId="9" w16cid:durableId="2114207652">
    <w:abstractNumId w:val="2"/>
  </w:num>
  <w:num w:numId="10" w16cid:durableId="905532978">
    <w:abstractNumId w:val="8"/>
  </w:num>
  <w:num w:numId="11" w16cid:durableId="8724160">
    <w:abstractNumId w:val="5"/>
  </w:num>
  <w:num w:numId="12" w16cid:durableId="16551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CC"/>
    <w:rsid w:val="00010CF3"/>
    <w:rsid w:val="00011E27"/>
    <w:rsid w:val="000148BC"/>
    <w:rsid w:val="00024AB8"/>
    <w:rsid w:val="00030854"/>
    <w:rsid w:val="00031667"/>
    <w:rsid w:val="00036028"/>
    <w:rsid w:val="00043666"/>
    <w:rsid w:val="00044642"/>
    <w:rsid w:val="000446B9"/>
    <w:rsid w:val="00047E21"/>
    <w:rsid w:val="00050E16"/>
    <w:rsid w:val="00083831"/>
    <w:rsid w:val="00085505"/>
    <w:rsid w:val="000A0A22"/>
    <w:rsid w:val="000B0AF4"/>
    <w:rsid w:val="000C4E25"/>
    <w:rsid w:val="000C689F"/>
    <w:rsid w:val="000C7021"/>
    <w:rsid w:val="000D6BBC"/>
    <w:rsid w:val="000D7780"/>
    <w:rsid w:val="000E636A"/>
    <w:rsid w:val="000F2F11"/>
    <w:rsid w:val="000F4A1A"/>
    <w:rsid w:val="00105929"/>
    <w:rsid w:val="00110C36"/>
    <w:rsid w:val="001131D5"/>
    <w:rsid w:val="001267B5"/>
    <w:rsid w:val="00141DB8"/>
    <w:rsid w:val="00172084"/>
    <w:rsid w:val="00173119"/>
    <w:rsid w:val="0017474A"/>
    <w:rsid w:val="001758C6"/>
    <w:rsid w:val="00182B99"/>
    <w:rsid w:val="001C5632"/>
    <w:rsid w:val="001D6197"/>
    <w:rsid w:val="001E4F00"/>
    <w:rsid w:val="001F34F7"/>
    <w:rsid w:val="001F4A78"/>
    <w:rsid w:val="0020558C"/>
    <w:rsid w:val="0021332C"/>
    <w:rsid w:val="00213982"/>
    <w:rsid w:val="00216EBD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2F7D5F"/>
    <w:rsid w:val="00304827"/>
    <w:rsid w:val="00305A7F"/>
    <w:rsid w:val="003079C2"/>
    <w:rsid w:val="003152FE"/>
    <w:rsid w:val="003267C6"/>
    <w:rsid w:val="00327436"/>
    <w:rsid w:val="00344BD6"/>
    <w:rsid w:val="0035528D"/>
    <w:rsid w:val="00361821"/>
    <w:rsid w:val="00361E9E"/>
    <w:rsid w:val="003C7C6A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7D5"/>
    <w:rsid w:val="0055268D"/>
    <w:rsid w:val="00576BE4"/>
    <w:rsid w:val="00585158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5377C"/>
    <w:rsid w:val="00660F75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24F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17C5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1610"/>
    <w:rsid w:val="008D2CF7"/>
    <w:rsid w:val="008D7CF4"/>
    <w:rsid w:val="008D7E86"/>
    <w:rsid w:val="00900C26"/>
    <w:rsid w:val="0090197F"/>
    <w:rsid w:val="00906DDC"/>
    <w:rsid w:val="00934E09"/>
    <w:rsid w:val="00936253"/>
    <w:rsid w:val="00940D46"/>
    <w:rsid w:val="00942DA6"/>
    <w:rsid w:val="00952DD4"/>
    <w:rsid w:val="00965AE7"/>
    <w:rsid w:val="00970FED"/>
    <w:rsid w:val="00992D82"/>
    <w:rsid w:val="00997029"/>
    <w:rsid w:val="009A7339"/>
    <w:rsid w:val="009B440E"/>
    <w:rsid w:val="009D486D"/>
    <w:rsid w:val="009D690D"/>
    <w:rsid w:val="009E65B6"/>
    <w:rsid w:val="00A067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AF446C"/>
    <w:rsid w:val="00B07301"/>
    <w:rsid w:val="00B11F3E"/>
    <w:rsid w:val="00B15951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0BFA"/>
    <w:rsid w:val="00C2446C"/>
    <w:rsid w:val="00C315A3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A3E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5A0C"/>
    <w:rsid w:val="00DE67C1"/>
    <w:rsid w:val="00E07D87"/>
    <w:rsid w:val="00E12517"/>
    <w:rsid w:val="00E25FAD"/>
    <w:rsid w:val="00E32F7E"/>
    <w:rsid w:val="00E43962"/>
    <w:rsid w:val="00E5267B"/>
    <w:rsid w:val="00E63C0E"/>
    <w:rsid w:val="00E71BCC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7742C"/>
    <w:rsid w:val="00F97F71"/>
    <w:rsid w:val="00FA185A"/>
    <w:rsid w:val="00FA49AB"/>
    <w:rsid w:val="00FE07E5"/>
    <w:rsid w:val="00FE376B"/>
    <w:rsid w:val="00FE39C7"/>
    <w:rsid w:val="00FE6E4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549BFBF1"/>
  <w15:docId w15:val="{49749718-FAE9-4C2B-83A2-3D850A79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A6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4852"/>
    <w:rPr>
      <w:rFonts w:ascii="Arial" w:hAnsi="Arial"/>
      <w:lang w:val="es-E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A185A"/>
    <w:rPr>
      <w:rFonts w:ascii="Arial" w:eastAsia="MS Mincho" w:hAnsi="Arial"/>
    </w:rPr>
  </w:style>
  <w:style w:type="character" w:customStyle="1" w:styleId="TitleofdocChar">
    <w:name w:val="Title_of_doc Char"/>
    <w:link w:val="Titleofdoc0"/>
    <w:rsid w:val="00FA185A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A185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A185A"/>
  </w:style>
  <w:style w:type="paragraph" w:customStyle="1" w:styleId="Normalt">
    <w:name w:val="Normalt"/>
    <w:basedOn w:val="Normal"/>
    <w:link w:val="NormaltChar"/>
    <w:rsid w:val="00FA185A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A185A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FA185A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A18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185A"/>
  </w:style>
  <w:style w:type="character" w:customStyle="1" w:styleId="CommentTextChar">
    <w:name w:val="Comment Text Char"/>
    <w:basedOn w:val="DefaultParagraphFont"/>
    <w:link w:val="CommentText"/>
    <w:rsid w:val="00FA185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85A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FA185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rsid w:val="00FA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FA18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FA185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FA185A"/>
    <w:rPr>
      <w:sz w:val="24"/>
    </w:rPr>
  </w:style>
  <w:style w:type="character" w:customStyle="1" w:styleId="NormaltChar">
    <w:name w:val="Normalt Char"/>
    <w:link w:val="Normalt"/>
    <w:rsid w:val="00FA185A"/>
    <w:rPr>
      <w:noProof/>
      <w:lang w:eastAsia="es-ES"/>
    </w:rPr>
  </w:style>
  <w:style w:type="character" w:styleId="FollowedHyperlink">
    <w:name w:val="FollowedHyperlink"/>
    <w:basedOn w:val="DefaultParagraphFont"/>
    <w:semiHidden/>
    <w:unhideWhenUsed/>
    <w:rsid w:val="00FA185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A185A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A185A"/>
    <w:rPr>
      <w:rFonts w:ascii="Arial" w:hAnsi="Arial"/>
      <w:u w:val="single"/>
      <w:lang w:val="es-ES"/>
    </w:rPr>
  </w:style>
  <w:style w:type="paragraph" w:styleId="BodyTextIndent3">
    <w:name w:val="Body Text Indent 3"/>
    <w:basedOn w:val="Normal"/>
    <w:link w:val="BodyTextIndent3Char"/>
    <w:rsid w:val="00FA185A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A185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595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B15951"/>
    <w:rPr>
      <w:rFonts w:ascii="Arial" w:hAnsi="Arial"/>
      <w:u w:val="single"/>
    </w:rPr>
  </w:style>
  <w:style w:type="character" w:customStyle="1" w:styleId="Heading5Char">
    <w:name w:val="Heading 5 Char"/>
    <w:basedOn w:val="DefaultParagraphFont"/>
    <w:link w:val="Heading5"/>
    <w:rsid w:val="00B15951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B15951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B15951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B15951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B15951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B15951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B1595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15951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B15951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B1595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3817</Words>
  <Characters>19860</Characters>
  <Application>Microsoft Office Word</Application>
  <DocSecurity>0</DocSecurity>
  <Lines>165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TC/59</vt:lpstr>
      <vt:lpstr>TC/59</vt:lpstr>
    </vt:vector>
  </TitlesOfParts>
  <Company>UPOV</Company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8</cp:revision>
  <cp:lastPrinted>2024-01-11T12:26:00Z</cp:lastPrinted>
  <dcterms:created xsi:type="dcterms:W3CDTF">2023-12-13T08:41:00Z</dcterms:created>
  <dcterms:modified xsi:type="dcterms:W3CDTF">2024-01-11T12:26:00Z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2023-12-13T08:41:32Z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ba595f7f-0514-4339-912f-c1f59687ba42</vt:lpwstr>
  </property>
  <property fmtid="{D5CDD505-2E9C-101B-9397-08002B2CF9AE}" pid="8" name="MSIP_Label_bfc084f7-b690-4c43-8ee6-d475b6d3461d_ContentBits">
    <vt:lpwstr>2</vt:lpwstr>
  </property>
</Properties>
</file>