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3E27" w:rsidTr="00EB4E9C">
        <w:tc>
          <w:tcPr>
            <w:tcW w:w="6522" w:type="dxa"/>
          </w:tcPr>
          <w:p w:rsidR="00DC3802" w:rsidRPr="00813E27" w:rsidRDefault="00DC3802" w:rsidP="0013302B">
            <w:pPr>
              <w:rPr>
                <w:dstrike/>
                <w:lang w:val="es-419"/>
              </w:rPr>
            </w:pPr>
            <w:r w:rsidRPr="00813E27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13E27" w:rsidRDefault="002E5944" w:rsidP="00AC2883">
            <w:pPr>
              <w:pStyle w:val="Lettrine"/>
              <w:rPr>
                <w:dstrike/>
                <w:lang w:val="es-419"/>
              </w:rPr>
            </w:pPr>
            <w:r w:rsidRPr="00813E27">
              <w:rPr>
                <w:lang w:val="es-419"/>
              </w:rPr>
              <w:t>S</w:t>
            </w:r>
          </w:p>
        </w:tc>
      </w:tr>
      <w:tr w:rsidR="00DC3802" w:rsidRPr="00813E27" w:rsidTr="00645CA8">
        <w:trPr>
          <w:trHeight w:val="219"/>
        </w:trPr>
        <w:tc>
          <w:tcPr>
            <w:tcW w:w="6522" w:type="dxa"/>
          </w:tcPr>
          <w:p w:rsidR="00DC3802" w:rsidRPr="00813E27" w:rsidRDefault="002E5944" w:rsidP="00BC0BD4">
            <w:pPr>
              <w:pStyle w:val="upove"/>
              <w:rPr>
                <w:dstrike/>
                <w:lang w:val="es-419"/>
              </w:rPr>
            </w:pPr>
            <w:r w:rsidRPr="00813E27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13E27" w:rsidRDefault="00DC3802" w:rsidP="00DA4973">
            <w:pPr>
              <w:rPr>
                <w:lang w:val="es-419"/>
              </w:rPr>
            </w:pPr>
          </w:p>
        </w:tc>
      </w:tr>
    </w:tbl>
    <w:p w:rsidR="00DC3802" w:rsidRPr="00813E27" w:rsidRDefault="00DC3802" w:rsidP="00DC3802">
      <w:pPr>
        <w:rPr>
          <w:lang w:val="es-419"/>
        </w:rPr>
      </w:pPr>
    </w:p>
    <w:p w:rsidR="00DA4973" w:rsidRPr="00813E27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13E27" w:rsidTr="00EB4E9C">
        <w:tc>
          <w:tcPr>
            <w:tcW w:w="6512" w:type="dxa"/>
          </w:tcPr>
          <w:p w:rsidR="00EB4E9C" w:rsidRPr="00813E27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813E27">
              <w:rPr>
                <w:lang w:val="es-419"/>
              </w:rPr>
              <w:t>Comité Técnico</w:t>
            </w:r>
          </w:p>
          <w:p w:rsidR="00EB4E9C" w:rsidRPr="00813E27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813E27">
              <w:rPr>
                <w:lang w:val="es-419"/>
              </w:rPr>
              <w:t xml:space="preserve">Quincuagésima </w:t>
            </w:r>
            <w:r w:rsidR="00467B42" w:rsidRPr="00813E27">
              <w:rPr>
                <w:lang w:val="es-419"/>
              </w:rPr>
              <w:t>sex</w:t>
            </w:r>
            <w:r w:rsidR="005A1EC1" w:rsidRPr="00813E27">
              <w:rPr>
                <w:lang w:val="es-419"/>
              </w:rPr>
              <w:t>ta</w:t>
            </w:r>
            <w:r w:rsidRPr="00813E27">
              <w:rPr>
                <w:lang w:val="es-419"/>
              </w:rPr>
              <w:t xml:space="preserve"> sesión</w:t>
            </w:r>
            <w:r w:rsidR="00EB4E9C" w:rsidRPr="00813E27">
              <w:rPr>
                <w:lang w:val="es-419"/>
              </w:rPr>
              <w:br/>
            </w:r>
            <w:r w:rsidRPr="00813E27">
              <w:rPr>
                <w:lang w:val="es-419"/>
              </w:rPr>
              <w:t>Ginebra</w:t>
            </w:r>
            <w:r w:rsidR="00EB4E9C" w:rsidRPr="00813E27">
              <w:rPr>
                <w:lang w:val="es-419"/>
              </w:rPr>
              <w:t xml:space="preserve">, </w:t>
            </w:r>
            <w:r w:rsidR="005A1EC1" w:rsidRPr="00813E27">
              <w:rPr>
                <w:lang w:val="es-419"/>
              </w:rPr>
              <w:t>2</w:t>
            </w:r>
            <w:r w:rsidR="00467B42" w:rsidRPr="00813E27">
              <w:rPr>
                <w:lang w:val="es-419"/>
              </w:rPr>
              <w:t>6</w:t>
            </w:r>
            <w:r w:rsidR="005A1EC1" w:rsidRPr="00813E27">
              <w:rPr>
                <w:lang w:val="es-419"/>
              </w:rPr>
              <w:t xml:space="preserve"> y </w:t>
            </w:r>
            <w:r w:rsidR="000B7BB9" w:rsidRPr="00813E27">
              <w:rPr>
                <w:lang w:val="es-419"/>
              </w:rPr>
              <w:t>2</w:t>
            </w:r>
            <w:r w:rsidR="00467B42" w:rsidRPr="00813E27">
              <w:rPr>
                <w:lang w:val="es-419"/>
              </w:rPr>
              <w:t>7</w:t>
            </w:r>
            <w:r w:rsidR="005A1EC1" w:rsidRPr="00813E27">
              <w:rPr>
                <w:lang w:val="es-419"/>
              </w:rPr>
              <w:t xml:space="preserve"> de octubre </w:t>
            </w:r>
            <w:r w:rsidRPr="00813E27">
              <w:rPr>
                <w:lang w:val="es-419"/>
              </w:rPr>
              <w:t>de</w:t>
            </w:r>
            <w:r w:rsidR="00A706D3" w:rsidRPr="00813E27">
              <w:rPr>
                <w:lang w:val="es-419"/>
              </w:rPr>
              <w:t xml:space="preserve"> </w:t>
            </w:r>
            <w:r w:rsidR="00467B42" w:rsidRPr="00813E27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EB4E9C" w:rsidRPr="00813E27" w:rsidRDefault="00467B42" w:rsidP="003C7FBE">
            <w:pPr>
              <w:pStyle w:val="Doccode"/>
              <w:rPr>
                <w:lang w:val="es-419"/>
              </w:rPr>
            </w:pPr>
            <w:r w:rsidRPr="00813E27">
              <w:rPr>
                <w:lang w:val="es-419"/>
              </w:rPr>
              <w:t>TC/56</w:t>
            </w:r>
            <w:r w:rsidR="00EB4E9C" w:rsidRPr="00813E27">
              <w:rPr>
                <w:lang w:val="es-419"/>
              </w:rPr>
              <w:t>/</w:t>
            </w:r>
            <w:r w:rsidR="00E43138" w:rsidRPr="00813E27">
              <w:rPr>
                <w:lang w:val="es-419"/>
              </w:rPr>
              <w:t>18</w:t>
            </w:r>
          </w:p>
          <w:p w:rsidR="00EB4E9C" w:rsidRPr="00813E27" w:rsidRDefault="00EB4E9C" w:rsidP="003C7FBE">
            <w:pPr>
              <w:pStyle w:val="Docoriginal"/>
              <w:rPr>
                <w:lang w:val="es-419"/>
              </w:rPr>
            </w:pPr>
            <w:r w:rsidRPr="00813E27">
              <w:rPr>
                <w:lang w:val="es-419"/>
              </w:rPr>
              <w:t>Original:</w:t>
            </w:r>
            <w:r w:rsidR="00E43138" w:rsidRPr="00813E27">
              <w:rPr>
                <w:b w:val="0"/>
                <w:spacing w:val="0"/>
                <w:lang w:val="es-419"/>
              </w:rPr>
              <w:t xml:space="preserve"> </w:t>
            </w:r>
            <w:r w:rsidR="002E5944" w:rsidRPr="00813E27">
              <w:rPr>
                <w:b w:val="0"/>
                <w:spacing w:val="0"/>
                <w:lang w:val="es-419"/>
              </w:rPr>
              <w:t>Inglés</w:t>
            </w:r>
          </w:p>
          <w:p w:rsidR="00EB4E9C" w:rsidRPr="00813E27" w:rsidRDefault="002E5944" w:rsidP="008E70D7">
            <w:pPr>
              <w:pStyle w:val="Docoriginal"/>
              <w:rPr>
                <w:lang w:val="es-419"/>
              </w:rPr>
            </w:pPr>
            <w:r w:rsidRPr="00813E27">
              <w:rPr>
                <w:lang w:val="es-419"/>
              </w:rPr>
              <w:t>Fecha</w:t>
            </w:r>
            <w:r w:rsidR="00EB4E9C" w:rsidRPr="00813E27">
              <w:rPr>
                <w:lang w:val="es-419"/>
              </w:rPr>
              <w:t>:</w:t>
            </w:r>
            <w:r w:rsidR="00E43138" w:rsidRPr="00813E27">
              <w:rPr>
                <w:b w:val="0"/>
                <w:spacing w:val="0"/>
                <w:lang w:val="es-419"/>
              </w:rPr>
              <w:t xml:space="preserve"> </w:t>
            </w:r>
            <w:r w:rsidR="00E43138" w:rsidRPr="008E70D7">
              <w:rPr>
                <w:b w:val="0"/>
                <w:spacing w:val="0"/>
                <w:lang w:val="es-419"/>
              </w:rPr>
              <w:t>1</w:t>
            </w:r>
            <w:r w:rsidR="008E70D7" w:rsidRPr="008E70D7">
              <w:rPr>
                <w:b w:val="0"/>
                <w:spacing w:val="0"/>
                <w:lang w:val="es-419"/>
              </w:rPr>
              <w:t>4</w:t>
            </w:r>
            <w:r w:rsidR="00E43138" w:rsidRPr="008E70D7">
              <w:rPr>
                <w:b w:val="0"/>
                <w:spacing w:val="0"/>
                <w:lang w:val="es-419"/>
              </w:rPr>
              <w:t xml:space="preserve"> de agosto de</w:t>
            </w:r>
            <w:r w:rsidR="0000028C" w:rsidRPr="008E70D7">
              <w:rPr>
                <w:b w:val="0"/>
                <w:spacing w:val="0"/>
                <w:lang w:val="es-419"/>
              </w:rPr>
              <w:t> </w:t>
            </w:r>
            <w:r w:rsidR="00467B42" w:rsidRPr="008E70D7">
              <w:rPr>
                <w:b w:val="0"/>
                <w:spacing w:val="0"/>
                <w:lang w:val="es-419"/>
              </w:rPr>
              <w:t>2020</w:t>
            </w:r>
          </w:p>
        </w:tc>
      </w:tr>
    </w:tbl>
    <w:p w:rsidR="000D7780" w:rsidRPr="00813E27" w:rsidRDefault="007E4D06" w:rsidP="00897657">
      <w:pPr>
        <w:pStyle w:val="Titleofdoc0"/>
        <w:rPr>
          <w:lang w:val="es-419"/>
        </w:rPr>
      </w:pPr>
      <w:bookmarkStart w:id="0" w:name="TitleOfDoc"/>
      <w:bookmarkEnd w:id="0"/>
      <w:r w:rsidRPr="00813E27">
        <w:rPr>
          <w:lang w:val="es-419"/>
        </w:rPr>
        <w:t>REVISIÓN PARCIAL DE LAS DIRECTRICES DE EXAMEN DEL ESPINO AMARILLO</w:t>
      </w:r>
    </w:p>
    <w:p w:rsidR="006A644A" w:rsidRPr="00813E27" w:rsidRDefault="000638A9" w:rsidP="006A644A">
      <w:pPr>
        <w:pStyle w:val="preparedby1"/>
        <w:jc w:val="left"/>
        <w:rPr>
          <w:lang w:val="es-419"/>
        </w:rPr>
      </w:pPr>
      <w:bookmarkStart w:id="1" w:name="Prepared"/>
      <w:bookmarkEnd w:id="1"/>
      <w:r w:rsidRPr="00813E27">
        <w:rPr>
          <w:lang w:val="es-419"/>
        </w:rPr>
        <w:t>Documento preparado por la Oficina de la Unión</w:t>
      </w:r>
    </w:p>
    <w:p w:rsidR="00050E16" w:rsidRPr="00813E27" w:rsidRDefault="000638A9" w:rsidP="006A644A">
      <w:pPr>
        <w:pStyle w:val="Disclaimer"/>
        <w:rPr>
          <w:lang w:val="es-419"/>
        </w:rPr>
      </w:pPr>
      <w:r w:rsidRPr="00813E27">
        <w:rPr>
          <w:lang w:val="es-419"/>
        </w:rPr>
        <w:t>Descargo de responsabilidad: el presente documento no constituye un documento de política u orientación de la UPOV</w:t>
      </w:r>
    </w:p>
    <w:p w:rsidR="00E43138" w:rsidRPr="00813E27" w:rsidRDefault="00A35993" w:rsidP="00E43138">
      <w:pPr>
        <w:rPr>
          <w:lang w:val="es-419"/>
        </w:rPr>
      </w:pPr>
      <w:r w:rsidRPr="00813E27">
        <w:rPr>
          <w:rFonts w:cs="Arial"/>
          <w:lang w:val="es-419"/>
        </w:rPr>
        <w:fldChar w:fldCharType="begin"/>
      </w:r>
      <w:r w:rsidR="00E43138" w:rsidRPr="00813E27">
        <w:rPr>
          <w:rFonts w:cs="Arial"/>
          <w:lang w:val="es-419"/>
        </w:rPr>
        <w:instrText xml:space="preserve"> AUTONUM  </w:instrText>
      </w:r>
      <w:r w:rsidRPr="00813E27">
        <w:rPr>
          <w:rFonts w:cs="Arial"/>
          <w:lang w:val="es-419"/>
        </w:rPr>
        <w:fldChar w:fldCharType="end"/>
      </w:r>
      <w:r w:rsidR="00E43138" w:rsidRPr="00813E27">
        <w:rPr>
          <w:rFonts w:cs="Arial"/>
          <w:lang w:val="es-419"/>
        </w:rPr>
        <w:tab/>
      </w:r>
      <w:r w:rsidR="008E6397" w:rsidRPr="00813E27">
        <w:rPr>
          <w:rFonts w:cs="Arial"/>
          <w:lang w:val="es-419"/>
        </w:rPr>
        <w:t>El presente documento tiene por objeto exponer una propuesta de revisión parcial de las directrices de examen del espino amarillo (documento TG/240/1).</w:t>
      </w:r>
    </w:p>
    <w:p w:rsidR="00E43138" w:rsidRPr="00813E27" w:rsidRDefault="00E43138" w:rsidP="00E43138">
      <w:pPr>
        <w:tabs>
          <w:tab w:val="left" w:pos="567"/>
        </w:tabs>
        <w:rPr>
          <w:rFonts w:cs="Arial"/>
          <w:lang w:val="es-419"/>
        </w:rPr>
      </w:pPr>
    </w:p>
    <w:p w:rsidR="00E43138" w:rsidRPr="00813E27" w:rsidRDefault="00A35993" w:rsidP="00E43138">
      <w:pPr>
        <w:autoSpaceDE w:val="0"/>
        <w:autoSpaceDN w:val="0"/>
        <w:adjustRightInd w:val="0"/>
        <w:rPr>
          <w:rFonts w:cs="Arial"/>
          <w:lang w:val="es-419"/>
        </w:rPr>
      </w:pPr>
      <w:r w:rsidRPr="00813E27">
        <w:rPr>
          <w:rFonts w:cs="Arial"/>
          <w:snapToGrid w:val="0"/>
          <w:lang w:val="es-419"/>
        </w:rPr>
        <w:fldChar w:fldCharType="begin"/>
      </w:r>
      <w:r w:rsidR="00E43138" w:rsidRPr="00813E27">
        <w:rPr>
          <w:rFonts w:cs="Arial"/>
          <w:snapToGrid w:val="0"/>
          <w:lang w:val="es-419"/>
        </w:rPr>
        <w:instrText xml:space="preserve"> AUTONUM  </w:instrText>
      </w:r>
      <w:r w:rsidRPr="00813E27">
        <w:rPr>
          <w:rFonts w:cs="Arial"/>
          <w:snapToGrid w:val="0"/>
          <w:lang w:val="es-419"/>
        </w:rPr>
        <w:fldChar w:fldCharType="end"/>
      </w:r>
      <w:r w:rsidR="00E43138" w:rsidRPr="00813E27">
        <w:rPr>
          <w:rFonts w:cs="Arial"/>
          <w:snapToGrid w:val="0"/>
          <w:lang w:val="es-419"/>
        </w:rPr>
        <w:tab/>
      </w:r>
      <w:r w:rsidR="008E6397" w:rsidRPr="00813E27">
        <w:rPr>
          <w:rFonts w:cs="Arial"/>
          <w:snapToGrid w:val="0"/>
          <w:lang w:val="es-419"/>
        </w:rPr>
        <w:t xml:space="preserve">En su quincuagésima </w:t>
      </w:r>
      <w:r w:rsidR="008E6397" w:rsidRPr="00813E27">
        <w:rPr>
          <w:rFonts w:cs="Arial"/>
          <w:lang w:val="es-419"/>
        </w:rPr>
        <w:t xml:space="preserve">primera sesión, </w:t>
      </w:r>
      <w:r w:rsidR="008E6397" w:rsidRPr="00813E27">
        <w:rPr>
          <w:rFonts w:cs="Arial"/>
          <w:snapToGrid w:val="0"/>
          <w:lang w:val="es-419"/>
        </w:rPr>
        <w:t xml:space="preserve">organizada por </w:t>
      </w:r>
      <w:r w:rsidR="008E6397" w:rsidRPr="00813E27">
        <w:rPr>
          <w:lang w:val="es-419"/>
        </w:rPr>
        <w:t xml:space="preserve">Francia </w:t>
      </w:r>
      <w:r w:rsidR="008E6397" w:rsidRPr="00813E27">
        <w:rPr>
          <w:rFonts w:cs="Arial"/>
          <w:snapToGrid w:val="0"/>
          <w:lang w:val="es-419"/>
        </w:rPr>
        <w:t>y celebrada por medios electrónicos</w:t>
      </w:r>
      <w:r w:rsidR="00887E7C" w:rsidRPr="00813E27">
        <w:rPr>
          <w:rFonts w:cs="Arial"/>
          <w:lang w:val="es-419"/>
        </w:rPr>
        <w:t xml:space="preserve"> del</w:t>
      </w:r>
      <w:r w:rsidR="00897657" w:rsidRPr="00813E27">
        <w:rPr>
          <w:lang w:val="es-419"/>
        </w:rPr>
        <w:t> </w:t>
      </w:r>
      <w:r w:rsidR="00887E7C" w:rsidRPr="00813E27">
        <w:rPr>
          <w:lang w:val="es-419"/>
        </w:rPr>
        <w:t>6 al</w:t>
      </w:r>
      <w:r w:rsidR="00897657" w:rsidRPr="00813E27">
        <w:rPr>
          <w:lang w:val="es-419"/>
        </w:rPr>
        <w:t> </w:t>
      </w:r>
      <w:r w:rsidR="00887E7C" w:rsidRPr="00813E27">
        <w:rPr>
          <w:lang w:val="es-419"/>
        </w:rPr>
        <w:t>10 de julio de</w:t>
      </w:r>
      <w:r w:rsidR="00897657" w:rsidRPr="00813E27">
        <w:rPr>
          <w:lang w:val="es-419"/>
        </w:rPr>
        <w:t> </w:t>
      </w:r>
      <w:r w:rsidR="00887E7C" w:rsidRPr="00813E27">
        <w:rPr>
          <w:lang w:val="es-419"/>
        </w:rPr>
        <w:t>2020</w:t>
      </w:r>
      <w:r w:rsidR="00887E7C" w:rsidRPr="00813E27">
        <w:rPr>
          <w:rFonts w:cs="Arial"/>
          <w:snapToGrid w:val="0"/>
          <w:lang w:val="es-419"/>
        </w:rPr>
        <w:t>,</w:t>
      </w:r>
      <w:r w:rsidR="008E6397" w:rsidRPr="00813E27">
        <w:rPr>
          <w:rFonts w:cs="Arial"/>
          <w:snapToGrid w:val="0"/>
          <w:lang w:val="es-419"/>
        </w:rPr>
        <w:t xml:space="preserve"> </w:t>
      </w:r>
      <w:r w:rsidR="00887E7C" w:rsidRPr="00813E27">
        <w:rPr>
          <w:rFonts w:cs="Arial"/>
          <w:snapToGrid w:val="0"/>
          <w:lang w:val="es-419"/>
        </w:rPr>
        <w:t xml:space="preserve">el </w:t>
      </w:r>
      <w:r w:rsidR="008E6397" w:rsidRPr="00813E27">
        <w:rPr>
          <w:rFonts w:cs="Arial"/>
          <w:lang w:val="es-419"/>
        </w:rPr>
        <w:t xml:space="preserve">Grupo de Trabajo Técnico sobre Plantas Frutales (TWF) </w:t>
      </w:r>
      <w:r w:rsidR="007E258F" w:rsidRPr="00813E27">
        <w:rPr>
          <w:rFonts w:cs="Arial"/>
          <w:snapToGrid w:val="0"/>
          <w:lang w:val="es-419"/>
        </w:rPr>
        <w:t xml:space="preserve">examinó una propuesta de revisión parcial de las directrices de examen del </w:t>
      </w:r>
      <w:r w:rsidR="007E258F" w:rsidRPr="00813E27">
        <w:rPr>
          <w:lang w:val="es-419"/>
        </w:rPr>
        <w:t xml:space="preserve">espino amarillo </w:t>
      </w:r>
      <w:r w:rsidR="008E6397" w:rsidRPr="00813E27">
        <w:rPr>
          <w:lang w:val="es-419"/>
        </w:rPr>
        <w:t>(</w:t>
      </w:r>
      <w:r w:rsidR="008E6397" w:rsidRPr="00813E27">
        <w:rPr>
          <w:i/>
          <w:lang w:val="es-419"/>
        </w:rPr>
        <w:t>Hippophae rhamnoides</w:t>
      </w:r>
      <w:r w:rsidR="008E6397" w:rsidRPr="00813E27">
        <w:rPr>
          <w:lang w:val="es-419"/>
        </w:rPr>
        <w:t xml:space="preserve"> L.) </w:t>
      </w:r>
      <w:r w:rsidR="002A1A0E" w:rsidRPr="00813E27">
        <w:rPr>
          <w:rFonts w:cs="Arial"/>
          <w:snapToGrid w:val="0"/>
          <w:lang w:val="es-419"/>
        </w:rPr>
        <w:t>sobre la base de</w:t>
      </w:r>
      <w:r w:rsidR="00953941" w:rsidRPr="00813E27">
        <w:rPr>
          <w:rFonts w:cs="Arial"/>
          <w:snapToGrid w:val="0"/>
          <w:lang w:val="es-419"/>
        </w:rPr>
        <w:t xml:space="preserve"> los </w:t>
      </w:r>
      <w:r w:rsidR="008E6397" w:rsidRPr="00813E27">
        <w:rPr>
          <w:lang w:val="es-419"/>
        </w:rPr>
        <w:t>documentos TG/240/1 y TWF/51/4 “</w:t>
      </w:r>
      <w:r w:rsidR="00953941" w:rsidRPr="00813E27">
        <w:rPr>
          <w:rFonts w:cs="Arial"/>
          <w:i/>
          <w:snapToGrid w:val="0"/>
          <w:lang w:val="es-419"/>
        </w:rPr>
        <w:t xml:space="preserve">Partial revision of the Test Guidelines </w:t>
      </w:r>
      <w:proofErr w:type="spellStart"/>
      <w:r w:rsidR="00953941" w:rsidRPr="00813E27">
        <w:rPr>
          <w:rFonts w:cs="Arial"/>
          <w:i/>
          <w:snapToGrid w:val="0"/>
          <w:lang w:val="es-419"/>
        </w:rPr>
        <w:t>Common</w:t>
      </w:r>
      <w:proofErr w:type="spellEnd"/>
      <w:r w:rsidR="00953941" w:rsidRPr="00813E27">
        <w:rPr>
          <w:rFonts w:cs="Arial"/>
          <w:i/>
          <w:snapToGrid w:val="0"/>
          <w:lang w:val="es-419"/>
        </w:rPr>
        <w:t xml:space="preserve"> Sea </w:t>
      </w:r>
      <w:proofErr w:type="spellStart"/>
      <w:r w:rsidR="00953941" w:rsidRPr="00813E27">
        <w:rPr>
          <w:rFonts w:cs="Arial"/>
          <w:i/>
          <w:snapToGrid w:val="0"/>
          <w:lang w:val="es-419"/>
        </w:rPr>
        <w:t>Buckthorn</w:t>
      </w:r>
      <w:proofErr w:type="spellEnd"/>
      <w:r w:rsidR="008E6397" w:rsidRPr="00813E27">
        <w:rPr>
          <w:lang w:val="es-419"/>
        </w:rPr>
        <w:t xml:space="preserve">” </w:t>
      </w:r>
      <w:r w:rsidR="00C46485" w:rsidRPr="00813E27">
        <w:rPr>
          <w:rFonts w:cs="Arial"/>
          <w:snapToGrid w:val="0"/>
          <w:lang w:val="es-419"/>
        </w:rPr>
        <w:t xml:space="preserve">y propuso una revisión </w:t>
      </w:r>
      <w:r w:rsidR="008E6397" w:rsidRPr="00813E27">
        <w:rPr>
          <w:lang w:val="es-419"/>
        </w:rPr>
        <w:t xml:space="preserve">de </w:t>
      </w:r>
      <w:r w:rsidR="00C46485" w:rsidRPr="00813E27">
        <w:rPr>
          <w:rFonts w:cs="Arial"/>
          <w:lang w:val="es-419"/>
        </w:rPr>
        <w:t xml:space="preserve">la </w:t>
      </w:r>
      <w:r w:rsidR="008E6397" w:rsidRPr="00813E27">
        <w:rPr>
          <w:rFonts w:cs="Arial"/>
          <w:lang w:val="es-419"/>
        </w:rPr>
        <w:t>explicación</w:t>
      </w:r>
      <w:r w:rsidR="00C46485" w:rsidRPr="00813E27">
        <w:rPr>
          <w:rFonts w:cs="Arial"/>
          <w:lang w:val="es-419"/>
        </w:rPr>
        <w:t xml:space="preserve"> Ad. </w:t>
      </w:r>
      <w:r w:rsidR="008E6397" w:rsidRPr="00813E27">
        <w:rPr>
          <w:rFonts w:cs="Arial"/>
          <w:lang w:val="es-419"/>
        </w:rPr>
        <w:t xml:space="preserve">21 (véase </w:t>
      </w:r>
      <w:r w:rsidR="00C46485" w:rsidRPr="00813E27">
        <w:rPr>
          <w:rFonts w:cs="Arial"/>
          <w:lang w:val="es-419"/>
        </w:rPr>
        <w:t xml:space="preserve">el Anexo IV del </w:t>
      </w:r>
      <w:r w:rsidR="008E6397" w:rsidRPr="00813E27">
        <w:rPr>
          <w:rFonts w:cs="Arial"/>
          <w:lang w:val="es-419"/>
        </w:rPr>
        <w:t xml:space="preserve">documento TWF/51/10 </w:t>
      </w:r>
      <w:r w:rsidR="008E6397" w:rsidRPr="00813E27">
        <w:rPr>
          <w:rFonts w:cs="Arial"/>
          <w:snapToGrid w:val="0"/>
          <w:lang w:val="es-419"/>
        </w:rPr>
        <w:t>“</w:t>
      </w:r>
      <w:r w:rsidR="008E6397" w:rsidRPr="00813E27">
        <w:rPr>
          <w:rFonts w:cs="Arial"/>
          <w:i/>
          <w:snapToGrid w:val="0"/>
          <w:lang w:val="es-419"/>
        </w:rPr>
        <w:t>Report</w:t>
      </w:r>
      <w:r w:rsidR="00E161C6" w:rsidRPr="00813E27">
        <w:rPr>
          <w:rFonts w:cs="Arial"/>
          <w:snapToGrid w:val="0"/>
          <w:lang w:val="es-419"/>
        </w:rPr>
        <w:t>”</w:t>
      </w:r>
      <w:bookmarkStart w:id="2" w:name="_GoBack"/>
      <w:bookmarkEnd w:id="2"/>
      <w:r w:rsidR="00E161C6" w:rsidRPr="00813E27">
        <w:rPr>
          <w:rFonts w:cs="Arial"/>
          <w:snapToGrid w:val="0"/>
          <w:lang w:val="es-419"/>
        </w:rPr>
        <w:t>).</w:t>
      </w:r>
    </w:p>
    <w:p w:rsidR="00E43138" w:rsidRPr="00813E27" w:rsidRDefault="00E43138" w:rsidP="00E43138">
      <w:pPr>
        <w:rPr>
          <w:rFonts w:cs="Arial"/>
          <w:lang w:val="es-419"/>
        </w:rPr>
      </w:pPr>
    </w:p>
    <w:p w:rsidR="00E43138" w:rsidRPr="00813E27" w:rsidRDefault="00A35993" w:rsidP="00E43138">
      <w:pPr>
        <w:pStyle w:val="Default"/>
        <w:jc w:val="both"/>
        <w:rPr>
          <w:lang w:val="es-419"/>
        </w:rPr>
      </w:pPr>
      <w:r w:rsidRPr="00813E27">
        <w:rPr>
          <w:sz w:val="20"/>
          <w:lang w:val="es-419"/>
        </w:rPr>
        <w:fldChar w:fldCharType="begin"/>
      </w:r>
      <w:r w:rsidR="00E43138" w:rsidRPr="00813E27">
        <w:rPr>
          <w:sz w:val="20"/>
          <w:lang w:val="es-419"/>
        </w:rPr>
        <w:instrText xml:space="preserve"> AUTONUM  </w:instrText>
      </w:r>
      <w:r w:rsidRPr="00813E27">
        <w:rPr>
          <w:sz w:val="20"/>
          <w:lang w:val="es-419"/>
        </w:rPr>
        <w:fldChar w:fldCharType="end"/>
      </w:r>
      <w:r w:rsidR="00E43138" w:rsidRPr="00813E27">
        <w:rPr>
          <w:lang w:val="es-419"/>
        </w:rPr>
        <w:tab/>
      </w:r>
      <w:r w:rsidR="0091187F" w:rsidRPr="00813E27">
        <w:rPr>
          <w:sz w:val="20"/>
          <w:szCs w:val="20"/>
          <w:lang w:val="es-419"/>
        </w:rPr>
        <w:t xml:space="preserve">Los cambios propuestos se indican a continuación como texto sombreado y </w:t>
      </w:r>
      <w:r w:rsidR="0091187F" w:rsidRPr="00813E27">
        <w:rPr>
          <w:sz w:val="20"/>
          <w:szCs w:val="20"/>
          <w:highlight w:val="lightGray"/>
          <w:u w:val="single"/>
          <w:lang w:val="es-419"/>
        </w:rPr>
        <w:t>subrayado</w:t>
      </w:r>
      <w:r w:rsidR="0091187F" w:rsidRPr="00813E27">
        <w:rPr>
          <w:sz w:val="20"/>
          <w:szCs w:val="20"/>
          <w:lang w:val="es-419"/>
        </w:rPr>
        <w:t xml:space="preserve"> (si se trata de una inserción) o </w:t>
      </w:r>
      <w:r w:rsidR="0091187F" w:rsidRPr="00813E27">
        <w:rPr>
          <w:strike/>
          <w:sz w:val="20"/>
          <w:szCs w:val="20"/>
          <w:highlight w:val="lightGray"/>
          <w:lang w:val="es-419"/>
        </w:rPr>
        <w:t>tachado</w:t>
      </w:r>
      <w:r w:rsidR="0091187F" w:rsidRPr="00813E27">
        <w:rPr>
          <w:sz w:val="20"/>
          <w:szCs w:val="20"/>
          <w:lang w:val="es-419"/>
        </w:rPr>
        <w:t xml:space="preserve"> (si se trata de una supresión).</w:t>
      </w:r>
    </w:p>
    <w:p w:rsidR="00E43138" w:rsidRPr="00813E27" w:rsidRDefault="00E43138" w:rsidP="00E43138">
      <w:pPr>
        <w:rPr>
          <w:lang w:val="es-419"/>
        </w:rPr>
      </w:pPr>
    </w:p>
    <w:p w:rsidR="00E43138" w:rsidRPr="00813E27" w:rsidRDefault="00E43138" w:rsidP="00E43138">
      <w:pPr>
        <w:rPr>
          <w:lang w:val="es-419"/>
        </w:rPr>
      </w:pPr>
    </w:p>
    <w:p w:rsidR="00E43138" w:rsidRPr="00813E27" w:rsidRDefault="006C38C7" w:rsidP="00E43138">
      <w:pPr>
        <w:pStyle w:val="Heading2"/>
        <w:rPr>
          <w:b/>
          <w:lang w:val="es-419"/>
        </w:rPr>
      </w:pPr>
      <w:r w:rsidRPr="00813E27">
        <w:rPr>
          <w:lang w:val="es-419"/>
        </w:rPr>
        <w:t>Carácter 21 “Época de comienzo de la floración”</w:t>
      </w:r>
    </w:p>
    <w:p w:rsidR="00E43138" w:rsidRPr="00813E27" w:rsidRDefault="00E43138" w:rsidP="00E43138">
      <w:pPr>
        <w:rPr>
          <w:lang w:val="es-419"/>
        </w:rPr>
      </w:pPr>
    </w:p>
    <w:tbl>
      <w:tblPr>
        <w:tblW w:w="1105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E43138" w:rsidRPr="00813E27" w:rsidTr="000069B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 w:eastAsia="zh-CN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 w:eastAsia="zh-CN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t>Example Varieties/</w:t>
            </w: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Exemples/</w:t>
            </w: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Beispielssorten/</w:t>
            </w: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Note/</w:t>
            </w:r>
            <w:r w:rsidRPr="00813E27">
              <w:rPr>
                <w:rFonts w:ascii="Arial" w:hAnsi="Arial" w:cs="Arial"/>
                <w:b w:val="0"/>
                <w:noProof/>
                <w:sz w:val="16"/>
                <w:szCs w:val="16"/>
                <w:lang w:val="es-419"/>
              </w:rPr>
              <w:br/>
              <w:t>Nota</w:t>
            </w:r>
          </w:p>
        </w:tc>
      </w:tr>
      <w:tr w:rsidR="00E43138" w:rsidRPr="00813E27" w:rsidTr="000069B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21.</w:t>
            </w: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br/>
            </w: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MG</w:t>
            </w: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E70D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</w:rPr>
            </w:pPr>
            <w:r w:rsidRPr="008E70D7">
              <w:rPr>
                <w:rFonts w:ascii="Arial" w:hAnsi="Arial" w:cs="Arial"/>
                <w:noProof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E70D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fr-CH" w:eastAsia="zh-CN"/>
              </w:rPr>
            </w:pPr>
            <w:r w:rsidRPr="008E70D7">
              <w:rPr>
                <w:rFonts w:ascii="Arial" w:hAnsi="Arial" w:cs="Arial"/>
                <w:noProof/>
                <w:sz w:val="16"/>
                <w:szCs w:val="16"/>
                <w:lang w:val="fr-CH" w:eastAsia="zh-CN"/>
              </w:rPr>
              <w:t>Époque de début de floraison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Zeitpunkt des Blühbeginns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Época de comienzo de la floración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43138" w:rsidRPr="00813E27" w:rsidRDefault="00E43138" w:rsidP="000069BC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dstrike/>
                <w:noProof/>
                <w:sz w:val="16"/>
                <w:szCs w:val="16"/>
                <w:lang w:val="es-419"/>
              </w:rPr>
            </w:pPr>
          </w:p>
        </w:tc>
      </w:tr>
      <w:tr w:rsidR="00E43138" w:rsidRPr="00813E27" w:rsidTr="000069B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b/>
                <w:noProof/>
                <w:sz w:val="16"/>
                <w:szCs w:val="16"/>
                <w:lang w:val="es-419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i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early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précoce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früh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temprana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Terhy, Tytti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43138" w:rsidRPr="00813E27" w:rsidRDefault="00E43138" w:rsidP="000069B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3</w:t>
            </w:r>
          </w:p>
        </w:tc>
      </w:tr>
      <w:tr w:rsidR="00E43138" w:rsidRPr="00813E27" w:rsidTr="000069B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 xml:space="preserve">Bojan, Dorana, </w:t>
            </w: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br/>
              <w:t>Hergo, Maslichnaya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5</w:t>
            </w:r>
          </w:p>
        </w:tc>
      </w:tr>
      <w:tr w:rsidR="00E43138" w:rsidRPr="00813E27" w:rsidTr="000069B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dstrike/>
                <w:noProof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tardive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 w:eastAsia="zh-CN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 w:eastAsia="zh-CN"/>
              </w:rPr>
              <w:t>spät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tardía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rPr>
                <w:rFonts w:ascii="Arial" w:hAnsi="Arial" w:cs="Arial"/>
                <w:dstrike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Leikora, Slovan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43138" w:rsidRPr="00813E27" w:rsidRDefault="00E43138" w:rsidP="000069BC">
            <w:pPr>
              <w:pStyle w:val="Normalt"/>
              <w:spacing w:before="80" w:after="80"/>
              <w:jc w:val="center"/>
              <w:rPr>
                <w:rFonts w:ascii="Arial" w:hAnsi="Arial" w:cs="Arial"/>
                <w:noProof/>
                <w:sz w:val="16"/>
                <w:szCs w:val="16"/>
                <w:lang w:val="es-419"/>
              </w:rPr>
            </w:pPr>
            <w:r w:rsidRPr="00813E27">
              <w:rPr>
                <w:rFonts w:ascii="Arial" w:hAnsi="Arial" w:cs="Arial"/>
                <w:noProof/>
                <w:sz w:val="16"/>
                <w:szCs w:val="16"/>
                <w:lang w:val="es-419"/>
              </w:rPr>
              <w:t>7</w:t>
            </w:r>
          </w:p>
        </w:tc>
      </w:tr>
    </w:tbl>
    <w:p w:rsidR="00E43138" w:rsidRPr="00813E27" w:rsidRDefault="00E43138" w:rsidP="00E43138">
      <w:pPr>
        <w:rPr>
          <w:lang w:val="es-419"/>
        </w:rPr>
      </w:pPr>
    </w:p>
    <w:p w:rsidR="00E43138" w:rsidRPr="00813E27" w:rsidRDefault="00E43138" w:rsidP="00E43138">
      <w:pPr>
        <w:jc w:val="left"/>
        <w:rPr>
          <w:u w:val="single"/>
          <w:lang w:val="es-419"/>
        </w:rPr>
      </w:pPr>
      <w:r w:rsidRPr="00813E27">
        <w:rPr>
          <w:u w:val="single"/>
          <w:lang w:val="es-419"/>
        </w:rPr>
        <w:br w:type="page"/>
      </w:r>
    </w:p>
    <w:p w:rsidR="00E43138" w:rsidRPr="00813E27" w:rsidRDefault="000B4BB8" w:rsidP="00E43138">
      <w:pPr>
        <w:rPr>
          <w:u w:val="single"/>
          <w:lang w:val="es-419"/>
        </w:rPr>
      </w:pPr>
      <w:r w:rsidRPr="00813E27">
        <w:rPr>
          <w:u w:val="single"/>
          <w:lang w:val="es-419"/>
        </w:rPr>
        <w:lastRenderedPageBreak/>
        <w:t>Propuesta de modificación de la explicación Ad. 21 “Época de comienzo de la floración”</w:t>
      </w:r>
    </w:p>
    <w:p w:rsidR="00E43138" w:rsidRPr="00813E27" w:rsidRDefault="00E43138" w:rsidP="00E43138">
      <w:pPr>
        <w:rPr>
          <w:lang w:val="es-419"/>
        </w:rPr>
      </w:pPr>
    </w:p>
    <w:p w:rsidR="00E43138" w:rsidRPr="00813E27" w:rsidRDefault="000B4BB8" w:rsidP="00E43138">
      <w:pPr>
        <w:rPr>
          <w:i/>
          <w:lang w:val="es-419"/>
        </w:rPr>
      </w:pPr>
      <w:r w:rsidRPr="00813E27">
        <w:rPr>
          <w:i/>
          <w:lang w:val="es-419"/>
        </w:rPr>
        <w:t>Texto actual</w:t>
      </w:r>
    </w:p>
    <w:p w:rsidR="00E43138" w:rsidRPr="00813E27" w:rsidRDefault="00E43138" w:rsidP="00E43138">
      <w:pPr>
        <w:rPr>
          <w:i/>
          <w:lang w:val="es-419"/>
        </w:rPr>
      </w:pPr>
    </w:p>
    <w:p w:rsidR="00E43138" w:rsidRPr="00813E27" w:rsidRDefault="000B4BB8" w:rsidP="00E43138">
      <w:pPr>
        <w:rPr>
          <w:u w:val="single"/>
          <w:lang w:val="es-419"/>
        </w:rPr>
      </w:pPr>
      <w:r w:rsidRPr="00813E27">
        <w:rPr>
          <w:u w:val="single"/>
          <w:lang w:val="es-419"/>
        </w:rPr>
        <w:t>Ad. 21:</w:t>
      </w:r>
      <w:r w:rsidR="00E43138" w:rsidRPr="00813E27">
        <w:rPr>
          <w:u w:val="single"/>
          <w:lang w:val="es-419"/>
        </w:rPr>
        <w:t xml:space="preserve"> </w:t>
      </w:r>
      <w:r w:rsidRPr="00813E27">
        <w:rPr>
          <w:u w:val="single"/>
          <w:lang w:val="es-419"/>
        </w:rPr>
        <w:t>Época de comienzo de la floración</w:t>
      </w:r>
    </w:p>
    <w:p w:rsidR="00E43138" w:rsidRPr="00813E27" w:rsidRDefault="00E43138" w:rsidP="00E43138">
      <w:pPr>
        <w:rPr>
          <w:i/>
          <w:lang w:val="es-419"/>
        </w:rPr>
      </w:pPr>
    </w:p>
    <w:p w:rsidR="00E43138" w:rsidRPr="00813E27" w:rsidRDefault="000B4BB8" w:rsidP="00E43138">
      <w:pPr>
        <w:rPr>
          <w:lang w:val="es-419"/>
        </w:rPr>
      </w:pPr>
      <w:r w:rsidRPr="00813E27">
        <w:rPr>
          <w:lang w:val="es-419"/>
        </w:rPr>
        <w:t>La época de comienzo de la floración se considerará que es la época en que se ha abierto el 10 % de las flores.</w:t>
      </w:r>
    </w:p>
    <w:p w:rsidR="00E43138" w:rsidRPr="00813E27" w:rsidRDefault="00E43138" w:rsidP="00E43138">
      <w:pPr>
        <w:rPr>
          <w:lang w:val="es-419"/>
        </w:rPr>
      </w:pPr>
    </w:p>
    <w:p w:rsidR="00E43138" w:rsidRPr="00813E27" w:rsidRDefault="000B4BB8" w:rsidP="00E43138">
      <w:pPr>
        <w:rPr>
          <w:i/>
          <w:lang w:val="es-419"/>
        </w:rPr>
      </w:pPr>
      <w:r w:rsidRPr="00813E27">
        <w:rPr>
          <w:i/>
          <w:lang w:val="es-419"/>
        </w:rPr>
        <w:t>Nuevo texto propuesto</w:t>
      </w:r>
    </w:p>
    <w:p w:rsidR="00E43138" w:rsidRPr="00813E27" w:rsidRDefault="00E43138" w:rsidP="00E43138">
      <w:pPr>
        <w:rPr>
          <w:i/>
          <w:lang w:val="es-419"/>
        </w:rPr>
      </w:pPr>
    </w:p>
    <w:p w:rsidR="00E43138" w:rsidRPr="00813E27" w:rsidRDefault="000B4BB8" w:rsidP="00E43138">
      <w:pPr>
        <w:rPr>
          <w:u w:val="single"/>
          <w:lang w:val="es-419"/>
        </w:rPr>
      </w:pPr>
      <w:r w:rsidRPr="00813E27">
        <w:rPr>
          <w:u w:val="single"/>
          <w:lang w:val="es-419"/>
        </w:rPr>
        <w:t>Ad. 21:</w:t>
      </w:r>
      <w:r w:rsidR="00E43138" w:rsidRPr="00813E27">
        <w:rPr>
          <w:u w:val="single"/>
          <w:lang w:val="es-419"/>
        </w:rPr>
        <w:t xml:space="preserve"> </w:t>
      </w:r>
      <w:r w:rsidRPr="00813E27">
        <w:rPr>
          <w:u w:val="single"/>
          <w:lang w:val="es-419"/>
        </w:rPr>
        <w:t>Época de comienzo de la floración</w:t>
      </w:r>
    </w:p>
    <w:p w:rsidR="00E43138" w:rsidRPr="00813E27" w:rsidRDefault="00E43138" w:rsidP="00E43138">
      <w:pPr>
        <w:rPr>
          <w:i/>
          <w:lang w:val="es-419"/>
        </w:rPr>
      </w:pPr>
    </w:p>
    <w:p w:rsidR="00E43138" w:rsidRPr="00813E27" w:rsidRDefault="000B4BB8" w:rsidP="00E43138">
      <w:pPr>
        <w:rPr>
          <w:strike/>
          <w:highlight w:val="lightGray"/>
          <w:lang w:val="es-419"/>
        </w:rPr>
      </w:pPr>
      <w:r w:rsidRPr="00813E27">
        <w:rPr>
          <w:strike/>
          <w:highlight w:val="lightGray"/>
          <w:lang w:val="es-419"/>
        </w:rPr>
        <w:t>La época de comienzo de la floración se considerará que es la época en que se ha abierto el 10 % de las flores.</w:t>
      </w:r>
    </w:p>
    <w:p w:rsidR="00E43138" w:rsidRPr="00813E27" w:rsidRDefault="00E43138" w:rsidP="00E43138">
      <w:pPr>
        <w:rPr>
          <w:i/>
          <w:highlight w:val="lightGray"/>
          <w:lang w:val="es-419"/>
        </w:rPr>
      </w:pPr>
    </w:p>
    <w:p w:rsidR="00E43138" w:rsidRPr="00813E27" w:rsidRDefault="00080360" w:rsidP="00E43138">
      <w:pPr>
        <w:rPr>
          <w:highlight w:val="lightGray"/>
          <w:u w:val="single"/>
          <w:lang w:val="es-419"/>
        </w:rPr>
      </w:pPr>
      <w:r w:rsidRPr="00813E27">
        <w:rPr>
          <w:highlight w:val="lightGray"/>
          <w:u w:val="single"/>
          <w:lang w:val="es-419"/>
        </w:rPr>
        <w:t>En el caso de las plantas femeninas, la época de comienzo de la floración es aquella en la que son visibles los primeros estigmas (los estigmas emergen de las axilas).</w:t>
      </w:r>
    </w:p>
    <w:p w:rsidR="00E43138" w:rsidRPr="00813E27" w:rsidRDefault="00E43138" w:rsidP="00E43138">
      <w:pPr>
        <w:rPr>
          <w:highlight w:val="lightGray"/>
          <w:u w:val="single"/>
          <w:lang w:val="es-419"/>
        </w:rPr>
      </w:pPr>
    </w:p>
    <w:p w:rsidR="00E43138" w:rsidRPr="00813E27" w:rsidRDefault="002B2AA9" w:rsidP="00E43138">
      <w:pPr>
        <w:rPr>
          <w:u w:val="single"/>
          <w:lang w:val="es-419"/>
        </w:rPr>
      </w:pPr>
      <w:r w:rsidRPr="00813E27">
        <w:rPr>
          <w:highlight w:val="lightGray"/>
          <w:u w:val="single"/>
          <w:lang w:val="es-419"/>
        </w:rPr>
        <w:t xml:space="preserve">En el caso de las plantas masculinas, la época de comienzo de la floración es aquella en la que las anteras </w:t>
      </w:r>
      <w:r w:rsidR="006E553C" w:rsidRPr="00813E27">
        <w:rPr>
          <w:highlight w:val="lightGray"/>
          <w:u w:val="single"/>
          <w:lang w:val="es-419"/>
        </w:rPr>
        <w:t>emiten</w:t>
      </w:r>
      <w:r w:rsidRPr="00813E27">
        <w:rPr>
          <w:highlight w:val="lightGray"/>
          <w:u w:val="single"/>
          <w:lang w:val="es-419"/>
        </w:rPr>
        <w:t xml:space="preserve"> polen.</w:t>
      </w:r>
    </w:p>
    <w:p w:rsidR="00E43138" w:rsidRPr="00813E27" w:rsidRDefault="00E43138" w:rsidP="00E43138">
      <w:pPr>
        <w:jc w:val="left"/>
        <w:rPr>
          <w:u w:val="single"/>
          <w:lang w:val="es-419"/>
        </w:rPr>
      </w:pPr>
    </w:p>
    <w:p w:rsidR="00E43138" w:rsidRPr="00813E27" w:rsidRDefault="00E43138" w:rsidP="00E43138">
      <w:pPr>
        <w:jc w:val="left"/>
        <w:rPr>
          <w:u w:val="single"/>
          <w:lang w:val="es-419"/>
        </w:rPr>
      </w:pPr>
    </w:p>
    <w:p w:rsidR="00050E16" w:rsidRPr="00813E27" w:rsidRDefault="00050E16" w:rsidP="00050E16">
      <w:pPr>
        <w:rPr>
          <w:lang w:val="es-419"/>
        </w:rPr>
      </w:pPr>
    </w:p>
    <w:p w:rsidR="00050E16" w:rsidRPr="00813E27" w:rsidRDefault="00050E16" w:rsidP="00E43138">
      <w:pPr>
        <w:jc w:val="right"/>
        <w:rPr>
          <w:lang w:val="es-419"/>
        </w:rPr>
      </w:pPr>
      <w:r w:rsidRPr="00813E27">
        <w:rPr>
          <w:lang w:val="es-419"/>
        </w:rPr>
        <w:t>[</w:t>
      </w:r>
      <w:r w:rsidR="000638A9" w:rsidRPr="00813E27">
        <w:rPr>
          <w:lang w:val="es-419"/>
        </w:rPr>
        <w:t>Fin del documento</w:t>
      </w:r>
      <w:r w:rsidRPr="00813E27">
        <w:rPr>
          <w:lang w:val="es-419"/>
        </w:rPr>
        <w:t>]</w:t>
      </w:r>
    </w:p>
    <w:sectPr w:rsidR="00050E16" w:rsidRPr="00813E27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38" w:rsidRDefault="00E43138" w:rsidP="006655D3">
      <w:r>
        <w:separator/>
      </w:r>
    </w:p>
    <w:p w:rsidR="00E43138" w:rsidRDefault="00E43138" w:rsidP="006655D3"/>
    <w:p w:rsidR="00E43138" w:rsidRDefault="00E43138" w:rsidP="006655D3"/>
  </w:endnote>
  <w:endnote w:type="continuationSeparator" w:id="0">
    <w:p w:rsidR="00E43138" w:rsidRDefault="00E43138" w:rsidP="006655D3">
      <w:r>
        <w:separator/>
      </w:r>
    </w:p>
    <w:p w:rsidR="00E43138" w:rsidRPr="00294751" w:rsidRDefault="00E4313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43138" w:rsidRPr="00294751" w:rsidRDefault="00E43138" w:rsidP="006655D3">
      <w:pPr>
        <w:rPr>
          <w:lang w:val="fr-FR"/>
        </w:rPr>
      </w:pPr>
    </w:p>
    <w:p w:rsidR="00E43138" w:rsidRPr="00294751" w:rsidRDefault="00E43138" w:rsidP="006655D3">
      <w:pPr>
        <w:rPr>
          <w:lang w:val="fr-FR"/>
        </w:rPr>
      </w:pPr>
    </w:p>
  </w:endnote>
  <w:endnote w:type="continuationNotice" w:id="1">
    <w:p w:rsidR="00E43138" w:rsidRPr="00294751" w:rsidRDefault="00E4313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43138" w:rsidRPr="00294751" w:rsidRDefault="00E43138" w:rsidP="006655D3">
      <w:pPr>
        <w:rPr>
          <w:lang w:val="fr-FR"/>
        </w:rPr>
      </w:pPr>
    </w:p>
    <w:p w:rsidR="00E43138" w:rsidRPr="00294751" w:rsidRDefault="00E4313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38" w:rsidRDefault="00E43138" w:rsidP="006655D3">
      <w:r>
        <w:separator/>
      </w:r>
    </w:p>
  </w:footnote>
  <w:footnote w:type="continuationSeparator" w:id="0">
    <w:p w:rsidR="00E43138" w:rsidRDefault="00E43138" w:rsidP="006655D3">
      <w:r>
        <w:separator/>
      </w:r>
    </w:p>
  </w:footnote>
  <w:footnote w:type="continuationNotice" w:id="1">
    <w:p w:rsidR="00E43138" w:rsidRPr="00AB530F" w:rsidRDefault="00E4313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E43138" w:rsidRDefault="00467B42" w:rsidP="00E43138">
    <w:pPr>
      <w:pStyle w:val="Header"/>
      <w:rPr>
        <w:rStyle w:val="PageNumber"/>
      </w:rPr>
    </w:pPr>
    <w:r w:rsidRPr="00E43138">
      <w:rPr>
        <w:rStyle w:val="PageNumber"/>
      </w:rPr>
      <w:t>TC/56</w:t>
    </w:r>
    <w:r w:rsidR="00667404" w:rsidRPr="00E43138">
      <w:rPr>
        <w:rStyle w:val="PageNumber"/>
      </w:rPr>
      <w:t>/</w:t>
    </w:r>
    <w:r w:rsidR="00E43138" w:rsidRPr="00E43138">
      <w:rPr>
        <w:rStyle w:val="PageNumber"/>
      </w:rPr>
      <w:t>18</w:t>
    </w:r>
  </w:p>
  <w:p w:rsidR="00182B99" w:rsidRPr="00E43138" w:rsidRDefault="008B3D8D" w:rsidP="00E43138">
    <w:pPr>
      <w:pStyle w:val="Header"/>
    </w:pPr>
    <w:r w:rsidRPr="00E43138">
      <w:t>página</w:t>
    </w:r>
    <w:r w:rsidR="00182B99" w:rsidRPr="00E43138">
      <w:t xml:space="preserve"> </w:t>
    </w:r>
    <w:r w:rsidR="00A35993" w:rsidRPr="00E43138">
      <w:rPr>
        <w:rStyle w:val="PageNumber"/>
      </w:rPr>
      <w:fldChar w:fldCharType="begin"/>
    </w:r>
    <w:r w:rsidR="00182B99" w:rsidRPr="00E43138">
      <w:rPr>
        <w:rStyle w:val="PageNumber"/>
      </w:rPr>
      <w:instrText xml:space="preserve"> PAGE </w:instrText>
    </w:r>
    <w:r w:rsidR="00A35993" w:rsidRPr="00E43138">
      <w:rPr>
        <w:rStyle w:val="PageNumber"/>
      </w:rPr>
      <w:fldChar w:fldCharType="separate"/>
    </w:r>
    <w:r w:rsidR="005F3D27">
      <w:rPr>
        <w:rStyle w:val="PageNumber"/>
        <w:noProof/>
      </w:rPr>
      <w:t>2</w:t>
    </w:r>
    <w:r w:rsidR="00A35993" w:rsidRPr="00E43138">
      <w:rPr>
        <w:rStyle w:val="PageNumber"/>
      </w:rPr>
      <w:fldChar w:fldCharType="end"/>
    </w:r>
  </w:p>
  <w:p w:rsidR="00182B99" w:rsidRPr="00E43138" w:rsidRDefault="00182B99" w:rsidP="00E4313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8"/>
    <w:rsid w:val="0000028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0360"/>
    <w:rsid w:val="00085505"/>
    <w:rsid w:val="000A23DC"/>
    <w:rsid w:val="000B4BB8"/>
    <w:rsid w:val="000B7BB9"/>
    <w:rsid w:val="000C4E25"/>
    <w:rsid w:val="000C7021"/>
    <w:rsid w:val="000D6BBC"/>
    <w:rsid w:val="000D7780"/>
    <w:rsid w:val="000E47FE"/>
    <w:rsid w:val="000E636A"/>
    <w:rsid w:val="000F2C87"/>
    <w:rsid w:val="000F2F11"/>
    <w:rsid w:val="00105929"/>
    <w:rsid w:val="00110C36"/>
    <w:rsid w:val="001131D5"/>
    <w:rsid w:val="0013302B"/>
    <w:rsid w:val="00141DB8"/>
    <w:rsid w:val="00172084"/>
    <w:rsid w:val="0017474A"/>
    <w:rsid w:val="001758C6"/>
    <w:rsid w:val="00182B99"/>
    <w:rsid w:val="001A2E49"/>
    <w:rsid w:val="001F13FC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1A0E"/>
    <w:rsid w:val="002A6E50"/>
    <w:rsid w:val="002B0F80"/>
    <w:rsid w:val="002B2AA9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64716"/>
    <w:rsid w:val="003B031A"/>
    <w:rsid w:val="003C7FBE"/>
    <w:rsid w:val="003D227C"/>
    <w:rsid w:val="003D2B4D"/>
    <w:rsid w:val="0040557F"/>
    <w:rsid w:val="00416F23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3D27"/>
    <w:rsid w:val="005F5DC6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38C7"/>
    <w:rsid w:val="006D780A"/>
    <w:rsid w:val="006E553C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258F"/>
    <w:rsid w:val="007E4D06"/>
    <w:rsid w:val="007F498F"/>
    <w:rsid w:val="0080679D"/>
    <w:rsid w:val="008108B0"/>
    <w:rsid w:val="00811B20"/>
    <w:rsid w:val="00813E27"/>
    <w:rsid w:val="008211B5"/>
    <w:rsid w:val="0082296E"/>
    <w:rsid w:val="00824099"/>
    <w:rsid w:val="00846D7C"/>
    <w:rsid w:val="00864ABE"/>
    <w:rsid w:val="00864C55"/>
    <w:rsid w:val="00867AC1"/>
    <w:rsid w:val="00887E7C"/>
    <w:rsid w:val="00890DF8"/>
    <w:rsid w:val="00897657"/>
    <w:rsid w:val="008A743F"/>
    <w:rsid w:val="008B3D8D"/>
    <w:rsid w:val="008C0970"/>
    <w:rsid w:val="008D0BC5"/>
    <w:rsid w:val="008D2CF7"/>
    <w:rsid w:val="008E6397"/>
    <w:rsid w:val="008E70D7"/>
    <w:rsid w:val="00900C26"/>
    <w:rsid w:val="0090197F"/>
    <w:rsid w:val="00906DDC"/>
    <w:rsid w:val="0091187F"/>
    <w:rsid w:val="00934E09"/>
    <w:rsid w:val="00936253"/>
    <w:rsid w:val="00940D46"/>
    <w:rsid w:val="00946614"/>
    <w:rsid w:val="00952DD4"/>
    <w:rsid w:val="00953941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5993"/>
    <w:rsid w:val="00A42AC3"/>
    <w:rsid w:val="00A430CF"/>
    <w:rsid w:val="00A52014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3ACD"/>
    <w:rsid w:val="00BA43FB"/>
    <w:rsid w:val="00BC0BD4"/>
    <w:rsid w:val="00BC127D"/>
    <w:rsid w:val="00BC1FE6"/>
    <w:rsid w:val="00C061B6"/>
    <w:rsid w:val="00C2446C"/>
    <w:rsid w:val="00C27024"/>
    <w:rsid w:val="00C36AE5"/>
    <w:rsid w:val="00C41F17"/>
    <w:rsid w:val="00C46485"/>
    <w:rsid w:val="00C527FA"/>
    <w:rsid w:val="00C5280D"/>
    <w:rsid w:val="00C53EB3"/>
    <w:rsid w:val="00C5791C"/>
    <w:rsid w:val="00C66290"/>
    <w:rsid w:val="00C72B7A"/>
    <w:rsid w:val="00C973F2"/>
    <w:rsid w:val="00CA304C"/>
    <w:rsid w:val="00CA32D0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53C"/>
    <w:rsid w:val="00E07D87"/>
    <w:rsid w:val="00E161C6"/>
    <w:rsid w:val="00E27733"/>
    <w:rsid w:val="00E32F7E"/>
    <w:rsid w:val="00E43138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818E5E"/>
  <w15:docId w15:val="{3EB7B64A-949F-4C63-9EF3-605A0F4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E43138"/>
    <w:rPr>
      <w:rFonts w:ascii="Arial" w:hAnsi="Arial"/>
      <w:u w:val="single"/>
    </w:rPr>
  </w:style>
  <w:style w:type="paragraph" w:customStyle="1" w:styleId="Default">
    <w:name w:val="Default"/>
    <w:rsid w:val="00E4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E43138"/>
    <w:pPr>
      <w:keepNext/>
    </w:pPr>
    <w:rPr>
      <w:b/>
    </w:rPr>
  </w:style>
  <w:style w:type="paragraph" w:customStyle="1" w:styleId="Normalt">
    <w:name w:val="Normalt"/>
    <w:basedOn w:val="Normal"/>
    <w:rsid w:val="00E43138"/>
    <w:pPr>
      <w:spacing w:before="120" w:after="120"/>
      <w:jc w:val="left"/>
    </w:pPr>
    <w:rPr>
      <w:rFonts w:ascii="Times New Roman" w:hAnsi="Times New Roman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s\Documents\UPOV\tc_56_18_061789\TC_5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TC_56_ES.dotx</Template>
  <TotalTime>0</TotalTime>
  <Pages>2</Pages>
  <Words>405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TC/56/18</vt:lpstr>
    </vt:vector>
  </TitlesOfParts>
  <Company>UPOV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TC/56/18</dc:title>
  <dc:creator>BOU LLORET Amparo</dc:creator>
  <cp:lastModifiedBy>Romy Oertel</cp:lastModifiedBy>
  <cp:revision>6</cp:revision>
  <cp:lastPrinted>2016-11-22T15:41:00Z</cp:lastPrinted>
  <dcterms:created xsi:type="dcterms:W3CDTF">2020-09-01T08:42:00Z</dcterms:created>
  <dcterms:modified xsi:type="dcterms:W3CDTF">2020-09-15T14:12:00Z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9e4e20ea-620f-434c-81f1-a145f378fb02</vt:lpwstr>
  </property>
</Properties>
</file>