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D5B6E" w:rsidRPr="00BD5B6E" w:rsidTr="0018780B">
        <w:trPr>
          <w:trHeight w:val="1760"/>
        </w:trPr>
        <w:tc>
          <w:tcPr>
            <w:tcW w:w="4243" w:type="dxa"/>
          </w:tcPr>
          <w:p w:rsidR="000D7780" w:rsidRPr="00BD5B6E" w:rsidRDefault="00DE04C1" w:rsidP="00E52BE8">
            <w:r>
              <w:t xml:space="preserve"> </w:t>
            </w:r>
          </w:p>
        </w:tc>
        <w:tc>
          <w:tcPr>
            <w:tcW w:w="1646" w:type="dxa"/>
            <w:vAlign w:val="center"/>
          </w:tcPr>
          <w:p w:rsidR="000D7780" w:rsidRPr="00BD5B6E" w:rsidRDefault="00A339DC" w:rsidP="00E52BE8">
            <w:pPr>
              <w:pStyle w:val="LogoUPOV"/>
            </w:pPr>
            <w:r w:rsidRPr="00BD5B6E">
              <w:rPr>
                <w:noProof/>
              </w:rPr>
              <w:drawing>
                <wp:inline distT="0" distB="0" distL="0" distR="0" wp14:anchorId="712BA09D" wp14:editId="31BD9089">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BD5B6E" w:rsidRDefault="0024416D" w:rsidP="00E52BE8">
            <w:pPr>
              <w:pStyle w:val="Lettrine"/>
            </w:pPr>
            <w:r w:rsidRPr="00BD5B6E">
              <w:t>E</w:t>
            </w:r>
          </w:p>
          <w:p w:rsidR="000D7780" w:rsidRPr="00BD5B6E" w:rsidRDefault="004F60BF" w:rsidP="00E52BE8">
            <w:pPr>
              <w:pStyle w:val="Docoriginal"/>
            </w:pPr>
            <w:r>
              <w:rPr>
                <w:rFonts w:hint="eastAsia"/>
                <w:lang w:eastAsia="ja-JP"/>
              </w:rPr>
              <w:t>UPOV/WG-DST/3</w:t>
            </w:r>
            <w:r w:rsidR="00726996">
              <w:rPr>
                <w:rFonts w:hint="eastAsia"/>
                <w:lang w:eastAsia="ja-JP"/>
              </w:rPr>
              <w:t>/</w:t>
            </w:r>
            <w:bookmarkStart w:id="0" w:name="Code"/>
            <w:bookmarkEnd w:id="0"/>
            <w:r w:rsidR="00691FA3">
              <w:rPr>
                <w:rFonts w:hint="eastAsia"/>
                <w:lang w:eastAsia="ja-JP"/>
              </w:rPr>
              <w:t>3</w:t>
            </w:r>
          </w:p>
          <w:p w:rsidR="000D7780" w:rsidRPr="00BD5B6E" w:rsidRDefault="0061555F" w:rsidP="00E52BE8">
            <w:pPr>
              <w:pStyle w:val="Docoriginal"/>
              <w:rPr>
                <w:b w:val="0"/>
                <w:spacing w:val="0"/>
              </w:rPr>
            </w:pPr>
            <w:r w:rsidRPr="00BD5B6E">
              <w:rPr>
                <w:rStyle w:val="StyleDoclangBold"/>
                <w:b/>
                <w:bCs/>
                <w:spacing w:val="0"/>
              </w:rPr>
              <w:t>ORIGINAL</w:t>
            </w:r>
            <w:r w:rsidR="000D7780" w:rsidRPr="00BD5B6E">
              <w:rPr>
                <w:rStyle w:val="StyleDoclangBold"/>
                <w:b/>
                <w:bCs/>
                <w:spacing w:val="0"/>
              </w:rPr>
              <w:t>:</w:t>
            </w:r>
            <w:r w:rsidRPr="00BD5B6E">
              <w:rPr>
                <w:rStyle w:val="StyleDocoriginalNotBold1"/>
                <w:spacing w:val="0"/>
              </w:rPr>
              <w:t xml:space="preserve"> </w:t>
            </w:r>
            <w:bookmarkStart w:id="1" w:name="Original"/>
            <w:bookmarkEnd w:id="1"/>
            <w:r w:rsidR="00876C58" w:rsidRPr="00BD5B6E">
              <w:rPr>
                <w:rStyle w:val="StyleDocoriginalNotBold1"/>
                <w:spacing w:val="0"/>
              </w:rPr>
              <w:t xml:space="preserve"> </w:t>
            </w:r>
            <w:r w:rsidR="0024416D" w:rsidRPr="00BD5B6E">
              <w:rPr>
                <w:b w:val="0"/>
                <w:spacing w:val="0"/>
              </w:rPr>
              <w:t>English</w:t>
            </w:r>
          </w:p>
          <w:p w:rsidR="000D7780" w:rsidRPr="00BD5B6E" w:rsidRDefault="000D7780" w:rsidP="00B16A94">
            <w:pPr>
              <w:pStyle w:val="Docoriginal"/>
              <w:rPr>
                <w:lang w:eastAsia="ja-JP"/>
              </w:rPr>
            </w:pPr>
            <w:r w:rsidRPr="00BD5B6E">
              <w:rPr>
                <w:spacing w:val="0"/>
              </w:rPr>
              <w:t>DATE:</w:t>
            </w:r>
            <w:r w:rsidRPr="00BD5B6E">
              <w:rPr>
                <w:rStyle w:val="StyleDocoriginalNotBold1"/>
                <w:spacing w:val="0"/>
              </w:rPr>
              <w:t xml:space="preserve"> </w:t>
            </w:r>
            <w:bookmarkStart w:id="2" w:name="Date"/>
            <w:bookmarkEnd w:id="2"/>
            <w:r w:rsidR="00876C58" w:rsidRPr="00BD5B6E">
              <w:rPr>
                <w:rStyle w:val="StyleDocoriginalNotBold1"/>
                <w:spacing w:val="0"/>
              </w:rPr>
              <w:t xml:space="preserve"> </w:t>
            </w:r>
            <w:r w:rsidR="0020614E">
              <w:rPr>
                <w:rStyle w:val="StyleDocoriginalNotBold1"/>
                <w:rFonts w:hint="eastAsia"/>
                <w:spacing w:val="0"/>
                <w:lang w:eastAsia="ja-JP"/>
              </w:rPr>
              <w:t>September</w:t>
            </w:r>
            <w:r w:rsidR="004F60BF">
              <w:rPr>
                <w:rStyle w:val="StyleDocoriginalNotBold1"/>
                <w:rFonts w:hint="eastAsia"/>
                <w:spacing w:val="0"/>
                <w:lang w:eastAsia="ja-JP"/>
              </w:rPr>
              <w:t xml:space="preserve"> </w:t>
            </w:r>
            <w:r w:rsidR="00FD39B9">
              <w:rPr>
                <w:rStyle w:val="StyleDocoriginalNotBold1"/>
                <w:rFonts w:hint="eastAsia"/>
                <w:spacing w:val="0"/>
                <w:lang w:eastAsia="ja-JP"/>
              </w:rPr>
              <w:t>2</w:t>
            </w:r>
            <w:r w:rsidR="00B16A94">
              <w:rPr>
                <w:rStyle w:val="StyleDocoriginalNotBold1"/>
                <w:rFonts w:hint="eastAsia"/>
                <w:spacing w:val="0"/>
                <w:lang w:eastAsia="ja-JP"/>
              </w:rPr>
              <w:t>9</w:t>
            </w:r>
            <w:r w:rsidR="00771714" w:rsidRPr="00BD5B6E">
              <w:rPr>
                <w:rStyle w:val="StyleDocoriginalNotBold1"/>
                <w:spacing w:val="0"/>
              </w:rPr>
              <w:t>, 201</w:t>
            </w:r>
            <w:r w:rsidR="00DD28A3">
              <w:rPr>
                <w:rStyle w:val="StyleDocoriginalNotBold1"/>
                <w:rFonts w:hint="eastAsia"/>
                <w:spacing w:val="0"/>
                <w:lang w:eastAsia="ja-JP"/>
              </w:rPr>
              <w:t>5</w:t>
            </w:r>
          </w:p>
        </w:tc>
      </w:tr>
      <w:tr w:rsidR="00BD5B6E" w:rsidRPr="00BD5B6E" w:rsidTr="0018780B">
        <w:tc>
          <w:tcPr>
            <w:tcW w:w="10131" w:type="dxa"/>
            <w:gridSpan w:val="3"/>
          </w:tcPr>
          <w:p w:rsidR="000D7780" w:rsidRPr="00BD5B6E" w:rsidRDefault="0024416D" w:rsidP="00E52BE8">
            <w:pPr>
              <w:pStyle w:val="upove"/>
              <w:rPr>
                <w:sz w:val="28"/>
              </w:rPr>
            </w:pPr>
            <w:r w:rsidRPr="00BD5B6E">
              <w:rPr>
                <w:snapToGrid w:val="0"/>
              </w:rPr>
              <w:t xml:space="preserve">INTERNATIONAL UNION FOR THE PROTECTION OF NEW VARIETIES OF PLANTS </w:t>
            </w:r>
          </w:p>
        </w:tc>
      </w:tr>
      <w:tr w:rsidR="00BD5B6E" w:rsidRPr="00BD5B6E" w:rsidTr="0018780B">
        <w:tc>
          <w:tcPr>
            <w:tcW w:w="10131" w:type="dxa"/>
            <w:gridSpan w:val="3"/>
          </w:tcPr>
          <w:p w:rsidR="000D7780" w:rsidRPr="00BD5B6E" w:rsidRDefault="00867AC1" w:rsidP="00E52BE8">
            <w:pPr>
              <w:pStyle w:val="Country"/>
            </w:pPr>
            <w:r w:rsidRPr="00BD5B6E">
              <w:t>Gen</w:t>
            </w:r>
            <w:r w:rsidR="0061555F" w:rsidRPr="00BD5B6E">
              <w:t>e</w:t>
            </w:r>
            <w:r w:rsidRPr="00BD5B6E">
              <w:t>v</w:t>
            </w:r>
            <w:r w:rsidR="0061555F" w:rsidRPr="00BD5B6E">
              <w:t>a</w:t>
            </w:r>
          </w:p>
        </w:tc>
      </w:tr>
    </w:tbl>
    <w:p w:rsidR="0018780B" w:rsidRPr="00BD5B6E" w:rsidRDefault="00726996" w:rsidP="00E52BE8">
      <w:pPr>
        <w:pStyle w:val="Sessiontc"/>
      </w:pPr>
      <w:r>
        <w:rPr>
          <w:rFonts w:hint="eastAsia"/>
          <w:lang w:eastAsia="ja-JP"/>
        </w:rPr>
        <w:t xml:space="preserve">Working group </w:t>
      </w:r>
      <w:r w:rsidR="00017252">
        <w:rPr>
          <w:lang w:eastAsia="ja-JP"/>
        </w:rPr>
        <w:t>FOR</w:t>
      </w:r>
      <w:r>
        <w:rPr>
          <w:rFonts w:hint="eastAsia"/>
          <w:lang w:eastAsia="ja-JP"/>
        </w:rPr>
        <w:t xml:space="preserve"> </w:t>
      </w:r>
      <w:r w:rsidR="00017252">
        <w:rPr>
          <w:lang w:eastAsia="ja-JP"/>
        </w:rPr>
        <w:t xml:space="preserve">THE DEVELOPMENT OF A UPOV </w:t>
      </w:r>
      <w:r>
        <w:rPr>
          <w:rFonts w:hint="eastAsia"/>
          <w:lang w:eastAsia="ja-JP"/>
        </w:rPr>
        <w:t xml:space="preserve">denomination </w:t>
      </w:r>
      <w:r w:rsidR="00017252">
        <w:rPr>
          <w:lang w:eastAsia="ja-JP"/>
        </w:rPr>
        <w:t xml:space="preserve">SIMILARITY </w:t>
      </w:r>
      <w:r>
        <w:rPr>
          <w:rFonts w:hint="eastAsia"/>
          <w:lang w:eastAsia="ja-JP"/>
        </w:rPr>
        <w:t>search tool</w:t>
      </w:r>
    </w:p>
    <w:p w:rsidR="0018780B" w:rsidRPr="00BD5B6E" w:rsidRDefault="004F60BF" w:rsidP="00E52BE8">
      <w:pPr>
        <w:pStyle w:val="Sessiontcplacedate"/>
        <w:rPr>
          <w:lang w:eastAsia="ja-JP"/>
        </w:rPr>
      </w:pPr>
      <w:r>
        <w:rPr>
          <w:rFonts w:hint="eastAsia"/>
          <w:lang w:eastAsia="ja-JP"/>
        </w:rPr>
        <w:t>Third</w:t>
      </w:r>
      <w:r w:rsidR="0061555F" w:rsidRPr="00BD5B6E">
        <w:t xml:space="preserve"> S</w:t>
      </w:r>
      <w:r w:rsidR="00867AC1" w:rsidRPr="00BD5B6E">
        <w:t>ession</w:t>
      </w:r>
      <w:r w:rsidR="00361821" w:rsidRPr="00BD5B6E">
        <w:br/>
      </w:r>
      <w:r w:rsidR="00726996">
        <w:rPr>
          <w:rFonts w:cs="Arial" w:hint="eastAsia"/>
          <w:lang w:eastAsia="ja-JP"/>
        </w:rPr>
        <w:t>Geneva</w:t>
      </w:r>
      <w:r w:rsidR="0018780B" w:rsidRPr="00BD5B6E">
        <w:rPr>
          <w:rFonts w:cs="Arial"/>
        </w:rPr>
        <w:t xml:space="preserve">, </w:t>
      </w:r>
      <w:r>
        <w:rPr>
          <w:rFonts w:cs="Arial"/>
          <w:lang w:eastAsia="ja-JP"/>
        </w:rPr>
        <w:t>October</w:t>
      </w:r>
      <w:r>
        <w:rPr>
          <w:rFonts w:cs="Arial" w:hint="eastAsia"/>
          <w:lang w:eastAsia="ja-JP"/>
        </w:rPr>
        <w:t xml:space="preserve"> 2</w:t>
      </w:r>
      <w:r w:rsidR="0018780B" w:rsidRPr="00BD5B6E">
        <w:t>, 201</w:t>
      </w:r>
      <w:r w:rsidR="00DD28A3">
        <w:rPr>
          <w:rFonts w:hint="eastAsia"/>
          <w:lang w:eastAsia="ja-JP"/>
        </w:rPr>
        <w:t>5</w:t>
      </w:r>
    </w:p>
    <w:p w:rsidR="005E4528" w:rsidRPr="00C920D5" w:rsidRDefault="004F60BF" w:rsidP="005E4528">
      <w:pPr>
        <w:pStyle w:val="Titleofdoc0"/>
        <w:rPr>
          <w:snapToGrid w:val="0"/>
        </w:rPr>
      </w:pPr>
      <w:bookmarkStart w:id="3" w:name="TitleOfDoc"/>
      <w:bookmarkEnd w:id="3"/>
      <w:r>
        <w:rPr>
          <w:rFonts w:hint="eastAsia"/>
          <w:snapToGrid w:val="0"/>
          <w:lang w:eastAsia="ja-JP"/>
        </w:rPr>
        <w:t>non-acceptable terms</w:t>
      </w:r>
    </w:p>
    <w:p w:rsidR="00BB268B" w:rsidRPr="00C5280D" w:rsidRDefault="00BB268B" w:rsidP="00BB268B">
      <w:pPr>
        <w:pStyle w:val="Titleofdoc0"/>
        <w:spacing w:before="120"/>
      </w:pPr>
    </w:p>
    <w:p w:rsidR="00BB268B" w:rsidRPr="00DD28A3" w:rsidRDefault="00BB268B" w:rsidP="00BB268B">
      <w:pPr>
        <w:jc w:val="center"/>
        <w:rPr>
          <w:i/>
          <w:color w:val="A6A6A6" w:themeColor="background1" w:themeShade="A6"/>
        </w:rPr>
      </w:pPr>
      <w:bookmarkStart w:id="4" w:name="Prepared"/>
      <w:bookmarkEnd w:id="4"/>
      <w:proofErr w:type="gramStart"/>
      <w:r w:rsidRPr="00DD28A3">
        <w:rPr>
          <w:i/>
        </w:rPr>
        <w:t>prepared</w:t>
      </w:r>
      <w:proofErr w:type="gramEnd"/>
      <w:r w:rsidRPr="00DD28A3">
        <w:rPr>
          <w:i/>
        </w:rPr>
        <w:t xml:space="preserve"> by </w:t>
      </w:r>
      <w:r w:rsidR="006F0505" w:rsidRPr="00DD28A3">
        <w:rPr>
          <w:i/>
        </w:rPr>
        <w:t xml:space="preserve">the </w:t>
      </w:r>
      <w:r w:rsidR="00DD28A3" w:rsidRPr="00DD28A3">
        <w:rPr>
          <w:rFonts w:hint="eastAsia"/>
          <w:i/>
          <w:lang w:eastAsia="ja-JP"/>
        </w:rPr>
        <w:t>Office of the Union</w:t>
      </w:r>
      <w:r w:rsidRPr="00DD28A3">
        <w:rPr>
          <w:i/>
        </w:rPr>
        <w:br/>
      </w:r>
    </w:p>
    <w:p w:rsidR="00BB268B" w:rsidRPr="00DD28A3" w:rsidRDefault="00BB268B" w:rsidP="00BB268B">
      <w:pPr>
        <w:jc w:val="center"/>
        <w:rPr>
          <w:i/>
        </w:rPr>
      </w:pPr>
      <w:r w:rsidRPr="00DD28A3">
        <w:rPr>
          <w:i/>
          <w:color w:val="A6A6A6" w:themeColor="background1" w:themeShade="A6"/>
        </w:rPr>
        <w:t>Disclaimer:  this document does not represent UPOV policies or guidance</w:t>
      </w:r>
    </w:p>
    <w:p w:rsidR="00BB268B" w:rsidRDefault="00BB268B" w:rsidP="00BB268B">
      <w:pPr>
        <w:pStyle w:val="ListParagraph"/>
        <w:ind w:left="0"/>
        <w:rPr>
          <w:lang w:eastAsia="en-GB"/>
        </w:rPr>
      </w:pPr>
    </w:p>
    <w:p w:rsidR="00DD28A3" w:rsidRDefault="00DD28A3" w:rsidP="00BB268B">
      <w:pPr>
        <w:pStyle w:val="ListParagraph"/>
        <w:ind w:left="0"/>
        <w:rPr>
          <w:lang w:eastAsia="ja-JP"/>
        </w:rPr>
      </w:pPr>
    </w:p>
    <w:p w:rsidR="00B43952" w:rsidRPr="00483972" w:rsidRDefault="00B43952" w:rsidP="002E4763">
      <w:pPr>
        <w:pStyle w:val="Heading1"/>
        <w:rPr>
          <w:lang w:eastAsia="ja-JP"/>
        </w:rPr>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31294226"/>
      <w:r w:rsidRPr="009D77D3">
        <w:rPr>
          <w:lang w:eastAsia="ja-JP"/>
        </w:rPr>
        <w:t xml:space="preserve">Executive </w:t>
      </w:r>
      <w:r w:rsidRPr="00483972">
        <w:rPr>
          <w:lang w:eastAsia="ja-JP"/>
        </w:rPr>
        <w:t>summary</w:t>
      </w:r>
      <w:bookmarkEnd w:id="5"/>
      <w:bookmarkEnd w:id="6"/>
      <w:bookmarkEnd w:id="7"/>
      <w:bookmarkEnd w:id="8"/>
      <w:bookmarkEnd w:id="9"/>
      <w:bookmarkEnd w:id="10"/>
      <w:bookmarkEnd w:id="11"/>
      <w:bookmarkEnd w:id="12"/>
      <w:r w:rsidRPr="006C5654">
        <w:rPr>
          <w:color w:val="FF0000"/>
          <w:lang w:eastAsia="ja-JP"/>
        </w:rPr>
        <w:t xml:space="preserve"> </w:t>
      </w:r>
    </w:p>
    <w:p w:rsidR="00B43952" w:rsidRDefault="00B43952" w:rsidP="00B43952">
      <w:pPr>
        <w:rPr>
          <w:lang w:eastAsia="ja-JP"/>
        </w:rPr>
      </w:pPr>
    </w:p>
    <w:p w:rsidR="00B43952" w:rsidRPr="001F5785" w:rsidRDefault="00B43952" w:rsidP="00B43952">
      <w:pPr>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1F5785">
        <w:rPr>
          <w:rFonts w:cs="Arial"/>
          <w:snapToGrid w:val="0"/>
        </w:rPr>
        <w:t xml:space="preserve">The purpose of this document </w:t>
      </w:r>
      <w:r w:rsidR="00826945" w:rsidRPr="001F5785">
        <w:rPr>
          <w:rFonts w:cs="Arial"/>
          <w:snapToGrid w:val="0"/>
        </w:rPr>
        <w:t xml:space="preserve">is </w:t>
      </w:r>
      <w:r w:rsidR="00826945" w:rsidRPr="001F5785">
        <w:rPr>
          <w:rFonts w:cs="Arial"/>
          <w:snapToGrid w:val="0"/>
          <w:lang w:eastAsia="ja-JP"/>
        </w:rPr>
        <w:t xml:space="preserve">to </w:t>
      </w:r>
      <w:r w:rsidRPr="001F5785">
        <w:rPr>
          <w:rFonts w:cs="Arial"/>
          <w:snapToGrid w:val="0"/>
          <w:lang w:eastAsia="ja-JP"/>
        </w:rPr>
        <w:t xml:space="preserve">consider </w:t>
      </w:r>
      <w:r w:rsidR="0099261D">
        <w:rPr>
          <w:rFonts w:cs="Arial" w:hint="eastAsia"/>
          <w:snapToGrid w:val="0"/>
          <w:lang w:eastAsia="ja-JP"/>
        </w:rPr>
        <w:t>what could be included in a</w:t>
      </w:r>
      <w:r w:rsidR="00661CA0" w:rsidRPr="00661CA0">
        <w:rPr>
          <w:rFonts w:cs="Arial"/>
          <w:snapToGrid w:val="0"/>
          <w:lang w:eastAsia="ja-JP"/>
        </w:rPr>
        <w:t xml:space="preserve"> list of non-acceptable terms </w:t>
      </w:r>
      <w:r w:rsidR="0099261D">
        <w:rPr>
          <w:rFonts w:cs="Arial" w:hint="eastAsia"/>
          <w:snapToGrid w:val="0"/>
          <w:lang w:eastAsia="ja-JP"/>
        </w:rPr>
        <w:t xml:space="preserve">if the CAJ </w:t>
      </w:r>
      <w:r w:rsidR="009357AB">
        <w:rPr>
          <w:rFonts w:cs="Arial" w:hint="eastAsia"/>
          <w:snapToGrid w:val="0"/>
          <w:lang w:eastAsia="ja-JP"/>
        </w:rPr>
        <w:t>agree</w:t>
      </w:r>
      <w:r w:rsidR="009357AB">
        <w:rPr>
          <w:rFonts w:cs="Arial"/>
          <w:snapToGrid w:val="0"/>
          <w:lang w:eastAsia="ja-JP"/>
        </w:rPr>
        <w:t>d</w:t>
      </w:r>
      <w:r w:rsidR="0099261D">
        <w:rPr>
          <w:rFonts w:cs="Arial" w:hint="eastAsia"/>
          <w:snapToGrid w:val="0"/>
          <w:lang w:eastAsia="ja-JP"/>
        </w:rPr>
        <w:t xml:space="preserve"> to develop such a list as an additional feature for the UPOV denomination search tool</w:t>
      </w:r>
      <w:r w:rsidR="00661CA0" w:rsidRPr="00661CA0">
        <w:rPr>
          <w:rFonts w:cs="Arial"/>
          <w:snapToGrid w:val="0"/>
          <w:lang w:eastAsia="ja-JP"/>
        </w:rPr>
        <w:t>.</w:t>
      </w:r>
    </w:p>
    <w:p w:rsidR="0016444B" w:rsidRDefault="0016444B" w:rsidP="00B43952">
      <w:pPr>
        <w:rPr>
          <w:lang w:eastAsia="ja-JP"/>
        </w:rPr>
      </w:pPr>
    </w:p>
    <w:p w:rsidR="00041C77" w:rsidRPr="00041C77" w:rsidRDefault="00D72670" w:rsidP="00041C77">
      <w:pPr>
        <w:rPr>
          <w:rFonts w:cs="Arial"/>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D72670">
        <w:rPr>
          <w:rFonts w:cs="Arial"/>
        </w:rPr>
        <w:t xml:space="preserve">The WG-DST is invited </w:t>
      </w:r>
      <w:r w:rsidR="00075460">
        <w:rPr>
          <w:rFonts w:cs="Arial"/>
        </w:rPr>
        <w:t>to:</w:t>
      </w:r>
    </w:p>
    <w:p w:rsidR="00041C77" w:rsidRPr="00041C77" w:rsidRDefault="00041C77" w:rsidP="00041C77">
      <w:pPr>
        <w:rPr>
          <w:rFonts w:cs="Arial"/>
        </w:rPr>
      </w:pPr>
    </w:p>
    <w:p w:rsidR="0001128F" w:rsidRPr="0001128F" w:rsidRDefault="00041C77" w:rsidP="0001128F">
      <w:pPr>
        <w:rPr>
          <w:rFonts w:cs="Arial"/>
        </w:rPr>
      </w:pPr>
      <w:r w:rsidRPr="00041C77">
        <w:rPr>
          <w:rFonts w:cs="Arial"/>
        </w:rPr>
        <w:tab/>
      </w:r>
      <w:r w:rsidR="0001128F" w:rsidRPr="0001128F">
        <w:rPr>
          <w:rFonts w:cs="Arial"/>
        </w:rPr>
        <w:t>(a)</w:t>
      </w:r>
      <w:r w:rsidR="0001128F" w:rsidRPr="0001128F">
        <w:rPr>
          <w:rFonts w:cs="Arial"/>
        </w:rPr>
        <w:tab/>
        <w:t>consider whether it would be useful to develop a list of botanical names of genus and, in addition, a list of botanical and common names of genus that have a wider meaning through a survey addressed to members of the Union</w:t>
      </w:r>
      <w:r w:rsidR="009357AB">
        <w:rPr>
          <w:rFonts w:cs="Arial"/>
        </w:rPr>
        <w:t>,</w:t>
      </w:r>
      <w:r w:rsidR="0001128F" w:rsidRPr="0001128F">
        <w:rPr>
          <w:rFonts w:cs="Arial"/>
        </w:rPr>
        <w:t xml:space="preserve"> as set out in paragraph 10;</w:t>
      </w:r>
    </w:p>
    <w:p w:rsidR="0001128F" w:rsidRPr="0001128F" w:rsidRDefault="0001128F" w:rsidP="0001128F">
      <w:pPr>
        <w:rPr>
          <w:rFonts w:cs="Arial"/>
        </w:rPr>
      </w:pPr>
    </w:p>
    <w:p w:rsidR="0001128F" w:rsidRPr="0001128F" w:rsidRDefault="0001128F" w:rsidP="0001128F">
      <w:pPr>
        <w:rPr>
          <w:rFonts w:cs="Arial"/>
        </w:rPr>
      </w:pPr>
      <w:r w:rsidRPr="0001128F">
        <w:rPr>
          <w:rFonts w:cs="Arial"/>
        </w:rPr>
        <w:tab/>
        <w:t>(b)</w:t>
      </w:r>
      <w:r w:rsidRPr="0001128F">
        <w:rPr>
          <w:rFonts w:cs="Arial"/>
        </w:rPr>
        <w:tab/>
      </w:r>
      <w:proofErr w:type="gramStart"/>
      <w:r w:rsidRPr="0001128F">
        <w:rPr>
          <w:rFonts w:cs="Arial"/>
        </w:rPr>
        <w:t>note</w:t>
      </w:r>
      <w:proofErr w:type="gramEnd"/>
      <w:r w:rsidRPr="0001128F">
        <w:rPr>
          <w:rFonts w:cs="Arial"/>
        </w:rPr>
        <w:t xml:space="preserve"> that inclusion of offensive terms in a possible list of non-acceptable terms could be problematic;</w:t>
      </w:r>
    </w:p>
    <w:p w:rsidR="0001128F" w:rsidRPr="0001128F" w:rsidRDefault="0001128F" w:rsidP="0001128F">
      <w:pPr>
        <w:rPr>
          <w:rFonts w:cs="Arial"/>
        </w:rPr>
      </w:pPr>
    </w:p>
    <w:p w:rsidR="0001128F" w:rsidRPr="0001128F" w:rsidRDefault="0001128F" w:rsidP="0001128F">
      <w:pPr>
        <w:rPr>
          <w:rFonts w:cs="Arial"/>
        </w:rPr>
      </w:pPr>
      <w:r w:rsidRPr="0001128F">
        <w:rPr>
          <w:rFonts w:cs="Arial"/>
        </w:rPr>
        <w:tab/>
        <w:t>(c)</w:t>
      </w:r>
      <w:r w:rsidRPr="0001128F">
        <w:rPr>
          <w:rFonts w:cs="Arial"/>
        </w:rPr>
        <w:tab/>
      </w:r>
      <w:proofErr w:type="gramStart"/>
      <w:r w:rsidRPr="0001128F">
        <w:rPr>
          <w:rFonts w:cs="Arial"/>
        </w:rPr>
        <w:t>consider</w:t>
      </w:r>
      <w:proofErr w:type="gramEnd"/>
      <w:r w:rsidRPr="0001128F">
        <w:rPr>
          <w:rFonts w:cs="Arial"/>
        </w:rPr>
        <w:t xml:space="preserve"> whether it would be useful to develop a list of comparatives and superlatives on the basis that a denomination consisting of, </w:t>
      </w:r>
      <w:r w:rsidR="00FD39B9">
        <w:rPr>
          <w:rFonts w:cs="Arial"/>
        </w:rPr>
        <w:t xml:space="preserve">or </w:t>
      </w:r>
      <w:r w:rsidRPr="0001128F">
        <w:rPr>
          <w:rFonts w:cs="Arial"/>
        </w:rPr>
        <w:t>containing, such terms should be rejected</w:t>
      </w:r>
      <w:r w:rsidR="00075460">
        <w:rPr>
          <w:rFonts w:cs="Arial"/>
        </w:rPr>
        <w:t>,</w:t>
      </w:r>
      <w:r w:rsidRPr="0001128F">
        <w:rPr>
          <w:rFonts w:cs="Arial"/>
        </w:rPr>
        <w:t xml:space="preserve"> as set out in paragraph</w:t>
      </w:r>
      <w:r w:rsidR="009357AB">
        <w:rPr>
          <w:rFonts w:cs="Arial"/>
        </w:rPr>
        <w:t> </w:t>
      </w:r>
      <w:r w:rsidRPr="0001128F">
        <w:rPr>
          <w:rFonts w:cs="Arial"/>
        </w:rPr>
        <w:t>14;</w:t>
      </w:r>
      <w:r w:rsidR="009357AB">
        <w:rPr>
          <w:rFonts w:cs="Arial"/>
        </w:rPr>
        <w:t xml:space="preserve"> </w:t>
      </w:r>
      <w:r w:rsidR="00075460">
        <w:rPr>
          <w:rFonts w:cs="Arial"/>
        </w:rPr>
        <w:t xml:space="preserve"> </w:t>
      </w:r>
      <w:r w:rsidR="009357AB">
        <w:rPr>
          <w:rFonts w:cs="Arial"/>
        </w:rPr>
        <w:t>and</w:t>
      </w:r>
    </w:p>
    <w:p w:rsidR="0001128F" w:rsidRPr="0001128F" w:rsidRDefault="0001128F" w:rsidP="0001128F">
      <w:pPr>
        <w:rPr>
          <w:rFonts w:cs="Arial"/>
        </w:rPr>
      </w:pPr>
    </w:p>
    <w:p w:rsidR="00D72670" w:rsidRDefault="009357AB" w:rsidP="0001128F">
      <w:pPr>
        <w:rPr>
          <w:rFonts w:cs="Arial"/>
          <w:lang w:eastAsia="ja-JP"/>
        </w:rPr>
      </w:pPr>
      <w:r>
        <w:rPr>
          <w:rFonts w:cs="Arial"/>
        </w:rPr>
        <w:tab/>
        <w:t>(d</w:t>
      </w:r>
      <w:r w:rsidR="0001128F" w:rsidRPr="0001128F">
        <w:rPr>
          <w:rFonts w:cs="Arial"/>
        </w:rPr>
        <w:t>)</w:t>
      </w:r>
      <w:r w:rsidR="0001128F" w:rsidRPr="0001128F">
        <w:rPr>
          <w:rFonts w:cs="Arial"/>
        </w:rPr>
        <w:tab/>
        <w:t>consider whether it would be useful to organize a survey addressed to members of the Union in order to obtain information on types of varieties for which a denomination consisting solely of figures is considered to be established practice within a particular denomination class, and the information to be presented to the WG-DST for consideration</w:t>
      </w:r>
      <w:r w:rsidR="00075460">
        <w:rPr>
          <w:rFonts w:cs="Arial"/>
        </w:rPr>
        <w:t>,</w:t>
      </w:r>
      <w:r w:rsidR="0001128F" w:rsidRPr="0001128F">
        <w:rPr>
          <w:rFonts w:cs="Arial"/>
        </w:rPr>
        <w:t xml:space="preserve"> as set out in paragraph 18.</w:t>
      </w:r>
    </w:p>
    <w:p w:rsidR="0001128F" w:rsidRPr="00D72670" w:rsidRDefault="0001128F" w:rsidP="0001128F">
      <w:pPr>
        <w:rPr>
          <w:lang w:eastAsia="ja-JP"/>
        </w:rPr>
      </w:pPr>
    </w:p>
    <w:p w:rsidR="00B43952" w:rsidRDefault="00B43952" w:rsidP="00B43952">
      <w:pPr>
        <w:keepNext/>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B43952" w:rsidRDefault="00B43952" w:rsidP="00B43952">
      <w:pPr>
        <w:keepNext/>
        <w:rPr>
          <w:rFonts w:cs="Arial"/>
          <w:snapToGrid w:val="0"/>
          <w:lang w:eastAsia="ja-JP"/>
        </w:rPr>
      </w:pPr>
    </w:p>
    <w:p w:rsidR="00755DFE" w:rsidRDefault="00B43952">
      <w:pPr>
        <w:pStyle w:val="TOC1"/>
        <w:rPr>
          <w:rFonts w:asciiTheme="minorHAnsi" w:hAnsiTheme="minorHAnsi" w:cstheme="minorBidi"/>
          <w:caps w:val="0"/>
          <w:sz w:val="22"/>
          <w:szCs w:val="22"/>
          <w:lang w:eastAsia="ja-JP"/>
        </w:rPr>
      </w:pPr>
      <w:r>
        <w:rPr>
          <w:rFonts w:cs="Arial"/>
          <w:bCs/>
          <w:snapToGrid w:val="0"/>
          <w:sz w:val="18"/>
        </w:rPr>
        <w:fldChar w:fldCharType="begin"/>
      </w:r>
      <w:r>
        <w:rPr>
          <w:rFonts w:cs="Arial"/>
          <w:bCs/>
          <w:snapToGrid w:val="0"/>
          <w:sz w:val="18"/>
        </w:rPr>
        <w:instrText xml:space="preserve"> TOC \o "1-3" \h \z \u </w:instrText>
      </w:r>
      <w:r>
        <w:rPr>
          <w:rFonts w:cs="Arial"/>
          <w:bCs/>
          <w:snapToGrid w:val="0"/>
          <w:sz w:val="18"/>
        </w:rPr>
        <w:fldChar w:fldCharType="separate"/>
      </w:r>
      <w:hyperlink w:anchor="_Toc431294226" w:history="1">
        <w:r w:rsidR="00755DFE" w:rsidRPr="00CD1795">
          <w:rPr>
            <w:rStyle w:val="Hyperlink"/>
            <w:lang w:eastAsia="ja-JP"/>
          </w:rPr>
          <w:t>Executive summary</w:t>
        </w:r>
        <w:r w:rsidR="00755DFE">
          <w:rPr>
            <w:webHidden/>
          </w:rPr>
          <w:tab/>
        </w:r>
        <w:r w:rsidR="00755DFE">
          <w:rPr>
            <w:webHidden/>
          </w:rPr>
          <w:fldChar w:fldCharType="begin"/>
        </w:r>
        <w:r w:rsidR="00755DFE">
          <w:rPr>
            <w:webHidden/>
          </w:rPr>
          <w:instrText xml:space="preserve"> PAGEREF _Toc431294226 \h </w:instrText>
        </w:r>
        <w:r w:rsidR="00755DFE">
          <w:rPr>
            <w:webHidden/>
          </w:rPr>
        </w:r>
        <w:r w:rsidR="00755DFE">
          <w:rPr>
            <w:webHidden/>
          </w:rPr>
          <w:fldChar w:fldCharType="separate"/>
        </w:r>
        <w:r w:rsidR="00755DFE">
          <w:rPr>
            <w:webHidden/>
          </w:rPr>
          <w:t>1</w:t>
        </w:r>
        <w:r w:rsidR="00755DFE">
          <w:rPr>
            <w:webHidden/>
          </w:rPr>
          <w:fldChar w:fldCharType="end"/>
        </w:r>
      </w:hyperlink>
    </w:p>
    <w:p w:rsidR="00755DFE" w:rsidRDefault="00DC5850">
      <w:pPr>
        <w:pStyle w:val="TOC1"/>
        <w:rPr>
          <w:rFonts w:asciiTheme="minorHAnsi" w:hAnsiTheme="minorHAnsi" w:cstheme="minorBidi"/>
          <w:caps w:val="0"/>
          <w:sz w:val="22"/>
          <w:szCs w:val="22"/>
          <w:lang w:eastAsia="ja-JP"/>
        </w:rPr>
      </w:pPr>
      <w:hyperlink w:anchor="_Toc431294227" w:history="1">
        <w:r w:rsidR="00755DFE" w:rsidRPr="00CD1795">
          <w:rPr>
            <w:rStyle w:val="Hyperlink"/>
          </w:rPr>
          <w:t>BACKGROUND</w:t>
        </w:r>
        <w:r w:rsidR="00755DFE">
          <w:rPr>
            <w:webHidden/>
          </w:rPr>
          <w:tab/>
        </w:r>
        <w:r w:rsidR="00755DFE">
          <w:rPr>
            <w:webHidden/>
          </w:rPr>
          <w:fldChar w:fldCharType="begin"/>
        </w:r>
        <w:r w:rsidR="00755DFE">
          <w:rPr>
            <w:webHidden/>
          </w:rPr>
          <w:instrText xml:space="preserve"> PAGEREF _Toc431294227 \h </w:instrText>
        </w:r>
        <w:r w:rsidR="00755DFE">
          <w:rPr>
            <w:webHidden/>
          </w:rPr>
        </w:r>
        <w:r w:rsidR="00755DFE">
          <w:rPr>
            <w:webHidden/>
          </w:rPr>
          <w:fldChar w:fldCharType="separate"/>
        </w:r>
        <w:r w:rsidR="00755DFE">
          <w:rPr>
            <w:webHidden/>
          </w:rPr>
          <w:t>2</w:t>
        </w:r>
        <w:r w:rsidR="00755DFE">
          <w:rPr>
            <w:webHidden/>
          </w:rPr>
          <w:fldChar w:fldCharType="end"/>
        </w:r>
      </w:hyperlink>
    </w:p>
    <w:p w:rsidR="00755DFE" w:rsidRDefault="00DC5850">
      <w:pPr>
        <w:pStyle w:val="TOC1"/>
        <w:rPr>
          <w:rFonts w:asciiTheme="minorHAnsi" w:hAnsiTheme="minorHAnsi" w:cstheme="minorBidi"/>
          <w:caps w:val="0"/>
          <w:sz w:val="22"/>
          <w:szCs w:val="22"/>
          <w:lang w:eastAsia="ja-JP"/>
        </w:rPr>
      </w:pPr>
      <w:hyperlink w:anchor="_Toc431294228" w:history="1">
        <w:r w:rsidR="00755DFE" w:rsidRPr="00CD1795">
          <w:rPr>
            <w:rStyle w:val="Hyperlink"/>
            <w:lang w:eastAsia="ja-JP"/>
          </w:rPr>
          <w:t>non-acceptable terms</w:t>
        </w:r>
        <w:r w:rsidR="00755DFE">
          <w:rPr>
            <w:webHidden/>
          </w:rPr>
          <w:tab/>
        </w:r>
        <w:r w:rsidR="00755DFE">
          <w:rPr>
            <w:webHidden/>
          </w:rPr>
          <w:fldChar w:fldCharType="begin"/>
        </w:r>
        <w:r w:rsidR="00755DFE">
          <w:rPr>
            <w:webHidden/>
          </w:rPr>
          <w:instrText xml:space="preserve"> PAGEREF _Toc431294228 \h </w:instrText>
        </w:r>
        <w:r w:rsidR="00755DFE">
          <w:rPr>
            <w:webHidden/>
          </w:rPr>
        </w:r>
        <w:r w:rsidR="00755DFE">
          <w:rPr>
            <w:webHidden/>
          </w:rPr>
          <w:fldChar w:fldCharType="separate"/>
        </w:r>
        <w:r w:rsidR="00755DFE">
          <w:rPr>
            <w:webHidden/>
          </w:rPr>
          <w:t>2</w:t>
        </w:r>
        <w:r w:rsidR="00755DFE">
          <w:rPr>
            <w:webHidden/>
          </w:rPr>
          <w:fldChar w:fldCharType="end"/>
        </w:r>
      </w:hyperlink>
    </w:p>
    <w:p w:rsidR="00755DFE" w:rsidRDefault="00DC5850">
      <w:pPr>
        <w:pStyle w:val="TOC2"/>
        <w:rPr>
          <w:rFonts w:asciiTheme="minorHAnsi" w:hAnsiTheme="minorHAnsi" w:cstheme="minorBidi"/>
          <w:sz w:val="22"/>
          <w:szCs w:val="22"/>
          <w:lang w:eastAsia="ja-JP"/>
        </w:rPr>
      </w:pPr>
      <w:hyperlink w:anchor="_Toc431294229" w:history="1">
        <w:r w:rsidR="00755DFE" w:rsidRPr="00CD1795">
          <w:rPr>
            <w:rStyle w:val="Hyperlink"/>
          </w:rPr>
          <w:t>Botanical names</w:t>
        </w:r>
        <w:r w:rsidR="00755DFE">
          <w:rPr>
            <w:webHidden/>
          </w:rPr>
          <w:tab/>
        </w:r>
        <w:r w:rsidR="00755DFE">
          <w:rPr>
            <w:webHidden/>
          </w:rPr>
          <w:fldChar w:fldCharType="begin"/>
        </w:r>
        <w:r w:rsidR="00755DFE">
          <w:rPr>
            <w:webHidden/>
          </w:rPr>
          <w:instrText xml:space="preserve"> PAGEREF _Toc431294229 \h </w:instrText>
        </w:r>
        <w:r w:rsidR="00755DFE">
          <w:rPr>
            <w:webHidden/>
          </w:rPr>
        </w:r>
        <w:r w:rsidR="00755DFE">
          <w:rPr>
            <w:webHidden/>
          </w:rPr>
          <w:fldChar w:fldCharType="separate"/>
        </w:r>
        <w:r w:rsidR="00755DFE">
          <w:rPr>
            <w:webHidden/>
          </w:rPr>
          <w:t>2</w:t>
        </w:r>
        <w:r w:rsidR="00755DFE">
          <w:rPr>
            <w:webHidden/>
          </w:rPr>
          <w:fldChar w:fldCharType="end"/>
        </w:r>
      </w:hyperlink>
    </w:p>
    <w:p w:rsidR="00755DFE" w:rsidRDefault="00DC5850">
      <w:pPr>
        <w:pStyle w:val="TOC2"/>
        <w:rPr>
          <w:rFonts w:asciiTheme="minorHAnsi" w:hAnsiTheme="minorHAnsi" w:cstheme="minorBidi"/>
          <w:sz w:val="22"/>
          <w:szCs w:val="22"/>
          <w:lang w:eastAsia="ja-JP"/>
        </w:rPr>
      </w:pPr>
      <w:hyperlink w:anchor="_Toc431294230" w:history="1">
        <w:r w:rsidR="00755DFE" w:rsidRPr="00CD1795">
          <w:rPr>
            <w:rStyle w:val="Hyperlink"/>
          </w:rPr>
          <w:t>Offensive terms</w:t>
        </w:r>
        <w:r w:rsidR="00755DFE">
          <w:rPr>
            <w:webHidden/>
          </w:rPr>
          <w:tab/>
        </w:r>
        <w:r w:rsidR="00755DFE">
          <w:rPr>
            <w:webHidden/>
          </w:rPr>
          <w:fldChar w:fldCharType="begin"/>
        </w:r>
        <w:r w:rsidR="00755DFE">
          <w:rPr>
            <w:webHidden/>
          </w:rPr>
          <w:instrText xml:space="preserve"> PAGEREF _Toc431294230 \h </w:instrText>
        </w:r>
        <w:r w:rsidR="00755DFE">
          <w:rPr>
            <w:webHidden/>
          </w:rPr>
        </w:r>
        <w:r w:rsidR="00755DFE">
          <w:rPr>
            <w:webHidden/>
          </w:rPr>
          <w:fldChar w:fldCharType="separate"/>
        </w:r>
        <w:r w:rsidR="00755DFE">
          <w:rPr>
            <w:webHidden/>
          </w:rPr>
          <w:t>3</w:t>
        </w:r>
        <w:r w:rsidR="00755DFE">
          <w:rPr>
            <w:webHidden/>
          </w:rPr>
          <w:fldChar w:fldCharType="end"/>
        </w:r>
      </w:hyperlink>
    </w:p>
    <w:p w:rsidR="00755DFE" w:rsidRDefault="00DC5850">
      <w:pPr>
        <w:pStyle w:val="TOC2"/>
        <w:rPr>
          <w:rFonts w:asciiTheme="minorHAnsi" w:hAnsiTheme="minorHAnsi" w:cstheme="minorBidi"/>
          <w:sz w:val="22"/>
          <w:szCs w:val="22"/>
          <w:lang w:eastAsia="ja-JP"/>
        </w:rPr>
      </w:pPr>
      <w:hyperlink w:anchor="_Toc431294231" w:history="1">
        <w:r w:rsidR="00755DFE" w:rsidRPr="00CD1795">
          <w:rPr>
            <w:rStyle w:val="Hyperlink"/>
          </w:rPr>
          <w:t>Comparatives and superlatives</w:t>
        </w:r>
        <w:r w:rsidR="00755DFE">
          <w:rPr>
            <w:webHidden/>
          </w:rPr>
          <w:tab/>
        </w:r>
        <w:r w:rsidR="00755DFE">
          <w:rPr>
            <w:webHidden/>
          </w:rPr>
          <w:fldChar w:fldCharType="begin"/>
        </w:r>
        <w:r w:rsidR="00755DFE">
          <w:rPr>
            <w:webHidden/>
          </w:rPr>
          <w:instrText xml:space="preserve"> PAGEREF _Toc431294231 \h </w:instrText>
        </w:r>
        <w:r w:rsidR="00755DFE">
          <w:rPr>
            <w:webHidden/>
          </w:rPr>
        </w:r>
        <w:r w:rsidR="00755DFE">
          <w:rPr>
            <w:webHidden/>
          </w:rPr>
          <w:fldChar w:fldCharType="separate"/>
        </w:r>
        <w:r w:rsidR="00755DFE">
          <w:rPr>
            <w:webHidden/>
          </w:rPr>
          <w:t>3</w:t>
        </w:r>
        <w:r w:rsidR="00755DFE">
          <w:rPr>
            <w:webHidden/>
          </w:rPr>
          <w:fldChar w:fldCharType="end"/>
        </w:r>
      </w:hyperlink>
    </w:p>
    <w:p w:rsidR="00755DFE" w:rsidRDefault="00DC5850">
      <w:pPr>
        <w:pStyle w:val="TOC1"/>
        <w:rPr>
          <w:rFonts w:asciiTheme="minorHAnsi" w:hAnsiTheme="minorHAnsi" w:cstheme="minorBidi"/>
          <w:caps w:val="0"/>
          <w:sz w:val="22"/>
          <w:szCs w:val="22"/>
          <w:lang w:eastAsia="ja-JP"/>
        </w:rPr>
      </w:pPr>
      <w:hyperlink w:anchor="_Toc431294232" w:history="1">
        <w:r w:rsidR="00755DFE" w:rsidRPr="00CD1795">
          <w:rPr>
            <w:rStyle w:val="Hyperlink"/>
            <w:lang w:eastAsia="ja-JP"/>
          </w:rPr>
          <w:t>use of figures where this is not an established practice</w:t>
        </w:r>
        <w:r w:rsidR="00755DFE">
          <w:rPr>
            <w:webHidden/>
          </w:rPr>
          <w:tab/>
        </w:r>
        <w:r w:rsidR="00755DFE">
          <w:rPr>
            <w:webHidden/>
          </w:rPr>
          <w:fldChar w:fldCharType="begin"/>
        </w:r>
        <w:r w:rsidR="00755DFE">
          <w:rPr>
            <w:webHidden/>
          </w:rPr>
          <w:instrText xml:space="preserve"> PAGEREF _Toc431294232 \h </w:instrText>
        </w:r>
        <w:r w:rsidR="00755DFE">
          <w:rPr>
            <w:webHidden/>
          </w:rPr>
        </w:r>
        <w:r w:rsidR="00755DFE">
          <w:rPr>
            <w:webHidden/>
          </w:rPr>
          <w:fldChar w:fldCharType="separate"/>
        </w:r>
        <w:r w:rsidR="00755DFE">
          <w:rPr>
            <w:webHidden/>
          </w:rPr>
          <w:t>3</w:t>
        </w:r>
        <w:r w:rsidR="00755DFE">
          <w:rPr>
            <w:webHidden/>
          </w:rPr>
          <w:fldChar w:fldCharType="end"/>
        </w:r>
      </w:hyperlink>
    </w:p>
    <w:p w:rsidR="006B0618" w:rsidRDefault="00B43952" w:rsidP="00240C25">
      <w:pPr>
        <w:ind w:left="1170" w:hanging="1170"/>
        <w:jc w:val="left"/>
        <w:rPr>
          <w:noProof/>
          <w:snapToGrid w:val="0"/>
          <w:lang w:eastAsia="ja-JP"/>
        </w:rPr>
      </w:pPr>
      <w:r>
        <w:rPr>
          <w:noProof/>
          <w:snapToGrid w:val="0"/>
        </w:rPr>
        <w:fldChar w:fldCharType="end"/>
      </w:r>
    </w:p>
    <w:p w:rsidR="00B43952" w:rsidRPr="00822A3B" w:rsidRDefault="00B43952" w:rsidP="00B43952">
      <w:pPr>
        <w:keepNext/>
        <w:rPr>
          <w:rFonts w:cs="Arial"/>
          <w:snapToGrid w:val="0"/>
        </w:rPr>
      </w:pPr>
      <w:r w:rsidRPr="00822A3B">
        <w:rPr>
          <w:rFonts w:cs="Arial"/>
        </w:rPr>
        <w:lastRenderedPageBreak/>
        <w:fldChar w:fldCharType="begin"/>
      </w:r>
      <w:r w:rsidRPr="00822A3B">
        <w:rPr>
          <w:rFonts w:cs="Arial"/>
        </w:rPr>
        <w:instrText xml:space="preserve"> AUTONUM  </w:instrText>
      </w:r>
      <w:r w:rsidRPr="00822A3B">
        <w:rPr>
          <w:rFonts w:cs="Arial"/>
        </w:rPr>
        <w:fldChar w:fldCharType="end"/>
      </w:r>
      <w:r w:rsidRPr="00822A3B">
        <w:rPr>
          <w:rFonts w:cs="Arial"/>
        </w:rPr>
        <w:tab/>
      </w:r>
      <w:r w:rsidRPr="00822A3B">
        <w:rPr>
          <w:rFonts w:cs="Arial"/>
          <w:snapToGrid w:val="0"/>
        </w:rPr>
        <w:t>The following abbreviations are used in this document:</w:t>
      </w:r>
    </w:p>
    <w:p w:rsidR="00B43952" w:rsidRPr="00822A3B" w:rsidRDefault="00B43952" w:rsidP="00B43952">
      <w:pPr>
        <w:keepNext/>
        <w:rPr>
          <w:rFonts w:cs="Arial"/>
          <w:snapToGrid w:val="0"/>
        </w:rPr>
      </w:pPr>
    </w:p>
    <w:p w:rsidR="00B43952" w:rsidRPr="00822A3B" w:rsidRDefault="00B43952" w:rsidP="00B43952">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B43952" w:rsidRPr="00822A3B" w:rsidRDefault="00B43952" w:rsidP="00B43952">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B43952" w:rsidRPr="00822A3B" w:rsidRDefault="00B43952" w:rsidP="00B43952">
      <w:pPr>
        <w:keepNext/>
        <w:ind w:left="567"/>
        <w:rPr>
          <w:rFonts w:cs="Arial"/>
          <w:snapToGrid w:val="0"/>
          <w:lang w:eastAsia="ja-JP"/>
        </w:rPr>
      </w:pPr>
      <w:r w:rsidRPr="00822A3B">
        <w:rPr>
          <w:rFonts w:cs="Arial"/>
          <w:snapToGrid w:val="0"/>
        </w:rPr>
        <w:t xml:space="preserve">TC:  </w:t>
      </w:r>
      <w:r w:rsidRPr="00822A3B">
        <w:rPr>
          <w:rFonts w:cs="Arial" w:hint="eastAsia"/>
          <w:snapToGrid w:val="0"/>
          <w:lang w:eastAsia="ja-JP"/>
        </w:rPr>
        <w:tab/>
      </w:r>
      <w:r w:rsidRPr="00822A3B">
        <w:rPr>
          <w:rFonts w:cs="Arial" w:hint="eastAsia"/>
          <w:snapToGrid w:val="0"/>
          <w:lang w:eastAsia="ja-JP"/>
        </w:rPr>
        <w:tab/>
      </w:r>
      <w:r w:rsidRPr="00822A3B">
        <w:rPr>
          <w:rFonts w:cs="Arial"/>
          <w:snapToGrid w:val="0"/>
        </w:rPr>
        <w:t>Technical Committee</w:t>
      </w:r>
    </w:p>
    <w:p w:rsidR="00B43952" w:rsidRDefault="00B43952" w:rsidP="00B43952">
      <w:pPr>
        <w:keepNext/>
        <w:ind w:left="567"/>
        <w:rPr>
          <w:snapToGrid w:val="0"/>
          <w:lang w:eastAsia="ja-JP"/>
        </w:rPr>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Pr="00822A3B">
        <w:rPr>
          <w:snapToGrid w:val="0"/>
          <w:lang w:eastAsia="ja-JP"/>
        </w:rPr>
        <w:t>Working Group for Variety Denomination Search Tool</w:t>
      </w:r>
    </w:p>
    <w:p w:rsidR="008E3357" w:rsidRDefault="008E3357" w:rsidP="002E4763">
      <w:pPr>
        <w:pStyle w:val="Heading1"/>
        <w:rPr>
          <w:lang w:eastAsia="ja-JP"/>
        </w:rPr>
      </w:pPr>
    </w:p>
    <w:p w:rsidR="00072D9B" w:rsidRDefault="00072D9B" w:rsidP="002E4763">
      <w:pPr>
        <w:pStyle w:val="Heading1"/>
        <w:rPr>
          <w:lang w:eastAsia="ja-JP"/>
        </w:rPr>
      </w:pPr>
    </w:p>
    <w:p w:rsidR="00A93F79" w:rsidRDefault="00A93F79" w:rsidP="002E4763">
      <w:pPr>
        <w:pStyle w:val="Heading1"/>
      </w:pPr>
      <w:bookmarkStart w:id="13" w:name="_Toc431294227"/>
      <w:r>
        <w:t>BACKGROUND</w:t>
      </w:r>
      <w:bookmarkEnd w:id="13"/>
      <w:r>
        <w:t xml:space="preserve"> </w:t>
      </w:r>
    </w:p>
    <w:p w:rsidR="00B30032" w:rsidRDefault="00B30032" w:rsidP="00B30032"/>
    <w:p w:rsidR="00640596" w:rsidRDefault="00B30032" w:rsidP="00B30032">
      <w:pPr>
        <w:rPr>
          <w:lang w:eastAsia="ja-JP"/>
        </w:rPr>
      </w:pPr>
      <w:r w:rsidRPr="00BD5B6E">
        <w:fldChar w:fldCharType="begin"/>
      </w:r>
      <w:r w:rsidRPr="00BD5B6E">
        <w:instrText xml:space="preserve"> AUTONUM  </w:instrText>
      </w:r>
      <w:r w:rsidRPr="00BD5B6E">
        <w:fldChar w:fldCharType="end"/>
      </w:r>
      <w:r>
        <w:tab/>
      </w:r>
      <w:r w:rsidR="00640596">
        <w:rPr>
          <w:rFonts w:hint="eastAsia"/>
          <w:lang w:eastAsia="ja-JP"/>
        </w:rPr>
        <w:t xml:space="preserve">The WG-DST, at its second meeting, </w:t>
      </w:r>
      <w:r w:rsidR="00640596">
        <w:rPr>
          <w:lang w:eastAsia="ja-JP"/>
        </w:rPr>
        <w:t>held in Geneva, on June 9, 2015</w:t>
      </w:r>
      <w:r w:rsidR="00640596">
        <w:rPr>
          <w:rFonts w:hint="eastAsia"/>
          <w:lang w:eastAsia="ja-JP"/>
        </w:rPr>
        <w:t>, agreed to invite the CAJ to</w:t>
      </w:r>
      <w:r w:rsidR="00640596">
        <w:rPr>
          <w:rFonts w:cs="Arial" w:hint="eastAsia"/>
        </w:rPr>
        <w:t xml:space="preserve"> </w:t>
      </w:r>
      <w:r w:rsidR="00640596">
        <w:rPr>
          <w:rFonts w:cs="Arial" w:hint="eastAsia"/>
          <w:lang w:eastAsia="ja-JP"/>
        </w:rPr>
        <w:t xml:space="preserve">consider whether to develop a list of </w:t>
      </w:r>
      <w:r w:rsidR="00640596">
        <w:rPr>
          <w:rFonts w:cs="Arial" w:hint="eastAsia"/>
        </w:rPr>
        <w:t>non-acceptable terms</w:t>
      </w:r>
      <w:r w:rsidR="00640596">
        <w:rPr>
          <w:rFonts w:cs="Arial" w:hint="eastAsia"/>
          <w:lang w:eastAsia="ja-JP"/>
        </w:rPr>
        <w:t xml:space="preserve"> for variety denominations as an additional feature for the UPOV denomination search tool</w:t>
      </w:r>
      <w:r w:rsidR="00640596">
        <w:rPr>
          <w:rFonts w:cs="Arial"/>
          <w:lang w:eastAsia="ja-JP"/>
        </w:rPr>
        <w:t xml:space="preserve"> (see document UPOV/WG-DST/2/6 “Report”, </w:t>
      </w:r>
      <w:r w:rsidR="00640596" w:rsidRPr="00FD6477">
        <w:rPr>
          <w:rFonts w:cs="Arial"/>
          <w:lang w:eastAsia="ja-JP"/>
        </w:rPr>
        <w:t>paragraph 1</w:t>
      </w:r>
      <w:r w:rsidR="00640596" w:rsidRPr="00FD6477">
        <w:rPr>
          <w:rFonts w:cs="Arial" w:hint="eastAsia"/>
          <w:lang w:eastAsia="ja-JP"/>
        </w:rPr>
        <w:t>2</w:t>
      </w:r>
      <w:r w:rsidR="00640596" w:rsidRPr="00FD6477">
        <w:rPr>
          <w:rFonts w:cs="Arial"/>
          <w:lang w:eastAsia="ja-JP"/>
        </w:rPr>
        <w:t>)</w:t>
      </w:r>
      <w:r w:rsidR="00640596" w:rsidRPr="00FD6477">
        <w:rPr>
          <w:rFonts w:cs="Arial" w:hint="eastAsia"/>
          <w:lang w:eastAsia="ja-JP"/>
        </w:rPr>
        <w:t>.</w:t>
      </w:r>
    </w:p>
    <w:p w:rsidR="0020614E" w:rsidRDefault="0020614E" w:rsidP="00217E07">
      <w:pPr>
        <w:rPr>
          <w:lang w:eastAsia="ja-JP"/>
        </w:rPr>
      </w:pPr>
    </w:p>
    <w:p w:rsidR="00B630BB" w:rsidRPr="0099261D" w:rsidRDefault="00B630BB" w:rsidP="0099261D">
      <w:pPr>
        <w:rPr>
          <w:lang w:eastAsia="ja-JP"/>
        </w:rPr>
      </w:pPr>
      <w:r w:rsidRPr="00BD5B6E">
        <w:fldChar w:fldCharType="begin"/>
      </w:r>
      <w:r w:rsidRPr="00BD5B6E">
        <w:instrText xml:space="preserve"> AUTONUM  </w:instrText>
      </w:r>
      <w:r w:rsidRPr="00BD5B6E">
        <w:fldChar w:fldCharType="end"/>
      </w:r>
      <w:r>
        <w:tab/>
      </w:r>
      <w:r w:rsidR="0099261D">
        <w:rPr>
          <w:rFonts w:hint="eastAsia"/>
          <w:lang w:eastAsia="ja-JP"/>
        </w:rPr>
        <w:t>Articl</w:t>
      </w:r>
      <w:r w:rsidR="0099261D" w:rsidRPr="0099261D">
        <w:rPr>
          <w:rFonts w:hint="eastAsia"/>
          <w:lang w:eastAsia="ja-JP"/>
        </w:rPr>
        <w:t>e 20(</w:t>
      </w:r>
      <w:r w:rsidR="008E1839" w:rsidRPr="0099261D">
        <w:rPr>
          <w:rFonts w:hint="eastAsia"/>
          <w:lang w:eastAsia="ja-JP"/>
        </w:rPr>
        <w:t>5</w:t>
      </w:r>
      <w:r w:rsidR="0099261D" w:rsidRPr="0099261D">
        <w:rPr>
          <w:rFonts w:hint="eastAsia"/>
          <w:lang w:eastAsia="ja-JP"/>
        </w:rPr>
        <w:t>)</w:t>
      </w:r>
      <w:r w:rsidR="008E1839" w:rsidRPr="0099261D">
        <w:rPr>
          <w:rFonts w:hint="eastAsia"/>
          <w:lang w:eastAsia="ja-JP"/>
        </w:rPr>
        <w:t xml:space="preserve"> </w:t>
      </w:r>
      <w:r w:rsidRPr="0099261D">
        <w:rPr>
          <w:rFonts w:hint="eastAsia"/>
          <w:lang w:eastAsia="ja-JP"/>
        </w:rPr>
        <w:t xml:space="preserve">of </w:t>
      </w:r>
      <w:r w:rsidR="0001128F">
        <w:rPr>
          <w:rFonts w:hint="eastAsia"/>
          <w:lang w:eastAsia="ja-JP"/>
        </w:rPr>
        <w:t xml:space="preserve">the </w:t>
      </w:r>
      <w:r w:rsidRPr="0099261D">
        <w:rPr>
          <w:rFonts w:hint="eastAsia"/>
          <w:lang w:eastAsia="ja-JP"/>
        </w:rPr>
        <w:t xml:space="preserve">1991 Act </w:t>
      </w:r>
      <w:r w:rsidR="0099261D" w:rsidRPr="0099261D">
        <w:rPr>
          <w:rFonts w:hint="eastAsia"/>
          <w:lang w:eastAsia="ja-JP"/>
        </w:rPr>
        <w:t>states</w:t>
      </w:r>
      <w:r w:rsidR="008E1839" w:rsidRPr="0099261D">
        <w:rPr>
          <w:rFonts w:hint="eastAsia"/>
          <w:lang w:eastAsia="ja-JP"/>
        </w:rPr>
        <w:t xml:space="preserve"> that </w:t>
      </w:r>
      <w:r w:rsidR="0099261D" w:rsidRPr="0099261D">
        <w:rPr>
          <w:rFonts w:hint="eastAsia"/>
          <w:lang w:eastAsia="ja-JP"/>
        </w:rPr>
        <w:t>a</w:t>
      </w:r>
      <w:r w:rsidRPr="0099261D">
        <w:rPr>
          <w:lang w:eastAsia="ja-JP"/>
        </w:rPr>
        <w:t xml:space="preserve"> </w:t>
      </w:r>
      <w:r w:rsidR="0099261D" w:rsidRPr="0099261D">
        <w:rPr>
          <w:lang w:eastAsia="ja-JP"/>
        </w:rPr>
        <w:t>“</w:t>
      </w:r>
      <w:r w:rsidRPr="0099261D">
        <w:rPr>
          <w:lang w:eastAsia="ja-JP"/>
        </w:rPr>
        <w:t xml:space="preserve">variety must be submitted to all Contracting Parties under the same denomination. </w:t>
      </w:r>
      <w:r w:rsidR="00075460">
        <w:rPr>
          <w:lang w:eastAsia="ja-JP"/>
        </w:rPr>
        <w:t xml:space="preserve"> </w:t>
      </w:r>
      <w:r w:rsidRPr="0099261D">
        <w:rPr>
          <w:lang w:eastAsia="ja-JP"/>
        </w:rPr>
        <w:t>The authority of each Contracting Party shall register the denomination so submitted, unless it considers the denomination unsuitable within its territory.</w:t>
      </w:r>
      <w:r w:rsidR="00075460">
        <w:rPr>
          <w:lang w:eastAsia="ja-JP"/>
        </w:rPr>
        <w:t xml:space="preserve"> </w:t>
      </w:r>
      <w:r w:rsidRPr="0099261D">
        <w:rPr>
          <w:lang w:eastAsia="ja-JP"/>
        </w:rPr>
        <w:t xml:space="preserve"> </w:t>
      </w:r>
      <w:proofErr w:type="gramStart"/>
      <w:r w:rsidRPr="0099261D">
        <w:rPr>
          <w:lang w:eastAsia="ja-JP"/>
        </w:rPr>
        <w:t>In the latter case, it shall require the breeder to submit another denomination</w:t>
      </w:r>
      <w:r w:rsidR="0099261D" w:rsidRPr="0099261D">
        <w:rPr>
          <w:lang w:eastAsia="ja-JP"/>
        </w:rPr>
        <w:t>”</w:t>
      </w:r>
      <w:r w:rsidR="0001128F">
        <w:rPr>
          <w:rFonts w:hint="eastAsia"/>
          <w:lang w:eastAsia="ja-JP"/>
        </w:rPr>
        <w:t xml:space="preserve"> (see corresponding provision in Article 13(5)</w:t>
      </w:r>
      <w:r w:rsidR="0001128F">
        <w:rPr>
          <w:rStyle w:val="FootnoteReference"/>
          <w:lang w:eastAsia="ja-JP"/>
        </w:rPr>
        <w:footnoteReference w:id="2"/>
      </w:r>
      <w:r w:rsidR="0001128F">
        <w:rPr>
          <w:rFonts w:hint="eastAsia"/>
          <w:lang w:eastAsia="ja-JP"/>
        </w:rPr>
        <w:t xml:space="preserve"> of the 1978 Act)</w:t>
      </w:r>
      <w:r w:rsidRPr="0099261D">
        <w:rPr>
          <w:lang w:eastAsia="ja-JP"/>
        </w:rPr>
        <w:t>.</w:t>
      </w:r>
      <w:proofErr w:type="gramEnd"/>
    </w:p>
    <w:p w:rsidR="00B630BB" w:rsidRPr="0099261D" w:rsidRDefault="00B630BB" w:rsidP="00217E07">
      <w:pPr>
        <w:rPr>
          <w:lang w:eastAsia="ja-JP"/>
        </w:rPr>
      </w:pPr>
    </w:p>
    <w:p w:rsidR="008E1839" w:rsidRPr="0099261D" w:rsidRDefault="00C0175B" w:rsidP="0099261D">
      <w:pPr>
        <w:rPr>
          <w:lang w:eastAsia="ja-JP"/>
        </w:rPr>
      </w:pPr>
      <w:r w:rsidRPr="00BD5B6E">
        <w:fldChar w:fldCharType="begin"/>
      </w:r>
      <w:r w:rsidRPr="00BD5B6E">
        <w:instrText xml:space="preserve"> AUTONUM  </w:instrText>
      </w:r>
      <w:r w:rsidRPr="00BD5B6E">
        <w:fldChar w:fldCharType="end"/>
      </w:r>
      <w:r>
        <w:tab/>
      </w:r>
      <w:r>
        <w:rPr>
          <w:rFonts w:hint="eastAsia"/>
          <w:lang w:eastAsia="ja-JP"/>
        </w:rPr>
        <w:t xml:space="preserve">Document UPOV/INF/12 </w:t>
      </w:r>
      <w:r>
        <w:rPr>
          <w:lang w:eastAsia="ja-JP"/>
        </w:rPr>
        <w:t>“</w:t>
      </w:r>
      <w:r w:rsidRPr="00C0175B">
        <w:rPr>
          <w:lang w:eastAsia="ja-JP"/>
        </w:rPr>
        <w:t>Explanatory Notes on Variety Denominations under the UPOV Convention</w:t>
      </w:r>
      <w:r>
        <w:rPr>
          <w:lang w:eastAsia="ja-JP"/>
        </w:rPr>
        <w:t>”</w:t>
      </w:r>
      <w:r w:rsidR="00F96E7A">
        <w:rPr>
          <w:rFonts w:hint="eastAsia"/>
          <w:lang w:eastAsia="ja-JP"/>
        </w:rPr>
        <w:t>, paragraph 5.2(b)</w:t>
      </w:r>
      <w:r>
        <w:rPr>
          <w:rFonts w:hint="eastAsia"/>
          <w:lang w:eastAsia="ja-JP"/>
        </w:rPr>
        <w:t xml:space="preserve"> </w:t>
      </w:r>
      <w:r w:rsidR="0099261D">
        <w:rPr>
          <w:rFonts w:hint="eastAsia"/>
          <w:lang w:eastAsia="ja-JP"/>
        </w:rPr>
        <w:t xml:space="preserve">states that </w:t>
      </w:r>
      <w:r w:rsidR="0099261D">
        <w:rPr>
          <w:lang w:eastAsia="ja-JP"/>
        </w:rPr>
        <w:t>“</w:t>
      </w:r>
      <w:r w:rsidR="008E1839" w:rsidRPr="0099261D">
        <w:rPr>
          <w:rFonts w:cs="Arial"/>
        </w:rPr>
        <w:t>although certain provisions on variety denominations allow for</w:t>
      </w:r>
      <w:r w:rsidR="008E1839" w:rsidRPr="0099261D">
        <w:rPr>
          <w:rFonts w:cs="Arial" w:hint="eastAsia"/>
          <w:lang w:eastAsia="ja-JP"/>
        </w:rPr>
        <w:t xml:space="preserve"> </w:t>
      </w:r>
      <w:r w:rsidR="008E1839" w:rsidRPr="0099261D">
        <w:rPr>
          <w:rFonts w:cs="Arial"/>
        </w:rPr>
        <w:t>authorities to develop individual guidance concerning best practices, the obligation under paragraph (5)</w:t>
      </w:r>
      <w:r w:rsidR="008E1839" w:rsidRPr="0099261D">
        <w:rPr>
          <w:rFonts w:cs="Arial" w:hint="eastAsia"/>
          <w:lang w:eastAsia="ja-JP"/>
        </w:rPr>
        <w:t xml:space="preserve"> </w:t>
      </w:r>
      <w:r w:rsidR="008E1839" w:rsidRPr="0099261D">
        <w:rPr>
          <w:rFonts w:cs="Arial"/>
        </w:rPr>
        <w:t>should be given priority, unless there is direct conflict with the provisions of the UPOV Convention.</w:t>
      </w:r>
      <w:r w:rsidR="00075460">
        <w:rPr>
          <w:rFonts w:cs="Arial"/>
        </w:rPr>
        <w:t xml:space="preserve"> </w:t>
      </w:r>
      <w:r w:rsidR="008E1839" w:rsidRPr="0099261D">
        <w:rPr>
          <w:rFonts w:cs="Arial"/>
        </w:rPr>
        <w:t xml:space="preserve"> In that</w:t>
      </w:r>
      <w:r w:rsidR="008E1839" w:rsidRPr="0099261D">
        <w:rPr>
          <w:rFonts w:cs="Arial" w:hint="eastAsia"/>
          <w:lang w:eastAsia="ja-JP"/>
        </w:rPr>
        <w:t xml:space="preserve"> </w:t>
      </w:r>
      <w:r w:rsidR="008E1839" w:rsidRPr="0099261D">
        <w:rPr>
          <w:rFonts w:cs="Arial"/>
        </w:rPr>
        <w:t>respect, it is also recommended to avoid any narrow interpretation of the provisions of the UPOV Convention</w:t>
      </w:r>
      <w:r w:rsidR="008E1839" w:rsidRPr="0099261D">
        <w:rPr>
          <w:rFonts w:cs="Arial" w:hint="eastAsia"/>
          <w:lang w:eastAsia="ja-JP"/>
        </w:rPr>
        <w:t xml:space="preserve"> </w:t>
      </w:r>
      <w:r w:rsidR="008E1839" w:rsidRPr="0099261D">
        <w:rPr>
          <w:rFonts w:cs="Arial"/>
        </w:rPr>
        <w:t>and related guidance or best practices, which could lead to the unnecessary refusal of variety denominations</w:t>
      </w:r>
      <w:r w:rsidR="008E1839" w:rsidRPr="0099261D">
        <w:rPr>
          <w:rFonts w:cs="Arial" w:hint="eastAsia"/>
          <w:lang w:eastAsia="ja-JP"/>
        </w:rPr>
        <w:t xml:space="preserve"> </w:t>
      </w:r>
      <w:r w:rsidR="008E1839" w:rsidRPr="0099261D">
        <w:rPr>
          <w:rFonts w:cs="Arial"/>
        </w:rPr>
        <w:t>and, consequently, the unnecessary cre</w:t>
      </w:r>
      <w:r w:rsidR="0099261D">
        <w:rPr>
          <w:rFonts w:cs="Arial"/>
        </w:rPr>
        <w:t>ation of synonyms for a variety</w:t>
      </w:r>
      <w:r w:rsidR="0099261D">
        <w:rPr>
          <w:rFonts w:cs="Arial"/>
          <w:lang w:eastAsia="ja-JP"/>
        </w:rPr>
        <w:t>”</w:t>
      </w:r>
      <w:r w:rsidR="0099261D">
        <w:rPr>
          <w:rFonts w:cs="Arial" w:hint="eastAsia"/>
          <w:lang w:eastAsia="ja-JP"/>
        </w:rPr>
        <w:t>.</w:t>
      </w:r>
    </w:p>
    <w:p w:rsidR="008E1839" w:rsidRDefault="008E1839" w:rsidP="00217E07">
      <w:pPr>
        <w:rPr>
          <w:lang w:eastAsia="ja-JP"/>
        </w:rPr>
      </w:pPr>
    </w:p>
    <w:p w:rsidR="00620CEB" w:rsidRPr="0099261D" w:rsidRDefault="00C0175B" w:rsidP="0099261D">
      <w:pPr>
        <w:rPr>
          <w:rFonts w:cs="Arial"/>
          <w:lang w:eastAsia="ja-JP"/>
        </w:rPr>
      </w:pPr>
      <w:r w:rsidRPr="00BD5B6E">
        <w:fldChar w:fldCharType="begin"/>
      </w:r>
      <w:r w:rsidRPr="00BD5B6E">
        <w:instrText xml:space="preserve"> AUTONUM  </w:instrText>
      </w:r>
      <w:r w:rsidRPr="00BD5B6E">
        <w:fldChar w:fldCharType="end"/>
      </w:r>
      <w:r>
        <w:tab/>
      </w:r>
      <w:r w:rsidR="0099261D">
        <w:rPr>
          <w:rFonts w:hint="eastAsia"/>
          <w:lang w:eastAsia="ja-JP"/>
        </w:rPr>
        <w:t xml:space="preserve">Document </w:t>
      </w:r>
      <w:r w:rsidRPr="00C0175B">
        <w:t>UPOV/</w:t>
      </w:r>
      <w:r w:rsidR="00E7656A">
        <w:rPr>
          <w:rFonts w:hint="eastAsia"/>
          <w:lang w:eastAsia="ja-JP"/>
        </w:rPr>
        <w:t xml:space="preserve">INF/12 paragraph 5.3 </w:t>
      </w:r>
      <w:r w:rsidR="0099261D">
        <w:rPr>
          <w:rFonts w:hint="eastAsia"/>
          <w:lang w:eastAsia="ja-JP"/>
        </w:rPr>
        <w:t xml:space="preserve">states that </w:t>
      </w:r>
      <w:r w:rsidR="0099261D">
        <w:rPr>
          <w:lang w:eastAsia="ja-JP"/>
        </w:rPr>
        <w:t>“</w:t>
      </w:r>
      <w:r w:rsidR="006A7539">
        <w:rPr>
          <w:lang w:eastAsia="ja-JP"/>
        </w:rPr>
        <w:t>[</w:t>
      </w:r>
      <w:r w:rsidR="0099261D">
        <w:rPr>
          <w:rFonts w:cs="Arial" w:hint="eastAsia"/>
          <w:lang w:eastAsia="ja-JP"/>
        </w:rPr>
        <w:t>w</w:t>
      </w:r>
      <w:r w:rsidR="006A7539">
        <w:rPr>
          <w:rFonts w:cs="Arial"/>
          <w:lang w:eastAsia="ja-JP"/>
        </w:rPr>
        <w:t>]</w:t>
      </w:r>
      <w:proofErr w:type="spellStart"/>
      <w:r w:rsidR="00620CEB" w:rsidRPr="0099261D">
        <w:rPr>
          <w:rFonts w:cs="Arial"/>
        </w:rPr>
        <w:t>hilst</w:t>
      </w:r>
      <w:proofErr w:type="spellEnd"/>
      <w:r w:rsidR="00620CEB" w:rsidRPr="0099261D">
        <w:rPr>
          <w:rFonts w:cs="Arial"/>
        </w:rPr>
        <w:t xml:space="preserve"> a degree of flexibility is appropriate, the</w:t>
      </w:r>
      <w:r w:rsidR="00075460">
        <w:rPr>
          <w:rFonts w:cs="Arial"/>
        </w:rPr>
        <w:t> </w:t>
      </w:r>
      <w:r w:rsidR="00620CEB" w:rsidRPr="0099261D">
        <w:rPr>
          <w:rFonts w:cs="Arial"/>
        </w:rPr>
        <w:t>following non-exhaustive list may assist the authorities</w:t>
      </w:r>
      <w:r w:rsidR="00620CEB" w:rsidRPr="0099261D">
        <w:rPr>
          <w:rFonts w:cs="Arial" w:hint="eastAsia"/>
          <w:lang w:eastAsia="ja-JP"/>
        </w:rPr>
        <w:t xml:space="preserve"> </w:t>
      </w:r>
      <w:r w:rsidR="00620CEB" w:rsidRPr="0099261D">
        <w:rPr>
          <w:rFonts w:cs="Arial"/>
        </w:rPr>
        <w:t xml:space="preserve">in deciding what is unsuitable. </w:t>
      </w:r>
      <w:r w:rsidR="00075460">
        <w:rPr>
          <w:rFonts w:cs="Arial"/>
        </w:rPr>
        <w:t xml:space="preserve"> </w:t>
      </w:r>
      <w:r w:rsidR="00620CEB" w:rsidRPr="0099261D">
        <w:rPr>
          <w:rFonts w:cs="Arial"/>
        </w:rPr>
        <w:t>A proposed denomination may be refused by an authority of a member if it</w:t>
      </w:r>
      <w:r w:rsidR="00620CEB" w:rsidRPr="0099261D">
        <w:rPr>
          <w:rFonts w:cs="Arial" w:hint="eastAsia"/>
          <w:lang w:eastAsia="ja-JP"/>
        </w:rPr>
        <w:t xml:space="preserve"> </w:t>
      </w:r>
      <w:r w:rsidR="00620CEB" w:rsidRPr="0099261D">
        <w:rPr>
          <w:rFonts w:cs="Arial"/>
        </w:rPr>
        <w:t>transpires that, despite best endeavors (see section 5.5), in its territory</w:t>
      </w:r>
    </w:p>
    <w:p w:rsidR="00620CEB" w:rsidRPr="0099261D" w:rsidRDefault="00620CEB" w:rsidP="00620CEB">
      <w:pPr>
        <w:autoSpaceDE w:val="0"/>
        <w:autoSpaceDN w:val="0"/>
        <w:adjustRightInd w:val="0"/>
        <w:ind w:left="540" w:right="639" w:firstLine="27"/>
        <w:rPr>
          <w:rFonts w:cs="Arial"/>
          <w:sz w:val="18"/>
          <w:lang w:eastAsia="ja-JP"/>
        </w:rPr>
      </w:pPr>
    </w:p>
    <w:p w:rsidR="00E7656A" w:rsidRPr="0099261D" w:rsidRDefault="00E7656A" w:rsidP="00620CEB">
      <w:pPr>
        <w:ind w:left="567" w:firstLine="567"/>
        <w:rPr>
          <w:lang w:eastAsia="ja-JP"/>
        </w:rPr>
      </w:pPr>
      <w:r w:rsidRPr="0099261D">
        <w:rPr>
          <w:lang w:eastAsia="ja-JP"/>
        </w:rPr>
        <w:t xml:space="preserve">(a) </w:t>
      </w:r>
      <w:r w:rsidR="00620CEB" w:rsidRPr="0099261D">
        <w:rPr>
          <w:rFonts w:hint="eastAsia"/>
          <w:lang w:eastAsia="ja-JP"/>
        </w:rPr>
        <w:tab/>
      </w:r>
      <w:proofErr w:type="gramStart"/>
      <w:r w:rsidRPr="0099261D">
        <w:rPr>
          <w:lang w:eastAsia="ja-JP"/>
        </w:rPr>
        <w:t>it</w:t>
      </w:r>
      <w:proofErr w:type="gramEnd"/>
      <w:r w:rsidRPr="0099261D">
        <w:rPr>
          <w:lang w:eastAsia="ja-JP"/>
        </w:rPr>
        <w:t xml:space="preserve"> does not conform to the provisions in paragraphs (2)</w:t>
      </w:r>
      <w:r w:rsidR="00F96E7A">
        <w:rPr>
          <w:rFonts w:hint="eastAsia"/>
          <w:lang w:eastAsia="ja-JP"/>
        </w:rPr>
        <w:t xml:space="preserve"> </w:t>
      </w:r>
      <w:r w:rsidR="00F96E7A">
        <w:rPr>
          <w:lang w:eastAsia="ja-JP"/>
        </w:rPr>
        <w:t>“</w:t>
      </w:r>
      <w:r w:rsidR="00F96E7A">
        <w:rPr>
          <w:rFonts w:hint="eastAsia"/>
          <w:lang w:eastAsia="ja-JP"/>
        </w:rPr>
        <w:t>Characteristics of the denomination</w:t>
      </w:r>
      <w:r w:rsidR="00F96E7A">
        <w:rPr>
          <w:lang w:eastAsia="ja-JP"/>
        </w:rPr>
        <w:t>”</w:t>
      </w:r>
      <w:r w:rsidRPr="0099261D">
        <w:rPr>
          <w:lang w:eastAsia="ja-JP"/>
        </w:rPr>
        <w:t xml:space="preserve"> and (4)</w:t>
      </w:r>
      <w:r w:rsidR="00F96E7A">
        <w:rPr>
          <w:rFonts w:hint="eastAsia"/>
          <w:lang w:eastAsia="ja-JP"/>
        </w:rPr>
        <w:t xml:space="preserve"> </w:t>
      </w:r>
      <w:r w:rsidR="00F96E7A">
        <w:rPr>
          <w:lang w:eastAsia="ja-JP"/>
        </w:rPr>
        <w:t>“</w:t>
      </w:r>
      <w:r w:rsidR="00F96E7A">
        <w:rPr>
          <w:rFonts w:hint="eastAsia"/>
          <w:lang w:eastAsia="ja-JP"/>
        </w:rPr>
        <w:t>Prior rights of third persons</w:t>
      </w:r>
      <w:r w:rsidR="00F96E7A">
        <w:rPr>
          <w:lang w:eastAsia="ja-JP"/>
        </w:rPr>
        <w:t>”</w:t>
      </w:r>
      <w:r w:rsidRPr="0099261D">
        <w:rPr>
          <w:lang w:eastAsia="ja-JP"/>
        </w:rPr>
        <w:t>; or</w:t>
      </w:r>
    </w:p>
    <w:p w:rsidR="00620CEB" w:rsidRPr="0099261D" w:rsidRDefault="00620CEB" w:rsidP="00620CEB">
      <w:pPr>
        <w:ind w:left="567" w:firstLine="567"/>
        <w:rPr>
          <w:lang w:eastAsia="ja-JP"/>
        </w:rPr>
      </w:pPr>
    </w:p>
    <w:p w:rsidR="00E7656A" w:rsidRPr="0099261D" w:rsidRDefault="00E7656A" w:rsidP="00620CEB">
      <w:pPr>
        <w:ind w:left="567" w:firstLine="567"/>
        <w:rPr>
          <w:lang w:eastAsia="ja-JP"/>
        </w:rPr>
      </w:pPr>
      <w:r w:rsidRPr="0099261D">
        <w:rPr>
          <w:lang w:eastAsia="ja-JP"/>
        </w:rPr>
        <w:t xml:space="preserve">(b) </w:t>
      </w:r>
      <w:r w:rsidR="00620CEB" w:rsidRPr="0099261D">
        <w:rPr>
          <w:rFonts w:hint="eastAsia"/>
          <w:lang w:eastAsia="ja-JP"/>
        </w:rPr>
        <w:tab/>
      </w:r>
      <w:proofErr w:type="gramStart"/>
      <w:r w:rsidRPr="0099261D">
        <w:rPr>
          <w:lang w:eastAsia="ja-JP"/>
        </w:rPr>
        <w:t>it</w:t>
      </w:r>
      <w:proofErr w:type="gramEnd"/>
      <w:r w:rsidRPr="0099261D">
        <w:rPr>
          <w:lang w:eastAsia="ja-JP"/>
        </w:rPr>
        <w:t xml:space="preserve"> is contrary to public policy</w:t>
      </w:r>
      <w:r w:rsidR="0099261D">
        <w:rPr>
          <w:lang w:eastAsia="ja-JP"/>
        </w:rPr>
        <w:t>”</w:t>
      </w:r>
      <w:r w:rsidRPr="0099261D">
        <w:rPr>
          <w:lang w:eastAsia="ja-JP"/>
        </w:rPr>
        <w:t>.</w:t>
      </w:r>
    </w:p>
    <w:p w:rsidR="00076BA6" w:rsidRPr="0099261D" w:rsidRDefault="00076BA6" w:rsidP="00217E07">
      <w:pPr>
        <w:rPr>
          <w:sz w:val="21"/>
          <w:lang w:eastAsia="ja-JP"/>
        </w:rPr>
      </w:pPr>
    </w:p>
    <w:p w:rsidR="006B0618" w:rsidRDefault="006B0618" w:rsidP="00217E07">
      <w:pPr>
        <w:rPr>
          <w:lang w:eastAsia="ja-JP"/>
        </w:rPr>
      </w:pPr>
    </w:p>
    <w:p w:rsidR="00C0175B" w:rsidRDefault="006F4CE3" w:rsidP="00C0175B">
      <w:pPr>
        <w:pStyle w:val="Heading1"/>
        <w:rPr>
          <w:lang w:eastAsia="ja-JP"/>
        </w:rPr>
      </w:pPr>
      <w:bookmarkStart w:id="14" w:name="_Toc431294228"/>
      <w:r>
        <w:rPr>
          <w:rFonts w:hint="eastAsia"/>
          <w:lang w:eastAsia="ja-JP"/>
        </w:rPr>
        <w:t>non-acceptable terms</w:t>
      </w:r>
      <w:bookmarkEnd w:id="14"/>
    </w:p>
    <w:p w:rsidR="001178D7" w:rsidRDefault="001178D7" w:rsidP="001178D7">
      <w:pPr>
        <w:rPr>
          <w:lang w:eastAsia="ja-JP"/>
        </w:rPr>
      </w:pPr>
    </w:p>
    <w:p w:rsidR="001178D7" w:rsidRPr="001178D7" w:rsidRDefault="001178D7" w:rsidP="001178D7">
      <w:pPr>
        <w:pStyle w:val="Heading2"/>
      </w:pPr>
      <w:bookmarkStart w:id="15" w:name="_Toc431294229"/>
      <w:r w:rsidRPr="001178D7">
        <w:rPr>
          <w:rFonts w:hint="eastAsia"/>
        </w:rPr>
        <w:t>Botanical names</w:t>
      </w:r>
      <w:bookmarkEnd w:id="15"/>
    </w:p>
    <w:p w:rsidR="00C0175B" w:rsidRDefault="00C0175B" w:rsidP="00217E07">
      <w:pPr>
        <w:rPr>
          <w:lang w:eastAsia="ja-JP"/>
        </w:rPr>
      </w:pPr>
    </w:p>
    <w:p w:rsidR="007E60BB" w:rsidRPr="004A4AFF" w:rsidRDefault="00C0175B" w:rsidP="007E60BB">
      <w:pPr>
        <w:rPr>
          <w:lang w:eastAsia="ja-JP"/>
        </w:rPr>
      </w:pPr>
      <w:r w:rsidRPr="004A4AFF">
        <w:fldChar w:fldCharType="begin"/>
      </w:r>
      <w:r w:rsidRPr="004A4AFF">
        <w:instrText xml:space="preserve"> AUTONUM  </w:instrText>
      </w:r>
      <w:r w:rsidRPr="004A4AFF">
        <w:fldChar w:fldCharType="end"/>
      </w:r>
      <w:r w:rsidRPr="004A4AFF">
        <w:tab/>
      </w:r>
      <w:r w:rsidRPr="004A4AFF">
        <w:rPr>
          <w:rFonts w:hint="eastAsia"/>
          <w:lang w:eastAsia="ja-JP"/>
        </w:rPr>
        <w:t xml:space="preserve">The WG-DST, at its second meeting, </w:t>
      </w:r>
      <w:r w:rsidR="00F51C2B" w:rsidRPr="004A4AFF">
        <w:rPr>
          <w:lang w:eastAsia="ja-JP"/>
        </w:rPr>
        <w:t xml:space="preserve">agreed that </w:t>
      </w:r>
      <w:r w:rsidR="00F96E7A">
        <w:rPr>
          <w:rFonts w:hint="eastAsia"/>
          <w:lang w:eastAsia="ja-JP"/>
        </w:rPr>
        <w:t>a</w:t>
      </w:r>
      <w:r w:rsidR="00F51C2B" w:rsidRPr="004A4AFF">
        <w:rPr>
          <w:lang w:eastAsia="ja-JP"/>
        </w:rPr>
        <w:t xml:space="preserve"> list of non-acceptable terms could include, for example, botanical names.  </w:t>
      </w:r>
      <w:r w:rsidR="007E60BB" w:rsidRPr="007E60BB">
        <w:rPr>
          <w:lang w:eastAsia="ja-JP"/>
        </w:rPr>
        <w:t xml:space="preserve">The WG-DST agreed that the use of the botanical or common name of a genus to which a variety does not belong should be avoided, unless the botanical name or common name had a wider meaning, </w:t>
      </w:r>
      <w:proofErr w:type="spellStart"/>
      <w:r w:rsidR="007E60BB" w:rsidRPr="007E60BB">
        <w:rPr>
          <w:lang w:eastAsia="ja-JP"/>
        </w:rPr>
        <w:t>e.g</w:t>
      </w:r>
      <w:proofErr w:type="spellEnd"/>
      <w:r w:rsidR="007E60BB" w:rsidRPr="007E60BB">
        <w:rPr>
          <w:lang w:eastAsia="ja-JP"/>
        </w:rPr>
        <w:t xml:space="preserve"> “Rose”, “Cosmos”, “Lilac”, “Veronica” and “Bianca”</w:t>
      </w:r>
      <w:r w:rsidR="007E60BB">
        <w:rPr>
          <w:rFonts w:hint="eastAsia"/>
          <w:lang w:eastAsia="ja-JP"/>
        </w:rPr>
        <w:t xml:space="preserve"> </w:t>
      </w:r>
      <w:r w:rsidR="007E60BB" w:rsidRPr="004A4AFF">
        <w:rPr>
          <w:rFonts w:hint="eastAsia"/>
          <w:lang w:eastAsia="ja-JP"/>
        </w:rPr>
        <w:t xml:space="preserve">(see document </w:t>
      </w:r>
      <w:r w:rsidR="00075460">
        <w:rPr>
          <w:lang w:eastAsia="ja-JP"/>
        </w:rPr>
        <w:t>UPOV/</w:t>
      </w:r>
      <w:r w:rsidR="007E60BB" w:rsidRPr="004A4AFF">
        <w:rPr>
          <w:rFonts w:hint="eastAsia"/>
          <w:lang w:eastAsia="ja-JP"/>
        </w:rPr>
        <w:t xml:space="preserve">WG-DST/2/6 </w:t>
      </w:r>
      <w:r w:rsidR="007E60BB" w:rsidRPr="004A4AFF">
        <w:rPr>
          <w:lang w:eastAsia="ja-JP"/>
        </w:rPr>
        <w:t>“</w:t>
      </w:r>
      <w:r w:rsidR="007E60BB" w:rsidRPr="004A4AFF">
        <w:rPr>
          <w:rFonts w:hint="eastAsia"/>
          <w:lang w:eastAsia="ja-JP"/>
        </w:rPr>
        <w:t>Report</w:t>
      </w:r>
      <w:r w:rsidR="007E60BB" w:rsidRPr="004A4AFF">
        <w:rPr>
          <w:lang w:eastAsia="ja-JP"/>
        </w:rPr>
        <w:t>”</w:t>
      </w:r>
      <w:r w:rsidR="007E60BB" w:rsidRPr="004A4AFF">
        <w:rPr>
          <w:rFonts w:hint="eastAsia"/>
          <w:lang w:eastAsia="ja-JP"/>
        </w:rPr>
        <w:t xml:space="preserve">, </w:t>
      </w:r>
      <w:r w:rsidR="007E60BB" w:rsidRPr="004A4AFF">
        <w:rPr>
          <w:lang w:eastAsia="ja-JP"/>
        </w:rPr>
        <w:t>paragraph</w:t>
      </w:r>
      <w:r w:rsidR="007E60BB">
        <w:rPr>
          <w:rFonts w:hint="eastAsia"/>
          <w:lang w:eastAsia="ja-JP"/>
        </w:rPr>
        <w:t>s</w:t>
      </w:r>
      <w:r w:rsidR="007E60BB" w:rsidRPr="004A4AFF">
        <w:rPr>
          <w:rFonts w:hint="eastAsia"/>
          <w:lang w:eastAsia="ja-JP"/>
        </w:rPr>
        <w:t xml:space="preserve"> 13</w:t>
      </w:r>
      <w:r w:rsidR="007E60BB">
        <w:rPr>
          <w:rFonts w:hint="eastAsia"/>
          <w:lang w:eastAsia="ja-JP"/>
        </w:rPr>
        <w:t xml:space="preserve"> and 25</w:t>
      </w:r>
      <w:r w:rsidR="007E60BB" w:rsidRPr="004A4AFF">
        <w:rPr>
          <w:rFonts w:hint="eastAsia"/>
          <w:lang w:eastAsia="ja-JP"/>
        </w:rPr>
        <w:t>)</w:t>
      </w:r>
      <w:r w:rsidR="007E60BB" w:rsidRPr="004A4AFF">
        <w:rPr>
          <w:lang w:eastAsia="ja-JP"/>
        </w:rPr>
        <w:t>.</w:t>
      </w:r>
    </w:p>
    <w:p w:rsidR="00430CD4" w:rsidRDefault="00430CD4" w:rsidP="00430CD4">
      <w:pPr>
        <w:rPr>
          <w:lang w:eastAsia="ja-JP"/>
        </w:rPr>
      </w:pPr>
    </w:p>
    <w:p w:rsidR="001178D7" w:rsidRDefault="00430CD4" w:rsidP="00430CD4">
      <w:pPr>
        <w:rPr>
          <w:lang w:eastAsia="ja-JP"/>
        </w:rPr>
      </w:pPr>
      <w:r w:rsidRPr="004A4AFF">
        <w:fldChar w:fldCharType="begin"/>
      </w:r>
      <w:r w:rsidRPr="004A4AFF">
        <w:instrText xml:space="preserve"> AUTONUM  </w:instrText>
      </w:r>
      <w:r w:rsidRPr="004A4AFF">
        <w:fldChar w:fldCharType="end"/>
      </w:r>
      <w:r w:rsidRPr="004A4AFF">
        <w:tab/>
      </w:r>
      <w:r>
        <w:rPr>
          <w:rFonts w:hint="eastAsia"/>
          <w:lang w:eastAsia="ja-JP"/>
        </w:rPr>
        <w:t xml:space="preserve">The WG-DST may wish to consider whether it would be useful to develop a list of </w:t>
      </w:r>
      <w:r w:rsidRPr="007E60BB">
        <w:rPr>
          <w:lang w:eastAsia="ja-JP"/>
        </w:rPr>
        <w:t>botanical name</w:t>
      </w:r>
      <w:r w:rsidR="00DC2305">
        <w:rPr>
          <w:rFonts w:hint="eastAsia"/>
          <w:lang w:eastAsia="ja-JP"/>
        </w:rPr>
        <w:t>s of genera</w:t>
      </w:r>
      <w:r w:rsidR="001178D7">
        <w:rPr>
          <w:rFonts w:hint="eastAsia"/>
          <w:lang w:eastAsia="ja-JP"/>
        </w:rPr>
        <w:t xml:space="preserve"> and, in addition, a list of botanical</w:t>
      </w:r>
      <w:r w:rsidRPr="007E60BB">
        <w:rPr>
          <w:lang w:eastAsia="ja-JP"/>
        </w:rPr>
        <w:t xml:space="preserve"> </w:t>
      </w:r>
      <w:r w:rsidR="001178D7">
        <w:rPr>
          <w:rFonts w:hint="eastAsia"/>
          <w:lang w:eastAsia="ja-JP"/>
        </w:rPr>
        <w:t>and</w:t>
      </w:r>
      <w:r w:rsidRPr="007E60BB">
        <w:rPr>
          <w:lang w:eastAsia="ja-JP"/>
        </w:rPr>
        <w:t xml:space="preserve"> common name</w:t>
      </w:r>
      <w:r w:rsidR="001178D7">
        <w:rPr>
          <w:rFonts w:hint="eastAsia"/>
          <w:lang w:eastAsia="ja-JP"/>
        </w:rPr>
        <w:t>s</w:t>
      </w:r>
      <w:r w:rsidRPr="007E60BB">
        <w:rPr>
          <w:lang w:eastAsia="ja-JP"/>
        </w:rPr>
        <w:t xml:space="preserve"> </w:t>
      </w:r>
      <w:r w:rsidR="001178D7">
        <w:rPr>
          <w:rFonts w:hint="eastAsia"/>
          <w:lang w:eastAsia="ja-JP"/>
        </w:rPr>
        <w:t>of gen</w:t>
      </w:r>
      <w:r w:rsidR="00DC2305">
        <w:rPr>
          <w:rFonts w:hint="eastAsia"/>
          <w:lang w:eastAsia="ja-JP"/>
        </w:rPr>
        <w:t>era</w:t>
      </w:r>
      <w:r w:rsidR="001178D7">
        <w:rPr>
          <w:rFonts w:hint="eastAsia"/>
          <w:lang w:eastAsia="ja-JP"/>
        </w:rPr>
        <w:t xml:space="preserve"> </w:t>
      </w:r>
      <w:r>
        <w:rPr>
          <w:rFonts w:hint="eastAsia"/>
          <w:lang w:eastAsia="ja-JP"/>
        </w:rPr>
        <w:t xml:space="preserve">that </w:t>
      </w:r>
      <w:r w:rsidRPr="007E60BB">
        <w:rPr>
          <w:lang w:eastAsia="ja-JP"/>
        </w:rPr>
        <w:t>ha</w:t>
      </w:r>
      <w:r w:rsidR="001178D7">
        <w:rPr>
          <w:rFonts w:hint="eastAsia"/>
          <w:lang w:eastAsia="ja-JP"/>
        </w:rPr>
        <w:t>ve</w:t>
      </w:r>
      <w:r w:rsidRPr="007E60BB">
        <w:rPr>
          <w:lang w:eastAsia="ja-JP"/>
        </w:rPr>
        <w:t xml:space="preserve"> a wider meaning</w:t>
      </w:r>
      <w:r w:rsidR="00C1767A">
        <w:rPr>
          <w:rFonts w:hint="eastAsia"/>
          <w:lang w:eastAsia="ja-JP"/>
        </w:rPr>
        <w:t xml:space="preserve"> through a survey </w:t>
      </w:r>
      <w:r w:rsidR="0001128F">
        <w:rPr>
          <w:rFonts w:hint="eastAsia"/>
          <w:lang w:eastAsia="ja-JP"/>
        </w:rPr>
        <w:t>addressed to</w:t>
      </w:r>
      <w:r w:rsidR="00C1767A">
        <w:rPr>
          <w:rFonts w:hint="eastAsia"/>
          <w:lang w:eastAsia="ja-JP"/>
        </w:rPr>
        <w:t xml:space="preserve"> members of the Union</w:t>
      </w:r>
      <w:r>
        <w:rPr>
          <w:rFonts w:hint="eastAsia"/>
          <w:lang w:eastAsia="ja-JP"/>
        </w:rPr>
        <w:t>.</w:t>
      </w:r>
    </w:p>
    <w:p w:rsidR="00430CD4" w:rsidRDefault="00430CD4" w:rsidP="00F51C2B">
      <w:pPr>
        <w:rPr>
          <w:lang w:eastAsia="ja-JP"/>
        </w:rPr>
      </w:pPr>
    </w:p>
    <w:p w:rsidR="001178D7" w:rsidRDefault="007E60BB" w:rsidP="00F51C2B">
      <w:pPr>
        <w:rPr>
          <w:lang w:eastAsia="ja-JP"/>
        </w:rPr>
      </w:pPr>
      <w:r w:rsidRPr="004A4AFF">
        <w:fldChar w:fldCharType="begin"/>
      </w:r>
      <w:r w:rsidRPr="004A4AFF">
        <w:instrText xml:space="preserve"> AUTONUM  </w:instrText>
      </w:r>
      <w:r w:rsidRPr="004A4AFF">
        <w:fldChar w:fldCharType="end"/>
      </w:r>
      <w:r w:rsidRPr="004A4AFF">
        <w:tab/>
      </w:r>
      <w:r w:rsidR="001178D7">
        <w:rPr>
          <w:rFonts w:hint="eastAsia"/>
          <w:lang w:eastAsia="ja-JP"/>
        </w:rPr>
        <w:t>T</w:t>
      </w:r>
      <w:r w:rsidR="00430CD4">
        <w:rPr>
          <w:rFonts w:hint="eastAsia"/>
          <w:lang w:eastAsia="ja-JP"/>
        </w:rPr>
        <w:t xml:space="preserve">he development of a list of </w:t>
      </w:r>
      <w:r w:rsidR="00430CD4" w:rsidRPr="007E60BB">
        <w:rPr>
          <w:lang w:eastAsia="ja-JP"/>
        </w:rPr>
        <w:t>botanical name</w:t>
      </w:r>
      <w:r w:rsidR="00DC2305">
        <w:rPr>
          <w:rFonts w:hint="eastAsia"/>
          <w:lang w:eastAsia="ja-JP"/>
        </w:rPr>
        <w:t>s of genera</w:t>
      </w:r>
      <w:r w:rsidR="001178D7">
        <w:rPr>
          <w:rFonts w:hint="eastAsia"/>
          <w:lang w:eastAsia="ja-JP"/>
        </w:rPr>
        <w:t xml:space="preserve"> and a list of botanical</w:t>
      </w:r>
      <w:r w:rsidR="00430CD4" w:rsidRPr="007E60BB">
        <w:rPr>
          <w:lang w:eastAsia="ja-JP"/>
        </w:rPr>
        <w:t xml:space="preserve"> </w:t>
      </w:r>
      <w:r w:rsidR="001178D7">
        <w:rPr>
          <w:rFonts w:hint="eastAsia"/>
          <w:lang w:eastAsia="ja-JP"/>
        </w:rPr>
        <w:t>and</w:t>
      </w:r>
      <w:r w:rsidR="00430CD4" w:rsidRPr="007E60BB">
        <w:rPr>
          <w:lang w:eastAsia="ja-JP"/>
        </w:rPr>
        <w:t xml:space="preserve"> common name</w:t>
      </w:r>
      <w:r w:rsidR="001178D7">
        <w:rPr>
          <w:rFonts w:hint="eastAsia"/>
          <w:lang w:eastAsia="ja-JP"/>
        </w:rPr>
        <w:t>s</w:t>
      </w:r>
      <w:r w:rsidR="00430CD4" w:rsidRPr="007E60BB">
        <w:rPr>
          <w:lang w:eastAsia="ja-JP"/>
        </w:rPr>
        <w:t xml:space="preserve"> </w:t>
      </w:r>
      <w:r w:rsidR="00DC2305">
        <w:rPr>
          <w:rFonts w:hint="eastAsia"/>
          <w:lang w:eastAsia="ja-JP"/>
        </w:rPr>
        <w:t>of genera</w:t>
      </w:r>
      <w:r w:rsidR="001178D7">
        <w:rPr>
          <w:rFonts w:hint="eastAsia"/>
          <w:lang w:eastAsia="ja-JP"/>
        </w:rPr>
        <w:t xml:space="preserve"> </w:t>
      </w:r>
      <w:r w:rsidR="00430CD4">
        <w:rPr>
          <w:rFonts w:hint="eastAsia"/>
          <w:lang w:eastAsia="ja-JP"/>
        </w:rPr>
        <w:t xml:space="preserve">that </w:t>
      </w:r>
      <w:r w:rsidR="00430CD4" w:rsidRPr="007E60BB">
        <w:rPr>
          <w:lang w:eastAsia="ja-JP"/>
        </w:rPr>
        <w:t>ha</w:t>
      </w:r>
      <w:r w:rsidR="001178D7">
        <w:rPr>
          <w:rFonts w:hint="eastAsia"/>
          <w:lang w:eastAsia="ja-JP"/>
        </w:rPr>
        <w:t>ve</w:t>
      </w:r>
      <w:r w:rsidR="00430CD4" w:rsidRPr="007E60BB">
        <w:rPr>
          <w:lang w:eastAsia="ja-JP"/>
        </w:rPr>
        <w:t xml:space="preserve"> a wider meaning</w:t>
      </w:r>
      <w:r w:rsidR="001178D7">
        <w:rPr>
          <w:rFonts w:hint="eastAsia"/>
          <w:lang w:eastAsia="ja-JP"/>
        </w:rPr>
        <w:t xml:space="preserve"> could enable the UPOV denomination search tool to indicate where a denomination might be unsuitable on that basis.</w:t>
      </w:r>
    </w:p>
    <w:p w:rsidR="007E60BB" w:rsidRDefault="007E60BB" w:rsidP="007E60BB">
      <w:pPr>
        <w:rPr>
          <w:lang w:eastAsia="ja-JP"/>
        </w:rPr>
      </w:pPr>
    </w:p>
    <w:p w:rsidR="00FD39B9" w:rsidRDefault="00FD39B9" w:rsidP="007E60BB">
      <w:pPr>
        <w:rPr>
          <w:lang w:eastAsia="ja-JP"/>
        </w:rPr>
      </w:pPr>
    </w:p>
    <w:p w:rsidR="001178D7" w:rsidRDefault="001178D7" w:rsidP="001178D7">
      <w:pPr>
        <w:pStyle w:val="Heading2"/>
      </w:pPr>
      <w:bookmarkStart w:id="16" w:name="_Toc431294230"/>
      <w:r>
        <w:rPr>
          <w:rFonts w:hint="eastAsia"/>
        </w:rPr>
        <w:lastRenderedPageBreak/>
        <w:t>Offensive terms</w:t>
      </w:r>
      <w:bookmarkEnd w:id="16"/>
    </w:p>
    <w:p w:rsidR="001178D7" w:rsidRDefault="001178D7" w:rsidP="007E60BB">
      <w:pPr>
        <w:rPr>
          <w:lang w:eastAsia="ja-JP"/>
        </w:rPr>
      </w:pPr>
    </w:p>
    <w:p w:rsidR="00C0175B" w:rsidRDefault="00B03BE0" w:rsidP="00F51C2B">
      <w:pPr>
        <w:rPr>
          <w:lang w:eastAsia="ja-JP"/>
        </w:rPr>
      </w:pPr>
      <w:r w:rsidRPr="004A4AFF">
        <w:fldChar w:fldCharType="begin"/>
      </w:r>
      <w:r w:rsidRPr="004A4AFF">
        <w:instrText xml:space="preserve"> AUTONUM  </w:instrText>
      </w:r>
      <w:r w:rsidRPr="004A4AFF">
        <w:fldChar w:fldCharType="end"/>
      </w:r>
      <w:r w:rsidRPr="004A4AFF">
        <w:tab/>
      </w:r>
      <w:r w:rsidR="00F51C2B" w:rsidRPr="004A4AFF">
        <w:rPr>
          <w:lang w:eastAsia="ja-JP"/>
        </w:rPr>
        <w:t>With regard to the inclusion of offensive terms</w:t>
      </w:r>
      <w:r w:rsidR="00F96E7A">
        <w:rPr>
          <w:rFonts w:hint="eastAsia"/>
          <w:lang w:eastAsia="ja-JP"/>
        </w:rPr>
        <w:t xml:space="preserve"> in a possible list of non-acceptable terms</w:t>
      </w:r>
      <w:r w:rsidR="00F51C2B" w:rsidRPr="004A4AFF">
        <w:rPr>
          <w:lang w:eastAsia="ja-JP"/>
        </w:rPr>
        <w:t xml:space="preserve">, </w:t>
      </w:r>
      <w:r w:rsidR="00F96E7A">
        <w:rPr>
          <w:rFonts w:hint="eastAsia"/>
          <w:lang w:eastAsia="ja-JP"/>
        </w:rPr>
        <w:t>the WG-DST</w:t>
      </w:r>
      <w:r w:rsidR="00DC2305">
        <w:rPr>
          <w:lang w:eastAsia="ja-JP"/>
        </w:rPr>
        <w:t xml:space="preserve"> agreed that it </w:t>
      </w:r>
      <w:r w:rsidR="00DC2305">
        <w:rPr>
          <w:rFonts w:hint="eastAsia"/>
          <w:lang w:eastAsia="ja-JP"/>
        </w:rPr>
        <w:t>would</w:t>
      </w:r>
      <w:r w:rsidR="00F51C2B" w:rsidRPr="004A4AFF">
        <w:rPr>
          <w:lang w:eastAsia="ja-JP"/>
        </w:rPr>
        <w:t xml:space="preserve"> be problematic to develop such a list. </w:t>
      </w:r>
      <w:r w:rsidR="00F51C2B" w:rsidRPr="004A4AFF">
        <w:rPr>
          <w:rFonts w:hint="eastAsia"/>
          <w:lang w:eastAsia="ja-JP"/>
        </w:rPr>
        <w:t>(</w:t>
      </w:r>
      <w:proofErr w:type="gramStart"/>
      <w:r w:rsidR="00F51C2B" w:rsidRPr="004A4AFF">
        <w:rPr>
          <w:rFonts w:hint="eastAsia"/>
          <w:lang w:eastAsia="ja-JP"/>
        </w:rPr>
        <w:t>see</w:t>
      </w:r>
      <w:proofErr w:type="gramEnd"/>
      <w:r w:rsidR="00F51C2B" w:rsidRPr="004A4AFF">
        <w:rPr>
          <w:rFonts w:hint="eastAsia"/>
          <w:lang w:eastAsia="ja-JP"/>
        </w:rPr>
        <w:t xml:space="preserve"> document </w:t>
      </w:r>
      <w:r w:rsidR="00075460">
        <w:rPr>
          <w:lang w:eastAsia="ja-JP"/>
        </w:rPr>
        <w:t>UPOV/</w:t>
      </w:r>
      <w:r w:rsidR="00F51C2B" w:rsidRPr="004A4AFF">
        <w:rPr>
          <w:rFonts w:hint="eastAsia"/>
          <w:lang w:eastAsia="ja-JP"/>
        </w:rPr>
        <w:t xml:space="preserve">WG-DST/2/6 </w:t>
      </w:r>
      <w:r w:rsidR="00F51C2B" w:rsidRPr="004A4AFF">
        <w:rPr>
          <w:lang w:eastAsia="ja-JP"/>
        </w:rPr>
        <w:t>“</w:t>
      </w:r>
      <w:r w:rsidR="00F51C2B" w:rsidRPr="004A4AFF">
        <w:rPr>
          <w:rFonts w:hint="eastAsia"/>
          <w:lang w:eastAsia="ja-JP"/>
        </w:rPr>
        <w:t>Report</w:t>
      </w:r>
      <w:r w:rsidR="00F51C2B" w:rsidRPr="004A4AFF">
        <w:rPr>
          <w:lang w:eastAsia="ja-JP"/>
        </w:rPr>
        <w:t>”</w:t>
      </w:r>
      <w:r w:rsidR="00F51C2B" w:rsidRPr="004A4AFF">
        <w:rPr>
          <w:rFonts w:hint="eastAsia"/>
          <w:lang w:eastAsia="ja-JP"/>
        </w:rPr>
        <w:t xml:space="preserve">, </w:t>
      </w:r>
      <w:r w:rsidR="00F51C2B" w:rsidRPr="004A4AFF">
        <w:rPr>
          <w:lang w:eastAsia="ja-JP"/>
        </w:rPr>
        <w:t>paragraph</w:t>
      </w:r>
      <w:r w:rsidR="0001128F">
        <w:rPr>
          <w:lang w:eastAsia="ja-JP"/>
        </w:rPr>
        <w:t> </w:t>
      </w:r>
      <w:r w:rsidR="00F51C2B" w:rsidRPr="004A4AFF">
        <w:rPr>
          <w:rFonts w:hint="eastAsia"/>
          <w:lang w:eastAsia="ja-JP"/>
        </w:rPr>
        <w:t>13)</w:t>
      </w:r>
      <w:r w:rsidR="00F51C2B" w:rsidRPr="004A4AFF">
        <w:rPr>
          <w:lang w:eastAsia="ja-JP"/>
        </w:rPr>
        <w:t>.</w:t>
      </w:r>
    </w:p>
    <w:p w:rsidR="001178D7" w:rsidRDefault="001178D7" w:rsidP="00F51C2B">
      <w:pPr>
        <w:rPr>
          <w:lang w:eastAsia="ja-JP"/>
        </w:rPr>
      </w:pPr>
    </w:p>
    <w:p w:rsidR="001178D7" w:rsidRPr="004A4AFF" w:rsidRDefault="001178D7" w:rsidP="001178D7">
      <w:pPr>
        <w:pStyle w:val="Heading2"/>
      </w:pPr>
      <w:bookmarkStart w:id="17" w:name="_Toc431294231"/>
      <w:r>
        <w:rPr>
          <w:rFonts w:hint="eastAsia"/>
        </w:rPr>
        <w:t>Comparatives and superlatives</w:t>
      </w:r>
      <w:bookmarkEnd w:id="17"/>
    </w:p>
    <w:p w:rsidR="00C0175B" w:rsidRPr="004A4AFF" w:rsidRDefault="00C0175B" w:rsidP="00217E07">
      <w:pPr>
        <w:rPr>
          <w:lang w:eastAsia="ja-JP"/>
        </w:rPr>
      </w:pPr>
    </w:p>
    <w:p w:rsidR="0099261D" w:rsidRDefault="00F51C2B" w:rsidP="0099261D">
      <w:pPr>
        <w:rPr>
          <w:lang w:eastAsia="ja-JP"/>
        </w:rPr>
      </w:pPr>
      <w:r w:rsidRPr="004A4AFF">
        <w:fldChar w:fldCharType="begin"/>
      </w:r>
      <w:r w:rsidRPr="004A4AFF">
        <w:instrText xml:space="preserve"> AUTONUM  </w:instrText>
      </w:r>
      <w:r w:rsidRPr="004A4AFF">
        <w:fldChar w:fldCharType="end"/>
      </w:r>
      <w:r w:rsidRPr="004A4AFF">
        <w:tab/>
      </w:r>
      <w:r w:rsidR="0099261D">
        <w:rPr>
          <w:rFonts w:hint="eastAsia"/>
          <w:lang w:eastAsia="ja-JP"/>
        </w:rPr>
        <w:t xml:space="preserve">Document </w:t>
      </w:r>
      <w:r w:rsidRPr="004A4AFF">
        <w:rPr>
          <w:rFonts w:hint="eastAsia"/>
          <w:lang w:eastAsia="ja-JP"/>
        </w:rPr>
        <w:t xml:space="preserve">UPOV/INF/12 paragraph 2.3.2 </w:t>
      </w:r>
      <w:r w:rsidR="0099261D">
        <w:rPr>
          <w:rFonts w:hint="eastAsia"/>
          <w:lang w:eastAsia="ja-JP"/>
        </w:rPr>
        <w:t xml:space="preserve">states that </w:t>
      </w:r>
      <w:r w:rsidR="0099261D">
        <w:rPr>
          <w:lang w:eastAsia="ja-JP"/>
        </w:rPr>
        <w:t>“</w:t>
      </w:r>
      <w:r w:rsidR="006A7539">
        <w:rPr>
          <w:lang w:eastAsia="ja-JP"/>
        </w:rPr>
        <w:t>[</w:t>
      </w:r>
      <w:r w:rsidR="0099261D">
        <w:rPr>
          <w:rFonts w:hint="eastAsia"/>
          <w:lang w:eastAsia="ja-JP"/>
        </w:rPr>
        <w:t>t</w:t>
      </w:r>
      <w:r w:rsidR="006A7539">
        <w:rPr>
          <w:lang w:eastAsia="ja-JP"/>
        </w:rPr>
        <w:t>]</w:t>
      </w:r>
      <w:proofErr w:type="gramStart"/>
      <w:r w:rsidR="0099261D">
        <w:rPr>
          <w:lang w:eastAsia="ja-JP"/>
        </w:rPr>
        <w:t>he</w:t>
      </w:r>
      <w:proofErr w:type="gramEnd"/>
      <w:r w:rsidR="0099261D">
        <w:rPr>
          <w:lang w:eastAsia="ja-JP"/>
        </w:rPr>
        <w:t xml:space="preserve"> denomination should not consist of, or contain, comparative or superlative designations.</w:t>
      </w:r>
      <w:r w:rsidR="0099261D">
        <w:rPr>
          <w:rFonts w:hint="eastAsia"/>
          <w:lang w:eastAsia="ja-JP"/>
        </w:rPr>
        <w:t xml:space="preserve">  </w:t>
      </w:r>
      <w:r w:rsidR="0099261D">
        <w:rPr>
          <w:lang w:eastAsia="ja-JP"/>
        </w:rPr>
        <w:t>Example: a denominatio</w:t>
      </w:r>
      <w:r w:rsidR="00B03BE0">
        <w:rPr>
          <w:lang w:eastAsia="ja-JP"/>
        </w:rPr>
        <w:t>n which includes terms such as ‘</w:t>
      </w:r>
      <w:r w:rsidR="0099261D">
        <w:rPr>
          <w:lang w:eastAsia="ja-JP"/>
        </w:rPr>
        <w:t>Best</w:t>
      </w:r>
      <w:r w:rsidR="00B03BE0">
        <w:rPr>
          <w:lang w:eastAsia="ja-JP"/>
        </w:rPr>
        <w:t>’</w:t>
      </w:r>
      <w:r w:rsidR="0099261D">
        <w:rPr>
          <w:lang w:eastAsia="ja-JP"/>
        </w:rPr>
        <w:t xml:space="preserve">, </w:t>
      </w:r>
      <w:r w:rsidR="00B03BE0">
        <w:rPr>
          <w:lang w:eastAsia="ja-JP"/>
        </w:rPr>
        <w:t>‘</w:t>
      </w:r>
      <w:r w:rsidR="0099261D">
        <w:rPr>
          <w:lang w:eastAsia="ja-JP"/>
        </w:rPr>
        <w:t>Superior</w:t>
      </w:r>
      <w:r w:rsidR="00B03BE0">
        <w:rPr>
          <w:lang w:eastAsia="ja-JP"/>
        </w:rPr>
        <w:t>’</w:t>
      </w:r>
      <w:r w:rsidR="0099261D">
        <w:rPr>
          <w:lang w:eastAsia="ja-JP"/>
        </w:rPr>
        <w:t xml:space="preserve">, </w:t>
      </w:r>
      <w:r w:rsidR="00B03BE0">
        <w:rPr>
          <w:lang w:eastAsia="ja-JP"/>
        </w:rPr>
        <w:t>‘</w:t>
      </w:r>
      <w:r w:rsidR="0099261D">
        <w:rPr>
          <w:lang w:eastAsia="ja-JP"/>
        </w:rPr>
        <w:t>Sweeter</w:t>
      </w:r>
      <w:r w:rsidR="00B03BE0">
        <w:rPr>
          <w:lang w:eastAsia="ja-JP"/>
        </w:rPr>
        <w:t>’</w:t>
      </w:r>
      <w:r w:rsidR="0099261D">
        <w:rPr>
          <w:lang w:eastAsia="ja-JP"/>
        </w:rPr>
        <w:t>”.</w:t>
      </w:r>
    </w:p>
    <w:p w:rsidR="0099261D" w:rsidRDefault="0099261D" w:rsidP="0099261D">
      <w:pPr>
        <w:rPr>
          <w:lang w:eastAsia="ja-JP"/>
        </w:rPr>
      </w:pPr>
    </w:p>
    <w:p w:rsidR="00DC2305" w:rsidRDefault="006F4CE3" w:rsidP="00217E07">
      <w:pPr>
        <w:rPr>
          <w:lang w:eastAsia="ja-JP"/>
        </w:rPr>
      </w:pPr>
      <w:r w:rsidRPr="00FD6477">
        <w:fldChar w:fldCharType="begin"/>
      </w:r>
      <w:r w:rsidRPr="00FD6477">
        <w:instrText xml:space="preserve"> AUTONUM  </w:instrText>
      </w:r>
      <w:r w:rsidRPr="00FD6477">
        <w:fldChar w:fldCharType="end"/>
      </w:r>
      <w:r w:rsidRPr="004A4AFF">
        <w:tab/>
      </w:r>
      <w:r w:rsidR="0019070F">
        <w:rPr>
          <w:rFonts w:hint="eastAsia"/>
          <w:lang w:eastAsia="ja-JP"/>
        </w:rPr>
        <w:t>The WG-DST may wish to consider whether it would be useful to develop a list of comparatives and superlatives on the basis that a denomination</w:t>
      </w:r>
      <w:r w:rsidR="00B03BE0">
        <w:rPr>
          <w:rFonts w:hint="eastAsia"/>
          <w:lang w:eastAsia="ja-JP"/>
        </w:rPr>
        <w:t xml:space="preserve"> consisting of, </w:t>
      </w:r>
      <w:r w:rsidR="00DC2305">
        <w:rPr>
          <w:rFonts w:hint="eastAsia"/>
          <w:lang w:eastAsia="ja-JP"/>
        </w:rPr>
        <w:t>or</w:t>
      </w:r>
      <w:r w:rsidR="00B03BE0">
        <w:rPr>
          <w:rFonts w:hint="eastAsia"/>
          <w:lang w:eastAsia="ja-JP"/>
        </w:rPr>
        <w:t xml:space="preserve"> containing, such terms</w:t>
      </w:r>
      <w:r w:rsidR="0019070F">
        <w:rPr>
          <w:rFonts w:hint="eastAsia"/>
          <w:lang w:eastAsia="ja-JP"/>
        </w:rPr>
        <w:t xml:space="preserve"> should be rejected</w:t>
      </w:r>
      <w:r w:rsidR="00796A0C">
        <w:rPr>
          <w:rFonts w:hint="eastAsia"/>
          <w:lang w:eastAsia="ja-JP"/>
        </w:rPr>
        <w:t>.  G</w:t>
      </w:r>
      <w:r w:rsidR="00DC2305">
        <w:rPr>
          <w:rFonts w:hint="eastAsia"/>
          <w:lang w:eastAsia="ja-JP"/>
        </w:rPr>
        <w:t>iven that the potential list of comparatives and superlatives would be very large, the WG-DST may wish to consider establishing a list of commonly used comparatives and superlatives in English, French, German and Spanish</w:t>
      </w:r>
      <w:r w:rsidR="0001128F">
        <w:rPr>
          <w:rFonts w:hint="eastAsia"/>
          <w:lang w:eastAsia="ja-JP"/>
        </w:rPr>
        <w:t>,</w:t>
      </w:r>
      <w:r w:rsidR="00DC2305">
        <w:rPr>
          <w:rFonts w:hint="eastAsia"/>
          <w:lang w:eastAsia="ja-JP"/>
        </w:rPr>
        <w:t xml:space="preserve"> in the first </w:t>
      </w:r>
      <w:r w:rsidR="0001128F">
        <w:rPr>
          <w:rFonts w:hint="eastAsia"/>
          <w:lang w:eastAsia="ja-JP"/>
        </w:rPr>
        <w:t>instance</w:t>
      </w:r>
      <w:r w:rsidR="00DC2305">
        <w:rPr>
          <w:rFonts w:hint="eastAsia"/>
          <w:lang w:eastAsia="ja-JP"/>
        </w:rPr>
        <w:t>.</w:t>
      </w:r>
    </w:p>
    <w:p w:rsidR="001178D7" w:rsidRDefault="001178D7" w:rsidP="00217E07">
      <w:pPr>
        <w:rPr>
          <w:lang w:eastAsia="ja-JP"/>
        </w:rPr>
      </w:pPr>
    </w:p>
    <w:p w:rsidR="001178D7" w:rsidRDefault="001178D7" w:rsidP="001178D7">
      <w:pPr>
        <w:rPr>
          <w:lang w:eastAsia="ja-JP"/>
        </w:rPr>
      </w:pPr>
      <w:r w:rsidRPr="004A4AFF">
        <w:fldChar w:fldCharType="begin"/>
      </w:r>
      <w:r w:rsidRPr="004A4AFF">
        <w:instrText xml:space="preserve"> AUTONUM  </w:instrText>
      </w:r>
      <w:r w:rsidRPr="004A4AFF">
        <w:fldChar w:fldCharType="end"/>
      </w:r>
      <w:r w:rsidRPr="004A4AFF">
        <w:tab/>
      </w:r>
      <w:r>
        <w:rPr>
          <w:rFonts w:hint="eastAsia"/>
          <w:lang w:eastAsia="ja-JP"/>
        </w:rPr>
        <w:t xml:space="preserve">The development of a list of </w:t>
      </w:r>
      <w:r w:rsidRPr="001178D7">
        <w:rPr>
          <w:lang w:eastAsia="ja-JP"/>
        </w:rPr>
        <w:t>comparatives and superlatives</w:t>
      </w:r>
      <w:r w:rsidRPr="001178D7">
        <w:rPr>
          <w:rFonts w:hint="eastAsia"/>
          <w:lang w:eastAsia="ja-JP"/>
        </w:rPr>
        <w:t xml:space="preserve"> </w:t>
      </w:r>
      <w:r>
        <w:rPr>
          <w:rFonts w:hint="eastAsia"/>
          <w:lang w:eastAsia="ja-JP"/>
        </w:rPr>
        <w:t>could enable the UPOV denomination search tool to indicate where a denomination might be unsuitable on that basis.</w:t>
      </w:r>
    </w:p>
    <w:p w:rsidR="001178D7" w:rsidRDefault="001178D7" w:rsidP="00217E07">
      <w:pPr>
        <w:rPr>
          <w:lang w:eastAsia="ja-JP"/>
        </w:rPr>
      </w:pPr>
    </w:p>
    <w:p w:rsidR="00DB1F65" w:rsidRDefault="00DB1F65" w:rsidP="00217E07">
      <w:pPr>
        <w:rPr>
          <w:lang w:eastAsia="ja-JP"/>
        </w:rPr>
      </w:pPr>
    </w:p>
    <w:p w:rsidR="00163518" w:rsidRDefault="0019070F" w:rsidP="00163518">
      <w:pPr>
        <w:pStyle w:val="Heading1"/>
        <w:rPr>
          <w:lang w:eastAsia="ja-JP"/>
        </w:rPr>
      </w:pPr>
      <w:bookmarkStart w:id="18" w:name="_Toc431294232"/>
      <w:r>
        <w:rPr>
          <w:rFonts w:hint="eastAsia"/>
          <w:lang w:eastAsia="ja-JP"/>
        </w:rPr>
        <w:t>use of figures where this is not an established practice</w:t>
      </w:r>
      <w:bookmarkEnd w:id="18"/>
    </w:p>
    <w:p w:rsidR="00163518" w:rsidRDefault="00163518" w:rsidP="00217E07">
      <w:pPr>
        <w:rPr>
          <w:lang w:eastAsia="ja-JP"/>
        </w:rPr>
      </w:pPr>
    </w:p>
    <w:p w:rsidR="0019070F" w:rsidRDefault="00163518" w:rsidP="00217E07">
      <w:pPr>
        <w:rPr>
          <w:lang w:eastAsia="ja-JP"/>
        </w:rPr>
      </w:pPr>
      <w:r w:rsidRPr="00BD5B6E">
        <w:fldChar w:fldCharType="begin"/>
      </w:r>
      <w:r w:rsidRPr="00BD5B6E">
        <w:instrText xml:space="preserve"> AUTONUM  </w:instrText>
      </w:r>
      <w:r w:rsidRPr="00BD5B6E">
        <w:fldChar w:fldCharType="end"/>
      </w:r>
      <w:r>
        <w:tab/>
      </w:r>
      <w:proofErr w:type="gramStart"/>
      <w:r w:rsidR="0019070F">
        <w:rPr>
          <w:lang w:eastAsia="ja-JP"/>
        </w:rPr>
        <w:t>Article 20</w:t>
      </w:r>
      <w:r w:rsidR="0019070F">
        <w:rPr>
          <w:rFonts w:hint="eastAsia"/>
          <w:lang w:eastAsia="ja-JP"/>
        </w:rPr>
        <w:t>(</w:t>
      </w:r>
      <w:r>
        <w:rPr>
          <w:rFonts w:hint="eastAsia"/>
          <w:lang w:eastAsia="ja-JP"/>
        </w:rPr>
        <w:t>2</w:t>
      </w:r>
      <w:r w:rsidR="0019070F">
        <w:rPr>
          <w:rFonts w:hint="eastAsia"/>
          <w:lang w:eastAsia="ja-JP"/>
        </w:rPr>
        <w:t>)</w:t>
      </w:r>
      <w:r w:rsidRPr="00163518">
        <w:rPr>
          <w:lang w:eastAsia="ja-JP"/>
        </w:rPr>
        <w:t xml:space="preserve"> of 1991 Act </w:t>
      </w:r>
      <w:r>
        <w:rPr>
          <w:lang w:eastAsia="ja-JP"/>
        </w:rPr>
        <w:t xml:space="preserve">states that </w:t>
      </w:r>
      <w:r w:rsidR="001178D7">
        <w:rPr>
          <w:rFonts w:hint="eastAsia"/>
          <w:lang w:eastAsia="ja-JP"/>
        </w:rPr>
        <w:t xml:space="preserve">a denomination </w:t>
      </w:r>
      <w:r w:rsidR="0019070F">
        <w:rPr>
          <w:lang w:eastAsia="ja-JP"/>
        </w:rPr>
        <w:t>“</w:t>
      </w:r>
      <w:r w:rsidR="001178D7">
        <w:rPr>
          <w:rFonts w:hint="eastAsia"/>
          <w:lang w:eastAsia="ja-JP"/>
        </w:rPr>
        <w:t>[</w:t>
      </w:r>
      <w:r w:rsidR="001178D7">
        <w:rPr>
          <w:lang w:eastAsia="ja-JP"/>
        </w:rPr>
        <w:t>…</w:t>
      </w:r>
      <w:r w:rsidR="001178D7">
        <w:rPr>
          <w:rFonts w:hint="eastAsia"/>
          <w:lang w:eastAsia="ja-JP"/>
        </w:rPr>
        <w:t>]</w:t>
      </w:r>
      <w:r w:rsidR="0019070F" w:rsidRPr="0019070F">
        <w:rPr>
          <w:lang w:eastAsia="ja-JP"/>
        </w:rPr>
        <w:t xml:space="preserve"> may not consist solely of figures except where this is an established practice for designating varieties.</w:t>
      </w:r>
      <w:proofErr w:type="gramEnd"/>
      <w:r w:rsidR="0019070F" w:rsidRPr="0019070F">
        <w:rPr>
          <w:lang w:eastAsia="ja-JP"/>
        </w:rPr>
        <w:t xml:space="preserve"> </w:t>
      </w:r>
      <w:proofErr w:type="gramStart"/>
      <w:r w:rsidR="0019070F" w:rsidRPr="0019070F">
        <w:rPr>
          <w:lang w:eastAsia="ja-JP"/>
        </w:rPr>
        <w:t>It must not be liable to mislead or to cause confusion concerning the characteristics, value or identity of the variety or the identity of the breeder</w:t>
      </w:r>
      <w:r w:rsidR="0019070F">
        <w:rPr>
          <w:lang w:eastAsia="ja-JP"/>
        </w:rPr>
        <w:t>”</w:t>
      </w:r>
      <w:r w:rsidR="0001128F">
        <w:rPr>
          <w:rFonts w:hint="eastAsia"/>
          <w:lang w:eastAsia="ja-JP"/>
        </w:rPr>
        <w:t xml:space="preserve"> (see corresponding provision in Article 13(2)</w:t>
      </w:r>
      <w:r w:rsidR="0001128F">
        <w:rPr>
          <w:rStyle w:val="FootnoteReference"/>
          <w:lang w:eastAsia="ja-JP"/>
        </w:rPr>
        <w:footnoteReference w:id="3"/>
      </w:r>
      <w:r w:rsidR="0001128F">
        <w:rPr>
          <w:rFonts w:hint="eastAsia"/>
          <w:lang w:eastAsia="ja-JP"/>
        </w:rPr>
        <w:t xml:space="preserve"> of the 1978 Act)</w:t>
      </w:r>
      <w:r w:rsidR="0019070F" w:rsidRPr="0019070F">
        <w:rPr>
          <w:lang w:eastAsia="ja-JP"/>
        </w:rPr>
        <w:t>.</w:t>
      </w:r>
      <w:proofErr w:type="gramEnd"/>
    </w:p>
    <w:p w:rsidR="0019070F" w:rsidRDefault="0019070F" w:rsidP="00217E07">
      <w:pPr>
        <w:rPr>
          <w:lang w:eastAsia="ja-JP"/>
        </w:rPr>
      </w:pPr>
    </w:p>
    <w:p w:rsidR="0019070F" w:rsidRDefault="0019070F" w:rsidP="0019070F">
      <w:pPr>
        <w:rPr>
          <w:lang w:eastAsia="ja-JP"/>
        </w:rPr>
      </w:pPr>
      <w:r w:rsidRPr="00BD5B6E">
        <w:fldChar w:fldCharType="begin"/>
      </w:r>
      <w:r w:rsidRPr="00BD5B6E">
        <w:instrText xml:space="preserve"> AUTONUM  </w:instrText>
      </w:r>
      <w:r w:rsidRPr="00BD5B6E">
        <w:fldChar w:fldCharType="end"/>
      </w:r>
      <w:r>
        <w:tab/>
      </w:r>
      <w:r>
        <w:rPr>
          <w:rFonts w:hint="eastAsia"/>
          <w:lang w:eastAsia="ja-JP"/>
        </w:rPr>
        <w:t xml:space="preserve">Document UPOV/INF/12 paragraph 2.2.2 states that </w:t>
      </w:r>
      <w:r>
        <w:rPr>
          <w:lang w:eastAsia="ja-JP"/>
        </w:rPr>
        <w:t>“</w:t>
      </w:r>
      <w:r w:rsidR="006A7539">
        <w:rPr>
          <w:lang w:eastAsia="ja-JP"/>
        </w:rPr>
        <w:t>[</w:t>
      </w:r>
      <w:proofErr w:type="spellStart"/>
      <w:r>
        <w:rPr>
          <w:rFonts w:hint="eastAsia"/>
          <w:lang w:eastAsia="ja-JP"/>
        </w:rPr>
        <w:t>i</w:t>
      </w:r>
      <w:proofErr w:type="spellEnd"/>
      <w:r w:rsidR="006A7539">
        <w:rPr>
          <w:lang w:eastAsia="ja-JP"/>
        </w:rPr>
        <w:t>]</w:t>
      </w:r>
      <w:r>
        <w:rPr>
          <w:rFonts w:cs="Arial"/>
        </w:rPr>
        <w:t xml:space="preserve">n the case of denominations consisting </w:t>
      </w:r>
      <w:r>
        <w:rPr>
          <w:rFonts w:cs="Arial"/>
          <w:lang w:eastAsia="ja-JP"/>
        </w:rPr>
        <w:t>‘</w:t>
      </w:r>
      <w:r>
        <w:rPr>
          <w:rFonts w:cs="Arial"/>
        </w:rPr>
        <w:t>solely of figures,</w:t>
      </w:r>
      <w:r>
        <w:rPr>
          <w:rFonts w:cs="Arial"/>
          <w:lang w:eastAsia="ja-JP"/>
        </w:rPr>
        <w:t>’</w:t>
      </w:r>
      <w:r>
        <w:rPr>
          <w:rFonts w:cs="Arial"/>
        </w:rPr>
        <w:t xml:space="preserve"> the following non-exhaustive elements may</w:t>
      </w:r>
      <w:r>
        <w:rPr>
          <w:rFonts w:cs="Arial" w:hint="eastAsia"/>
          <w:lang w:eastAsia="ja-JP"/>
        </w:rPr>
        <w:t xml:space="preserve"> </w:t>
      </w:r>
      <w:r>
        <w:rPr>
          <w:rFonts w:cs="Arial"/>
        </w:rPr>
        <w:t xml:space="preserve">assist the authorities to understand what might be considered to be </w:t>
      </w:r>
      <w:r>
        <w:rPr>
          <w:rFonts w:cs="Arial"/>
          <w:lang w:eastAsia="ja-JP"/>
        </w:rPr>
        <w:t>‘</w:t>
      </w:r>
      <w:r>
        <w:rPr>
          <w:rFonts w:cs="Arial"/>
        </w:rPr>
        <w:t>established practice</w:t>
      </w:r>
      <w:r>
        <w:rPr>
          <w:rFonts w:cs="Arial"/>
          <w:lang w:eastAsia="ja-JP"/>
        </w:rPr>
        <w:t>’</w:t>
      </w:r>
      <w:r>
        <w:rPr>
          <w:rFonts w:cs="Arial"/>
        </w:rPr>
        <w:t>:</w:t>
      </w:r>
      <w:r>
        <w:rPr>
          <w:rFonts w:cs="Arial" w:hint="eastAsia"/>
          <w:lang w:eastAsia="ja-JP"/>
        </w:rPr>
        <w:t xml:space="preserve"> </w:t>
      </w:r>
      <w:r>
        <w:rPr>
          <w:rFonts w:cs="Arial"/>
        </w:rPr>
        <w:t>(a) for varieties used within a limited circle of specialists, the established practice should reflect that</w:t>
      </w:r>
      <w:r>
        <w:rPr>
          <w:rFonts w:cs="Arial" w:hint="eastAsia"/>
          <w:lang w:eastAsia="ja-JP"/>
        </w:rPr>
        <w:t xml:space="preserve"> </w:t>
      </w:r>
      <w:r>
        <w:rPr>
          <w:rFonts w:cs="Arial"/>
        </w:rPr>
        <w:t>specialist circle (e.g. inbred lines);</w:t>
      </w:r>
      <w:r>
        <w:rPr>
          <w:rFonts w:cs="Arial" w:hint="eastAsia"/>
          <w:lang w:eastAsia="ja-JP"/>
        </w:rPr>
        <w:t xml:space="preserve"> </w:t>
      </w:r>
      <w:r>
        <w:rPr>
          <w:rFonts w:cs="Arial"/>
        </w:rPr>
        <w:t>(b) accepted market practices for particular variety types (e.g. hybrids) and particular species (e.g. </w:t>
      </w:r>
      <w:proofErr w:type="spellStart"/>
      <w:r>
        <w:rPr>
          <w:rFonts w:cs="Arial"/>
        </w:rPr>
        <w:t>Medicago</w:t>
      </w:r>
      <w:proofErr w:type="spellEnd"/>
      <w:r>
        <w:rPr>
          <w:rFonts w:cs="Arial"/>
        </w:rPr>
        <w:t>, Helianthus)</w:t>
      </w:r>
      <w:r>
        <w:rPr>
          <w:rFonts w:cs="Arial"/>
          <w:lang w:eastAsia="ja-JP"/>
        </w:rPr>
        <w:t>”</w:t>
      </w:r>
      <w:r>
        <w:rPr>
          <w:rFonts w:cs="Arial"/>
        </w:rPr>
        <w:t>.</w:t>
      </w:r>
    </w:p>
    <w:p w:rsidR="0019070F" w:rsidRDefault="0019070F" w:rsidP="00217E07">
      <w:pPr>
        <w:rPr>
          <w:lang w:eastAsia="ja-JP"/>
        </w:rPr>
      </w:pPr>
    </w:p>
    <w:p w:rsidR="00A12081" w:rsidRDefault="0019070F" w:rsidP="0019070F">
      <w:pPr>
        <w:rPr>
          <w:lang w:eastAsia="ja-JP"/>
        </w:rPr>
      </w:pPr>
      <w:r w:rsidRPr="004A4AFF">
        <w:fldChar w:fldCharType="begin"/>
      </w:r>
      <w:r w:rsidRPr="004A4AFF">
        <w:instrText xml:space="preserve"> AUTONUM  </w:instrText>
      </w:r>
      <w:r w:rsidRPr="004A4AFF">
        <w:fldChar w:fldCharType="end"/>
      </w:r>
      <w:r w:rsidRPr="004A4AFF">
        <w:tab/>
      </w:r>
      <w:r>
        <w:rPr>
          <w:rFonts w:hint="eastAsia"/>
          <w:lang w:eastAsia="ja-JP"/>
        </w:rPr>
        <w:t xml:space="preserve">The WG-DST may wish to consider whether it would be useful to </w:t>
      </w:r>
      <w:r w:rsidR="008E5F58">
        <w:rPr>
          <w:rFonts w:hint="eastAsia"/>
          <w:lang w:eastAsia="ja-JP"/>
        </w:rPr>
        <w:t xml:space="preserve">organize a survey </w:t>
      </w:r>
      <w:r w:rsidR="0001128F">
        <w:rPr>
          <w:rFonts w:hint="eastAsia"/>
          <w:lang w:eastAsia="ja-JP"/>
        </w:rPr>
        <w:t>addressed to</w:t>
      </w:r>
      <w:r w:rsidR="00B03BE0">
        <w:rPr>
          <w:rFonts w:hint="eastAsia"/>
          <w:lang w:eastAsia="ja-JP"/>
        </w:rPr>
        <w:t xml:space="preserve"> members of the Union in order to obtain information on types </w:t>
      </w:r>
      <w:r w:rsidR="00A12081">
        <w:rPr>
          <w:rFonts w:hint="eastAsia"/>
          <w:lang w:eastAsia="ja-JP"/>
        </w:rPr>
        <w:t xml:space="preserve">of varieties </w:t>
      </w:r>
      <w:r w:rsidR="00B03BE0">
        <w:rPr>
          <w:rFonts w:hint="eastAsia"/>
          <w:lang w:eastAsia="ja-JP"/>
        </w:rPr>
        <w:t>for which a</w:t>
      </w:r>
      <w:r w:rsidR="008E5F58">
        <w:rPr>
          <w:rFonts w:hint="eastAsia"/>
          <w:lang w:eastAsia="ja-JP"/>
        </w:rPr>
        <w:t xml:space="preserve"> denomination </w:t>
      </w:r>
      <w:r w:rsidR="00B03BE0">
        <w:rPr>
          <w:rFonts w:hint="eastAsia"/>
          <w:lang w:eastAsia="ja-JP"/>
        </w:rPr>
        <w:t>consisting</w:t>
      </w:r>
      <w:r w:rsidR="008E5F58">
        <w:rPr>
          <w:rFonts w:hint="eastAsia"/>
          <w:lang w:eastAsia="ja-JP"/>
        </w:rPr>
        <w:t xml:space="preserve"> solely of figures </w:t>
      </w:r>
      <w:r w:rsidR="00A12081">
        <w:rPr>
          <w:rFonts w:hint="eastAsia"/>
          <w:lang w:eastAsia="ja-JP"/>
        </w:rPr>
        <w:t>is</w:t>
      </w:r>
      <w:r w:rsidR="00B03BE0">
        <w:rPr>
          <w:rFonts w:hint="eastAsia"/>
          <w:lang w:eastAsia="ja-JP"/>
        </w:rPr>
        <w:t xml:space="preserve"> consider</w:t>
      </w:r>
      <w:r w:rsidR="00A12081">
        <w:rPr>
          <w:rFonts w:hint="eastAsia"/>
          <w:lang w:eastAsia="ja-JP"/>
        </w:rPr>
        <w:t>ed</w:t>
      </w:r>
      <w:r w:rsidR="00B03BE0">
        <w:rPr>
          <w:rFonts w:hint="eastAsia"/>
          <w:lang w:eastAsia="ja-JP"/>
        </w:rPr>
        <w:t xml:space="preserve"> to be established practice</w:t>
      </w:r>
      <w:r w:rsidR="00A12081">
        <w:rPr>
          <w:rFonts w:hint="eastAsia"/>
          <w:lang w:eastAsia="ja-JP"/>
        </w:rPr>
        <w:t xml:space="preserve"> within a particular denomination class</w:t>
      </w:r>
      <w:r w:rsidR="008E5F58">
        <w:rPr>
          <w:rFonts w:hint="eastAsia"/>
          <w:lang w:eastAsia="ja-JP"/>
        </w:rPr>
        <w:t>.</w:t>
      </w:r>
      <w:r w:rsidR="00A12081">
        <w:rPr>
          <w:rFonts w:hint="eastAsia"/>
          <w:lang w:eastAsia="ja-JP"/>
        </w:rPr>
        <w:t xml:space="preserve">  This</w:t>
      </w:r>
      <w:r w:rsidR="006A7539">
        <w:rPr>
          <w:lang w:eastAsia="ja-JP"/>
        </w:rPr>
        <w:t> </w:t>
      </w:r>
      <w:r w:rsidR="00A12081">
        <w:rPr>
          <w:rFonts w:hint="eastAsia"/>
          <w:lang w:eastAsia="ja-JP"/>
        </w:rPr>
        <w:t>information could then be presented to the WG-DST for consideration.</w:t>
      </w:r>
    </w:p>
    <w:p w:rsidR="00A12081" w:rsidRDefault="00A12081" w:rsidP="0019070F">
      <w:pPr>
        <w:rPr>
          <w:lang w:eastAsia="ja-JP"/>
        </w:rPr>
      </w:pPr>
    </w:p>
    <w:p w:rsidR="00A12081" w:rsidRDefault="00A12081" w:rsidP="00A12081">
      <w:pPr>
        <w:rPr>
          <w:lang w:eastAsia="ja-JP"/>
        </w:rPr>
      </w:pPr>
      <w:r w:rsidRPr="004A4AFF">
        <w:fldChar w:fldCharType="begin"/>
      </w:r>
      <w:r w:rsidRPr="004A4AFF">
        <w:instrText xml:space="preserve"> AUTONUM  </w:instrText>
      </w:r>
      <w:r w:rsidRPr="004A4AFF">
        <w:fldChar w:fldCharType="end"/>
      </w:r>
      <w:r w:rsidRPr="004A4AFF">
        <w:tab/>
      </w:r>
      <w:r>
        <w:rPr>
          <w:rFonts w:hint="eastAsia"/>
          <w:lang w:eastAsia="ja-JP"/>
        </w:rPr>
        <w:t xml:space="preserve">The development of a list of denomination classes </w:t>
      </w:r>
      <w:r w:rsidR="00796A0C">
        <w:rPr>
          <w:rFonts w:hint="eastAsia"/>
          <w:lang w:eastAsia="ja-JP"/>
        </w:rPr>
        <w:t xml:space="preserve">for </w:t>
      </w:r>
      <w:r>
        <w:rPr>
          <w:rFonts w:hint="eastAsia"/>
          <w:lang w:eastAsia="ja-JP"/>
        </w:rPr>
        <w:t>which a denomination consisting solely of figures is considered to be established practice could enable the UPOV denomination search tool to indicate where a denomination might be unsuitable on that basis.</w:t>
      </w:r>
    </w:p>
    <w:p w:rsidR="00163518" w:rsidRDefault="00163518" w:rsidP="00217E07">
      <w:pPr>
        <w:rPr>
          <w:lang w:eastAsia="ja-JP"/>
        </w:rPr>
      </w:pPr>
    </w:p>
    <w:p w:rsidR="00741739" w:rsidRDefault="00741739" w:rsidP="00741739">
      <w:pPr>
        <w:pStyle w:val="dec"/>
        <w:tabs>
          <w:tab w:val="left" w:pos="5387"/>
          <w:tab w:val="left" w:pos="5954"/>
        </w:tabs>
        <w:ind w:left="4820"/>
        <w:rPr>
          <w:color w:val="000000" w:themeColor="text1"/>
          <w:spacing w:val="0"/>
          <w:lang w:eastAsia="ja-JP"/>
        </w:rPr>
      </w:pPr>
      <w:r w:rsidRPr="001960CC">
        <w:fldChar w:fldCharType="begin"/>
      </w:r>
      <w:r w:rsidRPr="001960CC">
        <w:instrText xml:space="preserve"> AUTONUM  </w:instrText>
      </w:r>
      <w:r w:rsidRPr="001960CC">
        <w:fldChar w:fldCharType="end"/>
      </w:r>
      <w:r w:rsidRPr="001960CC">
        <w:tab/>
      </w:r>
      <w:r w:rsidRPr="00B11783">
        <w:rPr>
          <w:color w:val="000000" w:themeColor="text1"/>
          <w:spacing w:val="0"/>
        </w:rPr>
        <w:t>T</w:t>
      </w:r>
      <w:r>
        <w:rPr>
          <w:color w:val="000000" w:themeColor="text1"/>
          <w:spacing w:val="0"/>
        </w:rPr>
        <w:t>he WG-DST is invited to</w:t>
      </w:r>
      <w:r w:rsidR="0001128F">
        <w:rPr>
          <w:rFonts w:hint="eastAsia"/>
          <w:color w:val="000000" w:themeColor="text1"/>
          <w:spacing w:val="0"/>
          <w:lang w:eastAsia="ja-JP"/>
        </w:rPr>
        <w:t>:</w:t>
      </w:r>
    </w:p>
    <w:p w:rsidR="00741739" w:rsidRDefault="00741739" w:rsidP="00741739">
      <w:pPr>
        <w:pStyle w:val="dec"/>
        <w:tabs>
          <w:tab w:val="left" w:pos="5387"/>
          <w:tab w:val="left" w:pos="5954"/>
        </w:tabs>
        <w:ind w:left="4820"/>
        <w:rPr>
          <w:color w:val="000000" w:themeColor="text1"/>
          <w:spacing w:val="0"/>
          <w:lang w:eastAsia="ja-JP"/>
        </w:rPr>
      </w:pPr>
    </w:p>
    <w:p w:rsidR="00D72670" w:rsidRDefault="00B03BE0" w:rsidP="00741739">
      <w:pPr>
        <w:pStyle w:val="dec"/>
        <w:tabs>
          <w:tab w:val="left" w:pos="5387"/>
          <w:tab w:val="left" w:pos="5954"/>
        </w:tabs>
        <w:ind w:left="4820"/>
        <w:rPr>
          <w:color w:val="000000" w:themeColor="text1"/>
          <w:spacing w:val="0"/>
          <w:lang w:eastAsia="ja-JP"/>
        </w:rPr>
      </w:pPr>
      <w:r>
        <w:rPr>
          <w:rFonts w:hint="eastAsia"/>
          <w:color w:val="000000" w:themeColor="text1"/>
          <w:spacing w:val="0"/>
          <w:lang w:eastAsia="ja-JP"/>
        </w:rPr>
        <w:tab/>
        <w:t>(a)</w:t>
      </w:r>
      <w:r>
        <w:rPr>
          <w:rFonts w:hint="eastAsia"/>
          <w:color w:val="000000" w:themeColor="text1"/>
          <w:spacing w:val="0"/>
          <w:lang w:eastAsia="ja-JP"/>
        </w:rPr>
        <w:tab/>
      </w:r>
      <w:r w:rsidR="00A12081" w:rsidRPr="00A12081">
        <w:rPr>
          <w:color w:val="000000" w:themeColor="text1"/>
          <w:spacing w:val="0"/>
          <w:lang w:eastAsia="ja-JP"/>
        </w:rPr>
        <w:t xml:space="preserve">consider whether it would be useful to develop a list of </w:t>
      </w:r>
      <w:r w:rsidR="00DC5850">
        <w:rPr>
          <w:color w:val="000000" w:themeColor="text1"/>
          <w:spacing w:val="0"/>
          <w:lang w:eastAsia="ja-JP"/>
        </w:rPr>
        <w:t>botanical names of genus and, in </w:t>
      </w:r>
      <w:bookmarkStart w:id="19" w:name="_GoBack"/>
      <w:bookmarkEnd w:id="19"/>
      <w:r w:rsidR="00A12081" w:rsidRPr="00A12081">
        <w:rPr>
          <w:color w:val="000000" w:themeColor="text1"/>
          <w:spacing w:val="0"/>
          <w:lang w:eastAsia="ja-JP"/>
        </w:rPr>
        <w:t xml:space="preserve">addition, a list of botanical and common names of genus that have a wider meaning through a survey </w:t>
      </w:r>
      <w:r w:rsidR="0001128F">
        <w:rPr>
          <w:rFonts w:hint="eastAsia"/>
          <w:color w:val="000000" w:themeColor="text1"/>
          <w:spacing w:val="0"/>
          <w:lang w:eastAsia="ja-JP"/>
        </w:rPr>
        <w:t>addressed to</w:t>
      </w:r>
      <w:r w:rsidR="00A12081" w:rsidRPr="00A12081">
        <w:rPr>
          <w:color w:val="000000" w:themeColor="text1"/>
          <w:spacing w:val="0"/>
          <w:lang w:eastAsia="ja-JP"/>
        </w:rPr>
        <w:t xml:space="preserve"> members of the Union</w:t>
      </w:r>
      <w:r w:rsidR="009357AB">
        <w:rPr>
          <w:color w:val="000000" w:themeColor="text1"/>
          <w:spacing w:val="0"/>
          <w:lang w:eastAsia="ja-JP"/>
        </w:rPr>
        <w:t>,</w:t>
      </w:r>
      <w:r w:rsidR="00A12081">
        <w:rPr>
          <w:rFonts w:hint="eastAsia"/>
          <w:color w:val="000000" w:themeColor="text1"/>
          <w:spacing w:val="0"/>
          <w:lang w:eastAsia="ja-JP"/>
        </w:rPr>
        <w:t xml:space="preserve"> </w:t>
      </w:r>
      <w:r w:rsidR="00D72670">
        <w:rPr>
          <w:rFonts w:hint="eastAsia"/>
          <w:color w:val="000000" w:themeColor="text1"/>
          <w:spacing w:val="0"/>
          <w:lang w:eastAsia="ja-JP"/>
        </w:rPr>
        <w:t xml:space="preserve">as </w:t>
      </w:r>
      <w:r w:rsidR="0001128F">
        <w:rPr>
          <w:rFonts w:hint="eastAsia"/>
          <w:color w:val="000000" w:themeColor="text1"/>
          <w:spacing w:val="0"/>
          <w:lang w:eastAsia="ja-JP"/>
        </w:rPr>
        <w:t>set out in</w:t>
      </w:r>
      <w:r w:rsidR="00D72670">
        <w:rPr>
          <w:rFonts w:hint="eastAsia"/>
          <w:color w:val="000000" w:themeColor="text1"/>
          <w:spacing w:val="0"/>
          <w:lang w:eastAsia="ja-JP"/>
        </w:rPr>
        <w:t xml:space="preserve"> paragraph 10;</w:t>
      </w:r>
    </w:p>
    <w:p w:rsidR="00D40925" w:rsidRDefault="00D40925" w:rsidP="00741739">
      <w:pPr>
        <w:pStyle w:val="dec"/>
        <w:tabs>
          <w:tab w:val="left" w:pos="5387"/>
          <w:tab w:val="left" w:pos="5954"/>
        </w:tabs>
        <w:ind w:left="4820"/>
        <w:rPr>
          <w:color w:val="000000" w:themeColor="text1"/>
          <w:spacing w:val="0"/>
          <w:lang w:eastAsia="ja-JP"/>
        </w:rPr>
      </w:pPr>
    </w:p>
    <w:p w:rsidR="00D72670" w:rsidRDefault="00A12081" w:rsidP="00D40925">
      <w:pPr>
        <w:pStyle w:val="dec"/>
        <w:tabs>
          <w:tab w:val="left" w:pos="5387"/>
          <w:tab w:val="left" w:pos="5954"/>
        </w:tabs>
        <w:ind w:left="4820"/>
        <w:rPr>
          <w:color w:val="000000" w:themeColor="text1"/>
          <w:spacing w:val="0"/>
          <w:lang w:eastAsia="ja-JP"/>
        </w:rPr>
      </w:pPr>
      <w:r>
        <w:rPr>
          <w:rFonts w:hint="eastAsia"/>
          <w:color w:val="000000" w:themeColor="text1"/>
          <w:spacing w:val="0"/>
          <w:lang w:eastAsia="ja-JP"/>
        </w:rPr>
        <w:tab/>
        <w:t>(b</w:t>
      </w:r>
      <w:r w:rsidR="00D72670">
        <w:rPr>
          <w:rFonts w:hint="eastAsia"/>
          <w:color w:val="000000" w:themeColor="text1"/>
          <w:spacing w:val="0"/>
          <w:lang w:eastAsia="ja-JP"/>
        </w:rPr>
        <w:t>)</w:t>
      </w:r>
      <w:r w:rsidR="00D72670">
        <w:rPr>
          <w:rFonts w:hint="eastAsia"/>
          <w:color w:val="000000" w:themeColor="text1"/>
          <w:spacing w:val="0"/>
          <w:lang w:eastAsia="ja-JP"/>
        </w:rPr>
        <w:tab/>
      </w:r>
      <w:proofErr w:type="gramStart"/>
      <w:r w:rsidR="00D72670">
        <w:rPr>
          <w:rFonts w:hint="eastAsia"/>
          <w:color w:val="000000" w:themeColor="text1"/>
          <w:spacing w:val="0"/>
          <w:lang w:eastAsia="ja-JP"/>
        </w:rPr>
        <w:t>note</w:t>
      </w:r>
      <w:proofErr w:type="gramEnd"/>
      <w:r w:rsidR="00D72670">
        <w:rPr>
          <w:rFonts w:hint="eastAsia"/>
          <w:color w:val="000000" w:themeColor="text1"/>
          <w:spacing w:val="0"/>
          <w:lang w:eastAsia="ja-JP"/>
        </w:rPr>
        <w:t xml:space="preserve"> that inclusion of</w:t>
      </w:r>
      <w:r w:rsidR="00D72670" w:rsidRPr="00D72670">
        <w:rPr>
          <w:color w:val="000000" w:themeColor="text1"/>
          <w:spacing w:val="0"/>
          <w:lang w:eastAsia="ja-JP"/>
        </w:rPr>
        <w:t xml:space="preserve"> offensive terms in a possible list of non-acceptable terms could be problematic</w:t>
      </w:r>
      <w:r w:rsidR="00D72670">
        <w:rPr>
          <w:rFonts w:hint="eastAsia"/>
          <w:color w:val="000000" w:themeColor="text1"/>
          <w:spacing w:val="0"/>
          <w:lang w:eastAsia="ja-JP"/>
        </w:rPr>
        <w:t>;</w:t>
      </w:r>
    </w:p>
    <w:p w:rsidR="00D72670" w:rsidRDefault="00D72670" w:rsidP="00D40925">
      <w:pPr>
        <w:pStyle w:val="dec"/>
        <w:tabs>
          <w:tab w:val="left" w:pos="5387"/>
          <w:tab w:val="left" w:pos="5954"/>
        </w:tabs>
        <w:ind w:left="4820"/>
        <w:rPr>
          <w:color w:val="000000" w:themeColor="text1"/>
          <w:spacing w:val="0"/>
          <w:lang w:eastAsia="ja-JP"/>
        </w:rPr>
      </w:pPr>
    </w:p>
    <w:p w:rsidR="00D72670" w:rsidRDefault="00A12081" w:rsidP="00041C77">
      <w:pPr>
        <w:pStyle w:val="dec"/>
        <w:tabs>
          <w:tab w:val="left" w:pos="5387"/>
          <w:tab w:val="left" w:pos="5954"/>
        </w:tabs>
        <w:ind w:left="4820"/>
        <w:rPr>
          <w:color w:val="000000" w:themeColor="text1"/>
          <w:spacing w:val="0"/>
          <w:lang w:eastAsia="ja-JP"/>
        </w:rPr>
      </w:pPr>
      <w:r>
        <w:rPr>
          <w:rFonts w:hint="eastAsia"/>
          <w:color w:val="000000" w:themeColor="text1"/>
          <w:spacing w:val="0"/>
          <w:lang w:eastAsia="ja-JP"/>
        </w:rPr>
        <w:lastRenderedPageBreak/>
        <w:tab/>
        <w:t>(c</w:t>
      </w:r>
      <w:r w:rsidR="00D72670">
        <w:rPr>
          <w:rFonts w:hint="eastAsia"/>
          <w:color w:val="000000" w:themeColor="text1"/>
          <w:spacing w:val="0"/>
          <w:lang w:eastAsia="ja-JP"/>
        </w:rPr>
        <w:t>)</w:t>
      </w:r>
      <w:r w:rsidR="00D72670">
        <w:rPr>
          <w:rFonts w:hint="eastAsia"/>
          <w:color w:val="000000" w:themeColor="text1"/>
          <w:spacing w:val="0"/>
          <w:lang w:eastAsia="ja-JP"/>
        </w:rPr>
        <w:tab/>
      </w:r>
      <w:proofErr w:type="gramStart"/>
      <w:r w:rsidRPr="00A12081">
        <w:rPr>
          <w:color w:val="000000" w:themeColor="text1"/>
          <w:spacing w:val="0"/>
          <w:lang w:eastAsia="ja-JP"/>
        </w:rPr>
        <w:t>consider</w:t>
      </w:r>
      <w:proofErr w:type="gramEnd"/>
      <w:r w:rsidRPr="00A12081">
        <w:rPr>
          <w:color w:val="000000" w:themeColor="text1"/>
          <w:spacing w:val="0"/>
          <w:lang w:eastAsia="ja-JP"/>
        </w:rPr>
        <w:t xml:space="preserve"> whether it would be useful to develop a list of comparatives and superlatives on the basis that a denomination consisting of,</w:t>
      </w:r>
      <w:r w:rsidR="00FD6477">
        <w:rPr>
          <w:color w:val="000000" w:themeColor="text1"/>
          <w:spacing w:val="0"/>
          <w:lang w:eastAsia="ja-JP"/>
        </w:rPr>
        <w:t xml:space="preserve"> </w:t>
      </w:r>
      <w:r w:rsidR="00FD39B9">
        <w:rPr>
          <w:color w:val="000000" w:themeColor="text1"/>
          <w:spacing w:val="0"/>
          <w:lang w:eastAsia="ja-JP"/>
        </w:rPr>
        <w:t xml:space="preserve">or </w:t>
      </w:r>
      <w:r w:rsidRPr="00A12081">
        <w:rPr>
          <w:color w:val="000000" w:themeColor="text1"/>
          <w:spacing w:val="0"/>
          <w:lang w:eastAsia="ja-JP"/>
        </w:rPr>
        <w:t>containing, such terms should be rejected</w:t>
      </w:r>
      <w:r w:rsidR="00041C77">
        <w:rPr>
          <w:rFonts w:hint="eastAsia"/>
          <w:color w:val="000000" w:themeColor="text1"/>
          <w:spacing w:val="0"/>
          <w:lang w:eastAsia="ja-JP"/>
        </w:rPr>
        <w:t xml:space="preserve"> </w:t>
      </w:r>
      <w:r w:rsidR="00D72670">
        <w:rPr>
          <w:rFonts w:hint="eastAsia"/>
          <w:color w:val="000000" w:themeColor="text1"/>
          <w:spacing w:val="0"/>
          <w:lang w:eastAsia="ja-JP"/>
        </w:rPr>
        <w:t xml:space="preserve">as </w:t>
      </w:r>
      <w:r w:rsidR="0001128F">
        <w:rPr>
          <w:rFonts w:hint="eastAsia"/>
          <w:color w:val="000000" w:themeColor="text1"/>
          <w:spacing w:val="0"/>
          <w:lang w:eastAsia="ja-JP"/>
        </w:rPr>
        <w:t>set out in</w:t>
      </w:r>
      <w:r w:rsidR="00D72670">
        <w:rPr>
          <w:rFonts w:hint="eastAsia"/>
          <w:color w:val="000000" w:themeColor="text1"/>
          <w:spacing w:val="0"/>
          <w:lang w:eastAsia="ja-JP"/>
        </w:rPr>
        <w:t xml:space="preserve"> paragraph</w:t>
      </w:r>
      <w:r w:rsidR="00FD6477">
        <w:rPr>
          <w:color w:val="000000" w:themeColor="text1"/>
          <w:spacing w:val="0"/>
          <w:lang w:eastAsia="ja-JP"/>
        </w:rPr>
        <w:t> </w:t>
      </w:r>
      <w:r w:rsidR="00D72670">
        <w:rPr>
          <w:rFonts w:hint="eastAsia"/>
          <w:color w:val="000000" w:themeColor="text1"/>
          <w:spacing w:val="0"/>
          <w:lang w:eastAsia="ja-JP"/>
        </w:rPr>
        <w:t>14;</w:t>
      </w:r>
      <w:r w:rsidR="008D6C81">
        <w:rPr>
          <w:color w:val="000000" w:themeColor="text1"/>
          <w:spacing w:val="0"/>
          <w:lang w:eastAsia="ja-JP"/>
        </w:rPr>
        <w:t xml:space="preserve"> and</w:t>
      </w:r>
    </w:p>
    <w:p w:rsidR="00041C77" w:rsidRDefault="00041C77" w:rsidP="00041C77">
      <w:pPr>
        <w:pStyle w:val="dec"/>
        <w:tabs>
          <w:tab w:val="left" w:pos="5387"/>
          <w:tab w:val="left" w:pos="5954"/>
        </w:tabs>
        <w:ind w:left="4820"/>
        <w:rPr>
          <w:color w:val="000000" w:themeColor="text1"/>
          <w:spacing w:val="0"/>
          <w:lang w:eastAsia="ja-JP"/>
        </w:rPr>
      </w:pPr>
    </w:p>
    <w:p w:rsidR="00D72670" w:rsidRDefault="00796A0C" w:rsidP="00D72670">
      <w:pPr>
        <w:pStyle w:val="dec"/>
        <w:tabs>
          <w:tab w:val="left" w:pos="5387"/>
          <w:tab w:val="left" w:pos="5954"/>
        </w:tabs>
        <w:ind w:left="4820"/>
        <w:rPr>
          <w:color w:val="000000" w:themeColor="text1"/>
          <w:spacing w:val="0"/>
          <w:lang w:eastAsia="ja-JP"/>
        </w:rPr>
      </w:pPr>
      <w:r>
        <w:rPr>
          <w:rFonts w:hint="eastAsia"/>
          <w:color w:val="000000" w:themeColor="text1"/>
          <w:spacing w:val="0"/>
          <w:lang w:eastAsia="ja-JP"/>
        </w:rPr>
        <w:tab/>
      </w:r>
      <w:r w:rsidR="00041C77">
        <w:rPr>
          <w:rFonts w:hint="eastAsia"/>
          <w:color w:val="000000" w:themeColor="text1"/>
          <w:spacing w:val="0"/>
          <w:lang w:eastAsia="ja-JP"/>
        </w:rPr>
        <w:t>(</w:t>
      </w:r>
      <w:r w:rsidR="00FD6477">
        <w:rPr>
          <w:color w:val="000000" w:themeColor="text1"/>
          <w:spacing w:val="0"/>
          <w:lang w:eastAsia="ja-JP"/>
        </w:rPr>
        <w:t>d</w:t>
      </w:r>
      <w:r w:rsidR="00041C77">
        <w:rPr>
          <w:rFonts w:hint="eastAsia"/>
          <w:color w:val="000000" w:themeColor="text1"/>
          <w:spacing w:val="0"/>
          <w:lang w:eastAsia="ja-JP"/>
        </w:rPr>
        <w:t>)</w:t>
      </w:r>
      <w:r w:rsidR="00041C77">
        <w:rPr>
          <w:rFonts w:hint="eastAsia"/>
          <w:color w:val="000000" w:themeColor="text1"/>
          <w:spacing w:val="0"/>
          <w:lang w:eastAsia="ja-JP"/>
        </w:rPr>
        <w:tab/>
      </w:r>
      <w:r w:rsidR="00041C77" w:rsidRPr="00041C77">
        <w:rPr>
          <w:color w:val="000000" w:themeColor="text1"/>
          <w:spacing w:val="0"/>
          <w:lang w:eastAsia="ja-JP"/>
        </w:rPr>
        <w:t xml:space="preserve">consider whether it would be useful to organize a survey </w:t>
      </w:r>
      <w:r w:rsidR="0001128F">
        <w:rPr>
          <w:rFonts w:hint="eastAsia"/>
          <w:color w:val="000000" w:themeColor="text1"/>
          <w:spacing w:val="0"/>
          <w:lang w:eastAsia="ja-JP"/>
        </w:rPr>
        <w:t>addressed to</w:t>
      </w:r>
      <w:r w:rsidR="00041C77" w:rsidRPr="00041C77">
        <w:rPr>
          <w:color w:val="000000" w:themeColor="text1"/>
          <w:spacing w:val="0"/>
          <w:lang w:eastAsia="ja-JP"/>
        </w:rPr>
        <w:t xml:space="preserve"> members of the Union in order to obtain information on types of varieties for which a denomination consisting solely of figures is considered to be established practice within a particular denomination class</w:t>
      </w:r>
      <w:r w:rsidR="00041C77">
        <w:rPr>
          <w:rFonts w:hint="eastAsia"/>
          <w:color w:val="000000" w:themeColor="text1"/>
          <w:spacing w:val="0"/>
          <w:lang w:eastAsia="ja-JP"/>
        </w:rPr>
        <w:t>, and</w:t>
      </w:r>
      <w:r w:rsidR="00041C77" w:rsidRPr="00041C77">
        <w:rPr>
          <w:color w:val="000000" w:themeColor="text1"/>
          <w:spacing w:val="0"/>
          <w:lang w:eastAsia="ja-JP"/>
        </w:rPr>
        <w:t xml:space="preserve"> </w:t>
      </w:r>
      <w:r w:rsidR="00041C77">
        <w:rPr>
          <w:rFonts w:hint="eastAsia"/>
          <w:color w:val="000000" w:themeColor="text1"/>
          <w:spacing w:val="0"/>
          <w:lang w:eastAsia="ja-JP"/>
        </w:rPr>
        <w:t>the</w:t>
      </w:r>
      <w:r w:rsidR="00041C77" w:rsidRPr="00041C77">
        <w:rPr>
          <w:color w:val="000000" w:themeColor="text1"/>
          <w:spacing w:val="0"/>
          <w:lang w:eastAsia="ja-JP"/>
        </w:rPr>
        <w:t xml:space="preserve"> information </w:t>
      </w:r>
      <w:r w:rsidR="00041C77">
        <w:rPr>
          <w:rFonts w:hint="eastAsia"/>
          <w:color w:val="000000" w:themeColor="text1"/>
          <w:spacing w:val="0"/>
          <w:lang w:eastAsia="ja-JP"/>
        </w:rPr>
        <w:t>to</w:t>
      </w:r>
      <w:r w:rsidR="00041C77" w:rsidRPr="00041C77">
        <w:rPr>
          <w:color w:val="000000" w:themeColor="text1"/>
          <w:spacing w:val="0"/>
          <w:lang w:eastAsia="ja-JP"/>
        </w:rPr>
        <w:t xml:space="preserve"> be presented to the WG-DST for consideration</w:t>
      </w:r>
      <w:r w:rsidR="00D72670" w:rsidRPr="00D40925">
        <w:rPr>
          <w:color w:val="000000" w:themeColor="text1"/>
          <w:spacing w:val="0"/>
          <w:lang w:eastAsia="ja-JP"/>
        </w:rPr>
        <w:t xml:space="preserve"> as </w:t>
      </w:r>
      <w:r w:rsidR="0001128F">
        <w:rPr>
          <w:rFonts w:hint="eastAsia"/>
          <w:color w:val="000000" w:themeColor="text1"/>
          <w:spacing w:val="0"/>
          <w:lang w:eastAsia="ja-JP"/>
        </w:rPr>
        <w:t>set out in</w:t>
      </w:r>
      <w:r w:rsidR="00041C77">
        <w:rPr>
          <w:rFonts w:hint="eastAsia"/>
          <w:color w:val="000000" w:themeColor="text1"/>
          <w:spacing w:val="0"/>
          <w:lang w:eastAsia="ja-JP"/>
        </w:rPr>
        <w:t xml:space="preserve"> paragraph 18</w:t>
      </w:r>
      <w:r w:rsidR="00D72670">
        <w:rPr>
          <w:rFonts w:hint="eastAsia"/>
          <w:color w:val="000000" w:themeColor="text1"/>
          <w:spacing w:val="0"/>
          <w:lang w:eastAsia="ja-JP"/>
        </w:rPr>
        <w:t>.</w:t>
      </w:r>
    </w:p>
    <w:p w:rsidR="00D72670" w:rsidRDefault="00D72670" w:rsidP="00741739">
      <w:pPr>
        <w:pStyle w:val="dec"/>
        <w:tabs>
          <w:tab w:val="left" w:pos="5387"/>
          <w:tab w:val="left" w:pos="5954"/>
        </w:tabs>
        <w:ind w:left="4820"/>
        <w:rPr>
          <w:color w:val="000000" w:themeColor="text1"/>
          <w:spacing w:val="0"/>
          <w:lang w:eastAsia="ja-JP"/>
        </w:rPr>
      </w:pPr>
    </w:p>
    <w:p w:rsidR="008E5F58" w:rsidRDefault="008E5F58" w:rsidP="00741739">
      <w:pPr>
        <w:pStyle w:val="dec"/>
        <w:tabs>
          <w:tab w:val="left" w:pos="5387"/>
          <w:tab w:val="left" w:pos="5954"/>
        </w:tabs>
        <w:ind w:left="4820"/>
        <w:rPr>
          <w:color w:val="000000" w:themeColor="text1"/>
          <w:spacing w:val="0"/>
          <w:lang w:eastAsia="ja-JP"/>
        </w:rPr>
      </w:pPr>
    </w:p>
    <w:p w:rsidR="00816D60" w:rsidRDefault="00413E68" w:rsidP="0016444B">
      <w:pPr>
        <w:spacing w:line="360" w:lineRule="auto"/>
        <w:jc w:val="right"/>
        <w:rPr>
          <w:lang w:eastAsia="ja-JP"/>
        </w:rPr>
      </w:pPr>
      <w:r>
        <w:rPr>
          <w:lang w:eastAsia="ja-JP"/>
        </w:rPr>
        <w:t xml:space="preserve"> </w:t>
      </w:r>
      <w:r w:rsidR="00661CA0">
        <w:rPr>
          <w:lang w:eastAsia="ja-JP"/>
        </w:rPr>
        <w:t xml:space="preserve">[End </w:t>
      </w:r>
      <w:r w:rsidR="0016444B">
        <w:rPr>
          <w:lang w:eastAsia="ja-JP"/>
        </w:rPr>
        <w:t>of document]</w:t>
      </w:r>
    </w:p>
    <w:sectPr w:rsidR="00816D60" w:rsidSect="00816D60">
      <w:headerReference w:type="default" r:id="rId10"/>
      <w:endnotePr>
        <w:numFmt w:val="decimal"/>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591" w:rsidRDefault="00607591" w:rsidP="006655D3">
      <w:r>
        <w:separator/>
      </w:r>
    </w:p>
    <w:p w:rsidR="00607591" w:rsidRDefault="00607591" w:rsidP="006655D3"/>
    <w:p w:rsidR="00607591" w:rsidRDefault="00607591" w:rsidP="006655D3"/>
  </w:endnote>
  <w:endnote w:type="continuationSeparator" w:id="0">
    <w:p w:rsidR="00607591" w:rsidRDefault="00607591" w:rsidP="006655D3">
      <w:r>
        <w:separator/>
      </w:r>
    </w:p>
    <w:p w:rsidR="00607591" w:rsidRPr="00267D09" w:rsidRDefault="00607591">
      <w:pPr>
        <w:pStyle w:val="Footer"/>
        <w:spacing w:after="60"/>
        <w:rPr>
          <w:sz w:val="18"/>
          <w:lang w:val="fr-FR"/>
        </w:rPr>
      </w:pPr>
      <w:r w:rsidRPr="00267D09">
        <w:rPr>
          <w:sz w:val="18"/>
          <w:lang w:val="fr-FR"/>
        </w:rPr>
        <w:t>[Suite de la note de la page précédente]</w:t>
      </w:r>
    </w:p>
    <w:p w:rsidR="00607591" w:rsidRPr="00267D09" w:rsidRDefault="00607591" w:rsidP="006655D3">
      <w:pPr>
        <w:rPr>
          <w:lang w:val="fr-FR"/>
        </w:rPr>
      </w:pPr>
    </w:p>
    <w:p w:rsidR="00607591" w:rsidRPr="00267D09" w:rsidRDefault="00607591" w:rsidP="006655D3">
      <w:pPr>
        <w:rPr>
          <w:lang w:val="fr-FR"/>
        </w:rPr>
      </w:pPr>
    </w:p>
  </w:endnote>
  <w:endnote w:type="continuationNotice" w:id="1">
    <w:p w:rsidR="00607591" w:rsidRPr="00267D09" w:rsidRDefault="00607591" w:rsidP="006655D3">
      <w:pPr>
        <w:rPr>
          <w:lang w:val="fr-FR"/>
        </w:rPr>
      </w:pPr>
      <w:r w:rsidRPr="00267D09">
        <w:rPr>
          <w:lang w:val="fr-FR"/>
        </w:rPr>
        <w:t>[Suite de la note page suivante]</w:t>
      </w:r>
    </w:p>
    <w:p w:rsidR="00607591" w:rsidRPr="00267D09" w:rsidRDefault="00607591" w:rsidP="006655D3">
      <w:pPr>
        <w:rPr>
          <w:lang w:val="fr-FR"/>
        </w:rPr>
      </w:pPr>
    </w:p>
    <w:p w:rsidR="00607591" w:rsidRPr="00267D09" w:rsidRDefault="0060759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591" w:rsidRDefault="00607591" w:rsidP="006655D3">
      <w:r>
        <w:separator/>
      </w:r>
    </w:p>
  </w:footnote>
  <w:footnote w:type="continuationSeparator" w:id="0">
    <w:p w:rsidR="00607591" w:rsidRDefault="00607591" w:rsidP="006655D3">
      <w:r>
        <w:separator/>
      </w:r>
    </w:p>
  </w:footnote>
  <w:footnote w:type="continuationNotice" w:id="1">
    <w:p w:rsidR="00607591" w:rsidRPr="00AB530F" w:rsidRDefault="00607591" w:rsidP="00AB530F">
      <w:pPr>
        <w:pStyle w:val="Footer"/>
      </w:pPr>
    </w:p>
  </w:footnote>
  <w:footnote w:id="2">
    <w:p w:rsidR="0001128F" w:rsidRDefault="0001128F">
      <w:pPr>
        <w:pStyle w:val="FootnoteText"/>
        <w:rPr>
          <w:lang w:eastAsia="ja-JP"/>
        </w:rPr>
      </w:pPr>
      <w:r>
        <w:rPr>
          <w:rStyle w:val="FootnoteReference"/>
        </w:rPr>
        <w:footnoteRef/>
      </w:r>
      <w:r>
        <w:t xml:space="preserve"> </w:t>
      </w:r>
      <w:r>
        <w:rPr>
          <w:rFonts w:hint="eastAsia"/>
          <w:lang w:eastAsia="ja-JP"/>
        </w:rPr>
        <w:tab/>
      </w:r>
      <w:proofErr w:type="gramStart"/>
      <w:r>
        <w:rPr>
          <w:rFonts w:hint="eastAsia"/>
          <w:lang w:eastAsia="ja-JP"/>
        </w:rPr>
        <w:t xml:space="preserve">Article 13(5) of the 1978 Act </w:t>
      </w:r>
      <w:r>
        <w:rPr>
          <w:lang w:eastAsia="ja-JP"/>
        </w:rPr>
        <w:t>“</w:t>
      </w:r>
      <w:r w:rsidRPr="0001128F">
        <w:rPr>
          <w:lang w:eastAsia="ja-JP"/>
        </w:rPr>
        <w:t>A variety must be submitted in member States of the Union under the same denomination.</w:t>
      </w:r>
      <w:proofErr w:type="gramEnd"/>
      <w:r w:rsidRPr="0001128F">
        <w:rPr>
          <w:lang w:eastAsia="ja-JP"/>
        </w:rPr>
        <w:t xml:space="preserve"> </w:t>
      </w:r>
      <w:r w:rsidR="00075460">
        <w:rPr>
          <w:lang w:eastAsia="ja-JP"/>
        </w:rPr>
        <w:t xml:space="preserve"> </w:t>
      </w:r>
      <w:r w:rsidRPr="0001128F">
        <w:rPr>
          <w:lang w:eastAsia="ja-JP"/>
        </w:rPr>
        <w:t>The authority referred to in Article 30(1</w:t>
      </w:r>
      <w:proofErr w:type="gramStart"/>
      <w:r w:rsidRPr="0001128F">
        <w:rPr>
          <w:lang w:eastAsia="ja-JP"/>
        </w:rPr>
        <w:t>)(</w:t>
      </w:r>
      <w:proofErr w:type="gramEnd"/>
      <w:r w:rsidRPr="0001128F">
        <w:rPr>
          <w:lang w:eastAsia="ja-JP"/>
        </w:rPr>
        <w:t>b) shall register the denomination so submitted, unless it considers that denomination unsuitable in its State.</w:t>
      </w:r>
      <w:r w:rsidR="00075460">
        <w:rPr>
          <w:lang w:eastAsia="ja-JP"/>
        </w:rPr>
        <w:t xml:space="preserve"> </w:t>
      </w:r>
      <w:r w:rsidRPr="0001128F">
        <w:rPr>
          <w:lang w:eastAsia="ja-JP"/>
        </w:rPr>
        <w:t xml:space="preserve"> In the latter case, it may require the breeder to submit another denomination.</w:t>
      </w:r>
      <w:r>
        <w:rPr>
          <w:lang w:eastAsia="ja-JP"/>
        </w:rPr>
        <w:t>”</w:t>
      </w:r>
    </w:p>
  </w:footnote>
  <w:footnote w:id="3">
    <w:p w:rsidR="0001128F" w:rsidRDefault="0001128F">
      <w:pPr>
        <w:pStyle w:val="FootnoteText"/>
        <w:rPr>
          <w:lang w:eastAsia="ja-JP"/>
        </w:rPr>
      </w:pPr>
      <w:r>
        <w:rPr>
          <w:rStyle w:val="FootnoteReference"/>
        </w:rPr>
        <w:footnoteRef/>
      </w:r>
      <w:r>
        <w:t xml:space="preserve"> </w:t>
      </w:r>
      <w:r>
        <w:rPr>
          <w:rFonts w:hint="eastAsia"/>
          <w:lang w:eastAsia="ja-JP"/>
        </w:rPr>
        <w:tab/>
        <w:t xml:space="preserve">Article 13(2) of the 1978 Act </w:t>
      </w:r>
      <w:r>
        <w:rPr>
          <w:lang w:eastAsia="ja-JP"/>
        </w:rPr>
        <w:t>“</w:t>
      </w:r>
      <w:r w:rsidRPr="0001128F">
        <w:rPr>
          <w:lang w:eastAsia="ja-JP"/>
        </w:rPr>
        <w:t>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any member State of the Union, an existing variety of the same botanical species or of a closely related species.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91" w:rsidRDefault="00691FA3" w:rsidP="000E6CE9">
    <w:pPr>
      <w:pStyle w:val="Header"/>
      <w:rPr>
        <w:rFonts w:cs="Arial"/>
        <w:lang w:eastAsia="ja-JP"/>
      </w:rPr>
    </w:pPr>
    <w:r>
      <w:rPr>
        <w:rFonts w:cs="Arial"/>
      </w:rPr>
      <w:t>UPOV/WG-DST/3/</w:t>
    </w:r>
    <w:r>
      <w:rPr>
        <w:rFonts w:cs="Arial" w:hint="eastAsia"/>
        <w:lang w:eastAsia="ja-JP"/>
      </w:rPr>
      <w:t>3</w:t>
    </w:r>
  </w:p>
  <w:p w:rsidR="00607591" w:rsidRPr="009929A5" w:rsidRDefault="00607591" w:rsidP="000E6CE9">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DC5850">
      <w:rPr>
        <w:rStyle w:val="PageNumber"/>
        <w:rFonts w:cs="Arial"/>
        <w:noProof/>
      </w:rPr>
      <w:t>3</w:t>
    </w:r>
    <w:r w:rsidRPr="009929A5">
      <w:rPr>
        <w:rStyle w:val="PageNumber"/>
        <w:rFonts w:cs="Arial"/>
      </w:rPr>
      <w:fldChar w:fldCharType="end"/>
    </w:r>
  </w:p>
  <w:p w:rsidR="00607591" w:rsidRPr="009929A5" w:rsidRDefault="00607591" w:rsidP="000E6CE9">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5ACF2C"/>
    <w:lvl w:ilvl="0">
      <w:start w:val="1"/>
      <w:numFmt w:val="decimal"/>
      <w:lvlText w:val="%1."/>
      <w:lvlJc w:val="left"/>
      <w:pPr>
        <w:tabs>
          <w:tab w:val="num" w:pos="1492"/>
        </w:tabs>
        <w:ind w:left="1492" w:hanging="360"/>
      </w:pPr>
    </w:lvl>
  </w:abstractNum>
  <w:abstractNum w:abstractNumId="1">
    <w:nsid w:val="FFFFFF7D"/>
    <w:multiLevelType w:val="singleLevel"/>
    <w:tmpl w:val="179C3AC0"/>
    <w:lvl w:ilvl="0">
      <w:start w:val="1"/>
      <w:numFmt w:val="decimal"/>
      <w:lvlText w:val="%1."/>
      <w:lvlJc w:val="left"/>
      <w:pPr>
        <w:tabs>
          <w:tab w:val="num" w:pos="1209"/>
        </w:tabs>
        <w:ind w:left="1209" w:hanging="360"/>
      </w:pPr>
    </w:lvl>
  </w:abstractNum>
  <w:abstractNum w:abstractNumId="2">
    <w:nsid w:val="FFFFFF7E"/>
    <w:multiLevelType w:val="singleLevel"/>
    <w:tmpl w:val="76123100"/>
    <w:lvl w:ilvl="0">
      <w:start w:val="1"/>
      <w:numFmt w:val="decimal"/>
      <w:lvlText w:val="%1."/>
      <w:lvlJc w:val="left"/>
      <w:pPr>
        <w:tabs>
          <w:tab w:val="num" w:pos="926"/>
        </w:tabs>
        <w:ind w:left="926" w:hanging="360"/>
      </w:pPr>
    </w:lvl>
  </w:abstractNum>
  <w:abstractNum w:abstractNumId="3">
    <w:nsid w:val="FFFFFF7F"/>
    <w:multiLevelType w:val="singleLevel"/>
    <w:tmpl w:val="C06C7FF6"/>
    <w:lvl w:ilvl="0">
      <w:start w:val="1"/>
      <w:numFmt w:val="decimal"/>
      <w:lvlText w:val="%1."/>
      <w:lvlJc w:val="left"/>
      <w:pPr>
        <w:tabs>
          <w:tab w:val="num" w:pos="643"/>
        </w:tabs>
        <w:ind w:left="643" w:hanging="360"/>
      </w:pPr>
    </w:lvl>
  </w:abstractNum>
  <w:abstractNum w:abstractNumId="4">
    <w:nsid w:val="FFFFFF80"/>
    <w:multiLevelType w:val="singleLevel"/>
    <w:tmpl w:val="BD4EEB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1E1D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2036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3AB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96BFC6"/>
    <w:lvl w:ilvl="0">
      <w:start w:val="1"/>
      <w:numFmt w:val="decimal"/>
      <w:lvlText w:val="%1."/>
      <w:lvlJc w:val="left"/>
      <w:pPr>
        <w:tabs>
          <w:tab w:val="num" w:pos="360"/>
        </w:tabs>
        <w:ind w:left="360" w:hanging="360"/>
      </w:pPr>
    </w:lvl>
  </w:abstractNum>
  <w:abstractNum w:abstractNumId="9">
    <w:nsid w:val="FFFFFF89"/>
    <w:multiLevelType w:val="singleLevel"/>
    <w:tmpl w:val="86F29762"/>
    <w:lvl w:ilvl="0">
      <w:start w:val="1"/>
      <w:numFmt w:val="bullet"/>
      <w:lvlText w:val=""/>
      <w:lvlJc w:val="left"/>
      <w:pPr>
        <w:tabs>
          <w:tab w:val="num" w:pos="360"/>
        </w:tabs>
        <w:ind w:left="360" w:hanging="360"/>
      </w:pPr>
      <w:rPr>
        <w:rFonts w:ascii="Symbol" w:hAnsi="Symbol" w:hint="default"/>
      </w:rPr>
    </w:lvl>
  </w:abstractNum>
  <w:abstractNum w:abstractNumId="10">
    <w:nsid w:val="00DC2886"/>
    <w:multiLevelType w:val="hybridMultilevel"/>
    <w:tmpl w:val="58DC571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E05DB9"/>
    <w:multiLevelType w:val="hybridMultilevel"/>
    <w:tmpl w:val="D30ABDEE"/>
    <w:lvl w:ilvl="0" w:tplc="8A4E3C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651189"/>
    <w:multiLevelType w:val="hybridMultilevel"/>
    <w:tmpl w:val="29D07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nsid w:val="1C3B443B"/>
    <w:multiLevelType w:val="hybridMultilevel"/>
    <w:tmpl w:val="A7D4F510"/>
    <w:lvl w:ilvl="0" w:tplc="CCC4196C">
      <w:start w:val="2"/>
      <w:numFmt w:val="lowerLetter"/>
      <w:lvlText w:val="(%1)"/>
      <w:lvlJc w:val="left"/>
      <w:pPr>
        <w:tabs>
          <w:tab w:val="num" w:pos="1137"/>
        </w:tabs>
        <w:ind w:left="1137" w:hanging="570"/>
      </w:pPr>
      <w:rPr>
        <w:rFonts w:hint="default"/>
      </w:rPr>
    </w:lvl>
    <w:lvl w:ilvl="1" w:tplc="8ED27B20">
      <w:start w:val="1"/>
      <w:numFmt w:val="lowerRoman"/>
      <w:lvlText w:val="(%2)"/>
      <w:lvlJc w:val="left"/>
      <w:pPr>
        <w:tabs>
          <w:tab w:val="num" w:pos="2007"/>
        </w:tabs>
        <w:ind w:left="2007" w:hanging="720"/>
      </w:pPr>
      <w:rPr>
        <w:rFonts w:hint="default"/>
        <w:i w:val="0"/>
      </w:rPr>
    </w:lvl>
    <w:lvl w:ilvl="2" w:tplc="C4C2E9C6">
      <w:start w:val="11"/>
      <w:numFmt w:val="decimal"/>
      <w:lvlText w:val="%3."/>
      <w:lvlJc w:val="left"/>
      <w:pPr>
        <w:ind w:left="2547" w:hanging="360"/>
      </w:pPr>
      <w:rPr>
        <w:rFonts w:hint="default"/>
      </w:rPr>
    </w:lvl>
    <w:lvl w:ilvl="3" w:tplc="237477CC">
      <w:start w:val="2"/>
      <w:numFmt w:val="bullet"/>
      <w:lvlText w:val="-"/>
      <w:lvlJc w:val="left"/>
      <w:pPr>
        <w:ind w:left="3087" w:hanging="360"/>
      </w:pPr>
      <w:rPr>
        <w:rFonts w:ascii="Arial" w:eastAsia="Times New Roman" w:hAnsi="Arial" w:cs="Arial" w:hint="default"/>
      </w:r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2130574F"/>
    <w:multiLevelType w:val="hybridMultilevel"/>
    <w:tmpl w:val="B3AEB5D0"/>
    <w:lvl w:ilvl="0" w:tplc="381A88C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6">
    <w:nsid w:val="258D4410"/>
    <w:multiLevelType w:val="hybridMultilevel"/>
    <w:tmpl w:val="D9A06630"/>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8895889"/>
    <w:multiLevelType w:val="hybridMultilevel"/>
    <w:tmpl w:val="CB3C70B6"/>
    <w:lvl w:ilvl="0" w:tplc="92D2EB62">
      <w:start w:val="16"/>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nsid w:val="334A4B92"/>
    <w:multiLevelType w:val="singleLevel"/>
    <w:tmpl w:val="0409000F"/>
    <w:lvl w:ilvl="0">
      <w:start w:val="1"/>
      <w:numFmt w:val="decimal"/>
      <w:lvlText w:val="%1."/>
      <w:lvlJc w:val="left"/>
      <w:pPr>
        <w:tabs>
          <w:tab w:val="num" w:pos="360"/>
        </w:tabs>
        <w:ind w:left="360" w:hanging="360"/>
      </w:pPr>
    </w:lvl>
  </w:abstractNum>
  <w:abstractNum w:abstractNumId="20">
    <w:nsid w:val="36EE7EB1"/>
    <w:multiLevelType w:val="hybridMultilevel"/>
    <w:tmpl w:val="21366B82"/>
    <w:lvl w:ilvl="0" w:tplc="2DDE0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B22856"/>
    <w:multiLevelType w:val="hybridMultilevel"/>
    <w:tmpl w:val="2B2A7176"/>
    <w:lvl w:ilvl="0" w:tplc="576AD22A">
      <w:start w:val="1"/>
      <w:numFmt w:val="lowerLetter"/>
      <w:lvlText w:val="(%1)"/>
      <w:lvlJc w:val="left"/>
      <w:pPr>
        <w:ind w:left="786" w:hanging="360"/>
      </w:pPr>
      <w:rPr>
        <w:rFonts w:hint="default"/>
        <w:b w:val="0"/>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F54137"/>
    <w:multiLevelType w:val="hybridMultilevel"/>
    <w:tmpl w:val="7222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908F0"/>
    <w:multiLevelType w:val="hybridMultilevel"/>
    <w:tmpl w:val="8D7A06F0"/>
    <w:lvl w:ilvl="0" w:tplc="FAF41D54">
      <w:start w:val="1"/>
      <w:numFmt w:val="lowerRoman"/>
      <w:lvlText w:val="(%1)"/>
      <w:lvlJc w:val="lef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4">
    <w:nsid w:val="42D52AC9"/>
    <w:multiLevelType w:val="hybridMultilevel"/>
    <w:tmpl w:val="2AAA35AE"/>
    <w:lvl w:ilvl="0" w:tplc="FAF41D54">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5">
    <w:nsid w:val="522A6560"/>
    <w:multiLevelType w:val="hybridMultilevel"/>
    <w:tmpl w:val="F4D2B2E2"/>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3925DD"/>
    <w:multiLevelType w:val="hybridMultilevel"/>
    <w:tmpl w:val="FB7EA058"/>
    <w:lvl w:ilvl="0" w:tplc="6598D7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3A1009"/>
    <w:multiLevelType w:val="hybridMultilevel"/>
    <w:tmpl w:val="B7549C62"/>
    <w:lvl w:ilvl="0" w:tplc="9968AC14">
      <w:start w:val="1"/>
      <w:numFmt w:val="lowerRoman"/>
      <w:lvlText w:val="(%1)"/>
      <w:lvlJc w:val="left"/>
      <w:pPr>
        <w:tabs>
          <w:tab w:val="num" w:pos="1854"/>
        </w:tabs>
        <w:ind w:left="1854" w:hanging="720"/>
      </w:pPr>
      <w:rPr>
        <w:rFonts w:hint="default"/>
        <w:i w:val="0"/>
      </w:rPr>
    </w:lvl>
    <w:lvl w:ilvl="1" w:tplc="04090019" w:tentative="1">
      <w:start w:val="1"/>
      <w:numFmt w:val="bullet"/>
      <w:lvlText w:val="o"/>
      <w:lvlJc w:val="left"/>
      <w:pPr>
        <w:tabs>
          <w:tab w:val="num" w:pos="2214"/>
        </w:tabs>
        <w:ind w:left="2214" w:hanging="360"/>
      </w:pPr>
      <w:rPr>
        <w:rFonts w:ascii="Courier New" w:hAnsi="Courier New" w:cs="Courier New" w:hint="default"/>
      </w:rPr>
    </w:lvl>
    <w:lvl w:ilvl="2" w:tplc="0409001B" w:tentative="1">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28">
    <w:nsid w:val="5D112F2D"/>
    <w:multiLevelType w:val="hybridMultilevel"/>
    <w:tmpl w:val="B23634E4"/>
    <w:lvl w:ilvl="0" w:tplc="6FA22504">
      <w:start w:val="3"/>
      <w:numFmt w:val="bullet"/>
      <w:lvlText w:val="-"/>
      <w:lvlJc w:val="left"/>
      <w:pPr>
        <w:ind w:left="927" w:hanging="360"/>
      </w:pPr>
      <w:rPr>
        <w:rFonts w:ascii="Arial" w:eastAsia="Times New Roman" w:hAnsi="Arial" w:cs="Arial"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C472658"/>
    <w:multiLevelType w:val="hybridMultilevel"/>
    <w:tmpl w:val="58867F9C"/>
    <w:lvl w:ilvl="0" w:tplc="1F60ED70">
      <w:start w:val="1"/>
      <w:numFmt w:val="lowerLetter"/>
      <w:lvlText w:val="(%1)"/>
      <w:lvlJc w:val="left"/>
      <w:pPr>
        <w:ind w:left="786" w:hanging="360"/>
      </w:pPr>
      <w:rPr>
        <w:rFonts w:hint="default"/>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307B87"/>
    <w:multiLevelType w:val="hybridMultilevel"/>
    <w:tmpl w:val="5926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376413"/>
    <w:multiLevelType w:val="hybridMultilevel"/>
    <w:tmpl w:val="F7CCF66C"/>
    <w:lvl w:ilvl="0" w:tplc="244AAE2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75447A69"/>
    <w:multiLevelType w:val="hybridMultilevel"/>
    <w:tmpl w:val="22BC0A38"/>
    <w:lvl w:ilvl="0" w:tplc="04090001">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3">
    <w:nsid w:val="76B259C6"/>
    <w:multiLevelType w:val="multilevel"/>
    <w:tmpl w:val="8D4AB45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9800FA"/>
    <w:multiLevelType w:val="hybridMultilevel"/>
    <w:tmpl w:val="103AF494"/>
    <w:lvl w:ilvl="0" w:tplc="7F66D9D4">
      <w:start w:val="1"/>
      <w:numFmt w:val="lowerLetter"/>
      <w:lvlText w:val="(%1)"/>
      <w:lvlJc w:val="left"/>
      <w:pPr>
        <w:tabs>
          <w:tab w:val="num" w:pos="6811"/>
        </w:tabs>
        <w:ind w:left="6811" w:hanging="1140"/>
      </w:pPr>
      <w:rPr>
        <w:rFonts w:hint="default"/>
        <w:i/>
      </w:r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35">
    <w:nsid w:val="7A3B0C30"/>
    <w:multiLevelType w:val="hybridMultilevel"/>
    <w:tmpl w:val="6A0CCBBC"/>
    <w:lvl w:ilvl="0" w:tplc="1F3A37CC">
      <w:start w:val="1"/>
      <w:numFmt w:val="bullet"/>
      <w:lvlText w:val="­"/>
      <w:lvlJc w:val="left"/>
      <w:pPr>
        <w:ind w:left="720" w:hanging="360"/>
      </w:pPr>
      <w:rPr>
        <w:rFonts w:ascii="Courier New" w:hAnsi="Courier New"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A402CC1"/>
    <w:multiLevelType w:val="hybridMultilevel"/>
    <w:tmpl w:val="3356E2A2"/>
    <w:lvl w:ilvl="0" w:tplc="EFCE4F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6"/>
  </w:num>
  <w:num w:numId="14">
    <w:abstractNumId w:val="26"/>
  </w:num>
  <w:num w:numId="15">
    <w:abstractNumId w:val="35"/>
  </w:num>
  <w:num w:numId="16">
    <w:abstractNumId w:val="23"/>
  </w:num>
  <w:num w:numId="17">
    <w:abstractNumId w:val="24"/>
  </w:num>
  <w:num w:numId="18">
    <w:abstractNumId w:val="27"/>
  </w:num>
  <w:num w:numId="19">
    <w:abstractNumId w:val="32"/>
  </w:num>
  <w:num w:numId="20">
    <w:abstractNumId w:val="11"/>
  </w:num>
  <w:num w:numId="21">
    <w:abstractNumId w:val="15"/>
  </w:num>
  <w:num w:numId="22">
    <w:abstractNumId w:val="34"/>
  </w:num>
  <w:num w:numId="23">
    <w:abstractNumId w:val="12"/>
  </w:num>
  <w:num w:numId="24">
    <w:abstractNumId w:val="13"/>
  </w:num>
  <w:num w:numId="25">
    <w:abstractNumId w:val="19"/>
  </w:num>
  <w:num w:numId="26">
    <w:abstractNumId w:val="10"/>
  </w:num>
  <w:num w:numId="27">
    <w:abstractNumId w:val="18"/>
  </w:num>
  <w:num w:numId="28">
    <w:abstractNumId w:val="17"/>
  </w:num>
  <w:num w:numId="29">
    <w:abstractNumId w:val="30"/>
  </w:num>
  <w:num w:numId="30">
    <w:abstractNumId w:val="22"/>
  </w:num>
  <w:num w:numId="31">
    <w:abstractNumId w:val="21"/>
  </w:num>
  <w:num w:numId="32">
    <w:abstractNumId w:val="31"/>
  </w:num>
  <w:num w:numId="33">
    <w:abstractNumId w:val="28"/>
  </w:num>
  <w:num w:numId="34">
    <w:abstractNumId w:val="36"/>
  </w:num>
  <w:num w:numId="35">
    <w:abstractNumId w:val="33"/>
  </w:num>
  <w:num w:numId="36">
    <w:abstractNumId w:val="2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A7"/>
    <w:rsid w:val="00000019"/>
    <w:rsid w:val="00000BE5"/>
    <w:rsid w:val="000051E3"/>
    <w:rsid w:val="00010CF3"/>
    <w:rsid w:val="0001128F"/>
    <w:rsid w:val="00011E27"/>
    <w:rsid w:val="000148BC"/>
    <w:rsid w:val="0001597B"/>
    <w:rsid w:val="00017252"/>
    <w:rsid w:val="00024AB8"/>
    <w:rsid w:val="000265E0"/>
    <w:rsid w:val="00030854"/>
    <w:rsid w:val="00031949"/>
    <w:rsid w:val="00036028"/>
    <w:rsid w:val="00041C77"/>
    <w:rsid w:val="00044642"/>
    <w:rsid w:val="000446B9"/>
    <w:rsid w:val="00047E21"/>
    <w:rsid w:val="00051EB1"/>
    <w:rsid w:val="00055A01"/>
    <w:rsid w:val="00060D8F"/>
    <w:rsid w:val="0006349A"/>
    <w:rsid w:val="00064630"/>
    <w:rsid w:val="00066D05"/>
    <w:rsid w:val="00072D9B"/>
    <w:rsid w:val="00075460"/>
    <w:rsid w:val="00076239"/>
    <w:rsid w:val="00076375"/>
    <w:rsid w:val="00076BA6"/>
    <w:rsid w:val="00083495"/>
    <w:rsid w:val="00083D93"/>
    <w:rsid w:val="00085505"/>
    <w:rsid w:val="00091AF9"/>
    <w:rsid w:val="000A37B9"/>
    <w:rsid w:val="000A6B01"/>
    <w:rsid w:val="000A7A59"/>
    <w:rsid w:val="000B1E5B"/>
    <w:rsid w:val="000C165D"/>
    <w:rsid w:val="000C1E1C"/>
    <w:rsid w:val="000C6E94"/>
    <w:rsid w:val="000C7021"/>
    <w:rsid w:val="000D29F9"/>
    <w:rsid w:val="000D42F1"/>
    <w:rsid w:val="000D6BBC"/>
    <w:rsid w:val="000D7780"/>
    <w:rsid w:val="000E6CE9"/>
    <w:rsid w:val="000E6D75"/>
    <w:rsid w:val="000E71FF"/>
    <w:rsid w:val="000E7C67"/>
    <w:rsid w:val="000F2E6D"/>
    <w:rsid w:val="000F627B"/>
    <w:rsid w:val="00105929"/>
    <w:rsid w:val="00112B8B"/>
    <w:rsid w:val="001131D5"/>
    <w:rsid w:val="001178D7"/>
    <w:rsid w:val="00123D10"/>
    <w:rsid w:val="00130117"/>
    <w:rsid w:val="001322D2"/>
    <w:rsid w:val="00141DB8"/>
    <w:rsid w:val="00144381"/>
    <w:rsid w:val="0015640D"/>
    <w:rsid w:val="00157504"/>
    <w:rsid w:val="00161605"/>
    <w:rsid w:val="00163518"/>
    <w:rsid w:val="0016444B"/>
    <w:rsid w:val="0016665B"/>
    <w:rsid w:val="001667CC"/>
    <w:rsid w:val="00173F91"/>
    <w:rsid w:val="00174201"/>
    <w:rsid w:val="0017474A"/>
    <w:rsid w:val="00174FFE"/>
    <w:rsid w:val="001758C6"/>
    <w:rsid w:val="00180337"/>
    <w:rsid w:val="0018142C"/>
    <w:rsid w:val="00182B99"/>
    <w:rsid w:val="001846E5"/>
    <w:rsid w:val="00184921"/>
    <w:rsid w:val="001876A8"/>
    <w:rsid w:val="0018780B"/>
    <w:rsid w:val="0019070F"/>
    <w:rsid w:val="00196799"/>
    <w:rsid w:val="001968C0"/>
    <w:rsid w:val="001A7E49"/>
    <w:rsid w:val="001B1472"/>
    <w:rsid w:val="001B5AC3"/>
    <w:rsid w:val="001C1591"/>
    <w:rsid w:val="001C18AB"/>
    <w:rsid w:val="001C1F2E"/>
    <w:rsid w:val="001C2ED7"/>
    <w:rsid w:val="001C3138"/>
    <w:rsid w:val="001C694F"/>
    <w:rsid w:val="001D1EFB"/>
    <w:rsid w:val="001D2858"/>
    <w:rsid w:val="001D3B20"/>
    <w:rsid w:val="001D4B40"/>
    <w:rsid w:val="001D5B33"/>
    <w:rsid w:val="001D6E30"/>
    <w:rsid w:val="001D7158"/>
    <w:rsid w:val="001E1A4C"/>
    <w:rsid w:val="001F0FE8"/>
    <w:rsid w:val="001F14CA"/>
    <w:rsid w:val="001F45A7"/>
    <w:rsid w:val="001F5785"/>
    <w:rsid w:val="0020614E"/>
    <w:rsid w:val="00210A57"/>
    <w:rsid w:val="00212710"/>
    <w:rsid w:val="0021332C"/>
    <w:rsid w:val="00213982"/>
    <w:rsid w:val="00215C5B"/>
    <w:rsid w:val="002160E3"/>
    <w:rsid w:val="00217E07"/>
    <w:rsid w:val="00225CEB"/>
    <w:rsid w:val="00226320"/>
    <w:rsid w:val="00240C25"/>
    <w:rsid w:val="0024416D"/>
    <w:rsid w:val="00244A71"/>
    <w:rsid w:val="00245474"/>
    <w:rsid w:val="002509BE"/>
    <w:rsid w:val="00255944"/>
    <w:rsid w:val="0026126C"/>
    <w:rsid w:val="00261442"/>
    <w:rsid w:val="00265A31"/>
    <w:rsid w:val="00267D09"/>
    <w:rsid w:val="00267EB7"/>
    <w:rsid w:val="00272B54"/>
    <w:rsid w:val="00273AC0"/>
    <w:rsid w:val="002751CA"/>
    <w:rsid w:val="002800A0"/>
    <w:rsid w:val="002801B3"/>
    <w:rsid w:val="00281060"/>
    <w:rsid w:val="00283EDD"/>
    <w:rsid w:val="002906CF"/>
    <w:rsid w:val="002915E3"/>
    <w:rsid w:val="002926D2"/>
    <w:rsid w:val="002940E8"/>
    <w:rsid w:val="0029534B"/>
    <w:rsid w:val="00296927"/>
    <w:rsid w:val="002A14CD"/>
    <w:rsid w:val="002A2EED"/>
    <w:rsid w:val="002A42E8"/>
    <w:rsid w:val="002A6E50"/>
    <w:rsid w:val="002B1E80"/>
    <w:rsid w:val="002B2118"/>
    <w:rsid w:val="002B28D4"/>
    <w:rsid w:val="002B5E70"/>
    <w:rsid w:val="002C1606"/>
    <w:rsid w:val="002C2194"/>
    <w:rsid w:val="002C256A"/>
    <w:rsid w:val="002D030C"/>
    <w:rsid w:val="002D327A"/>
    <w:rsid w:val="002E0DE8"/>
    <w:rsid w:val="002E116F"/>
    <w:rsid w:val="002E1DA0"/>
    <w:rsid w:val="002E4763"/>
    <w:rsid w:val="002F002D"/>
    <w:rsid w:val="002F1A47"/>
    <w:rsid w:val="002F2662"/>
    <w:rsid w:val="0030122B"/>
    <w:rsid w:val="00305A7F"/>
    <w:rsid w:val="003140D5"/>
    <w:rsid w:val="003152FE"/>
    <w:rsid w:val="003219BF"/>
    <w:rsid w:val="00322CD1"/>
    <w:rsid w:val="003241EA"/>
    <w:rsid w:val="00327436"/>
    <w:rsid w:val="00332636"/>
    <w:rsid w:val="003337F5"/>
    <w:rsid w:val="00335D5F"/>
    <w:rsid w:val="0033754D"/>
    <w:rsid w:val="00342D59"/>
    <w:rsid w:val="00344BD6"/>
    <w:rsid w:val="00347C96"/>
    <w:rsid w:val="0035528D"/>
    <w:rsid w:val="00355C4B"/>
    <w:rsid w:val="00356C3A"/>
    <w:rsid w:val="00361821"/>
    <w:rsid w:val="00361E93"/>
    <w:rsid w:val="0036441F"/>
    <w:rsid w:val="0036564F"/>
    <w:rsid w:val="00372C8A"/>
    <w:rsid w:val="0038013D"/>
    <w:rsid w:val="003817AF"/>
    <w:rsid w:val="0038345A"/>
    <w:rsid w:val="0038726F"/>
    <w:rsid w:val="00396DD8"/>
    <w:rsid w:val="003A44D6"/>
    <w:rsid w:val="003A509D"/>
    <w:rsid w:val="003A6051"/>
    <w:rsid w:val="003A7932"/>
    <w:rsid w:val="003B3383"/>
    <w:rsid w:val="003B3894"/>
    <w:rsid w:val="003B4FB7"/>
    <w:rsid w:val="003B6447"/>
    <w:rsid w:val="003C35BE"/>
    <w:rsid w:val="003D1991"/>
    <w:rsid w:val="003D227C"/>
    <w:rsid w:val="003D2B4D"/>
    <w:rsid w:val="003E5BBF"/>
    <w:rsid w:val="003F27F2"/>
    <w:rsid w:val="003F3796"/>
    <w:rsid w:val="003F4467"/>
    <w:rsid w:val="00400350"/>
    <w:rsid w:val="00412025"/>
    <w:rsid w:val="00413E68"/>
    <w:rsid w:val="004166BE"/>
    <w:rsid w:val="00421C1B"/>
    <w:rsid w:val="00430CD4"/>
    <w:rsid w:val="00433EA0"/>
    <w:rsid w:val="00434227"/>
    <w:rsid w:val="0043575C"/>
    <w:rsid w:val="004377CF"/>
    <w:rsid w:val="00440D76"/>
    <w:rsid w:val="00443858"/>
    <w:rsid w:val="00444A88"/>
    <w:rsid w:val="004474DA"/>
    <w:rsid w:val="00452C96"/>
    <w:rsid w:val="00454F1C"/>
    <w:rsid w:val="00456987"/>
    <w:rsid w:val="004645EC"/>
    <w:rsid w:val="00474DA4"/>
    <w:rsid w:val="00476B4D"/>
    <w:rsid w:val="004805FA"/>
    <w:rsid w:val="00481660"/>
    <w:rsid w:val="004865B7"/>
    <w:rsid w:val="00491ABD"/>
    <w:rsid w:val="0049483F"/>
    <w:rsid w:val="004A0466"/>
    <w:rsid w:val="004A0894"/>
    <w:rsid w:val="004A1DE7"/>
    <w:rsid w:val="004A4AFF"/>
    <w:rsid w:val="004B5AD0"/>
    <w:rsid w:val="004B6363"/>
    <w:rsid w:val="004C40D8"/>
    <w:rsid w:val="004D047D"/>
    <w:rsid w:val="004D1EE0"/>
    <w:rsid w:val="004D3775"/>
    <w:rsid w:val="004E1D28"/>
    <w:rsid w:val="004F1633"/>
    <w:rsid w:val="004F305A"/>
    <w:rsid w:val="004F52E5"/>
    <w:rsid w:val="004F60BF"/>
    <w:rsid w:val="004F6C95"/>
    <w:rsid w:val="005004E2"/>
    <w:rsid w:val="00500FCA"/>
    <w:rsid w:val="00501ADC"/>
    <w:rsid w:val="00510E72"/>
    <w:rsid w:val="00512164"/>
    <w:rsid w:val="00513F90"/>
    <w:rsid w:val="00520297"/>
    <w:rsid w:val="00522BEA"/>
    <w:rsid w:val="00523D8E"/>
    <w:rsid w:val="00526312"/>
    <w:rsid w:val="005338F9"/>
    <w:rsid w:val="00541ACE"/>
    <w:rsid w:val="0054212D"/>
    <w:rsid w:val="00542620"/>
    <w:rsid w:val="0054281C"/>
    <w:rsid w:val="005434CB"/>
    <w:rsid w:val="00551F97"/>
    <w:rsid w:val="0055268D"/>
    <w:rsid w:val="005547CC"/>
    <w:rsid w:val="00556A5E"/>
    <w:rsid w:val="00567DC1"/>
    <w:rsid w:val="00576BE4"/>
    <w:rsid w:val="0057736E"/>
    <w:rsid w:val="0058091A"/>
    <w:rsid w:val="00585212"/>
    <w:rsid w:val="00586E99"/>
    <w:rsid w:val="005944A2"/>
    <w:rsid w:val="00596086"/>
    <w:rsid w:val="005965F8"/>
    <w:rsid w:val="005A2C35"/>
    <w:rsid w:val="005A345A"/>
    <w:rsid w:val="005A400A"/>
    <w:rsid w:val="005A42B4"/>
    <w:rsid w:val="005B1034"/>
    <w:rsid w:val="005B340D"/>
    <w:rsid w:val="005B5452"/>
    <w:rsid w:val="005B5512"/>
    <w:rsid w:val="005B7AC0"/>
    <w:rsid w:val="005C48ED"/>
    <w:rsid w:val="005E4528"/>
    <w:rsid w:val="005F3436"/>
    <w:rsid w:val="005F5422"/>
    <w:rsid w:val="005F7E99"/>
    <w:rsid w:val="00606FFA"/>
    <w:rsid w:val="0060716B"/>
    <w:rsid w:val="00607591"/>
    <w:rsid w:val="00612379"/>
    <w:rsid w:val="006134C5"/>
    <w:rsid w:val="0061555F"/>
    <w:rsid w:val="006157F8"/>
    <w:rsid w:val="00615911"/>
    <w:rsid w:val="00620CEB"/>
    <w:rsid w:val="00623169"/>
    <w:rsid w:val="00625C35"/>
    <w:rsid w:val="00631FA8"/>
    <w:rsid w:val="00632B12"/>
    <w:rsid w:val="006369DC"/>
    <w:rsid w:val="00637869"/>
    <w:rsid w:val="00637A7B"/>
    <w:rsid w:val="00640596"/>
    <w:rsid w:val="00641200"/>
    <w:rsid w:val="00641384"/>
    <w:rsid w:val="00641EA9"/>
    <w:rsid w:val="00643605"/>
    <w:rsid w:val="00645FB5"/>
    <w:rsid w:val="00645FE8"/>
    <w:rsid w:val="00657E5E"/>
    <w:rsid w:val="00661B80"/>
    <w:rsid w:val="00661CA0"/>
    <w:rsid w:val="006655D3"/>
    <w:rsid w:val="00667404"/>
    <w:rsid w:val="00667EE8"/>
    <w:rsid w:val="00671961"/>
    <w:rsid w:val="0067488C"/>
    <w:rsid w:val="00674F49"/>
    <w:rsid w:val="00677A74"/>
    <w:rsid w:val="00680FDD"/>
    <w:rsid w:val="0068146B"/>
    <w:rsid w:val="00684EA9"/>
    <w:rsid w:val="00685222"/>
    <w:rsid w:val="00686486"/>
    <w:rsid w:val="00687EB4"/>
    <w:rsid w:val="00691FA3"/>
    <w:rsid w:val="006947AD"/>
    <w:rsid w:val="00696D91"/>
    <w:rsid w:val="006A0974"/>
    <w:rsid w:val="006A1B87"/>
    <w:rsid w:val="006A262E"/>
    <w:rsid w:val="006A55AF"/>
    <w:rsid w:val="006A7539"/>
    <w:rsid w:val="006A7B8B"/>
    <w:rsid w:val="006B0618"/>
    <w:rsid w:val="006B17D2"/>
    <w:rsid w:val="006B3AE8"/>
    <w:rsid w:val="006B580C"/>
    <w:rsid w:val="006B770A"/>
    <w:rsid w:val="006B7755"/>
    <w:rsid w:val="006C224E"/>
    <w:rsid w:val="006C774B"/>
    <w:rsid w:val="006D0412"/>
    <w:rsid w:val="006D3131"/>
    <w:rsid w:val="006D53B7"/>
    <w:rsid w:val="006D780A"/>
    <w:rsid w:val="006E1436"/>
    <w:rsid w:val="006E33C4"/>
    <w:rsid w:val="006F0505"/>
    <w:rsid w:val="006F4CE3"/>
    <w:rsid w:val="006F619A"/>
    <w:rsid w:val="00706B33"/>
    <w:rsid w:val="00712392"/>
    <w:rsid w:val="00715DA8"/>
    <w:rsid w:val="00726483"/>
    <w:rsid w:val="00726996"/>
    <w:rsid w:val="00730B98"/>
    <w:rsid w:val="00732DEC"/>
    <w:rsid w:val="007347A5"/>
    <w:rsid w:val="00735BD5"/>
    <w:rsid w:val="00741739"/>
    <w:rsid w:val="00743532"/>
    <w:rsid w:val="00743932"/>
    <w:rsid w:val="00747526"/>
    <w:rsid w:val="007515BD"/>
    <w:rsid w:val="007556DC"/>
    <w:rsid w:val="007556F6"/>
    <w:rsid w:val="00755D96"/>
    <w:rsid w:val="00755DFE"/>
    <w:rsid w:val="00755E82"/>
    <w:rsid w:val="00760EEF"/>
    <w:rsid w:val="00761B45"/>
    <w:rsid w:val="0076216A"/>
    <w:rsid w:val="00762BE1"/>
    <w:rsid w:val="00762FF3"/>
    <w:rsid w:val="00765F2D"/>
    <w:rsid w:val="00770A8D"/>
    <w:rsid w:val="00771714"/>
    <w:rsid w:val="00771C61"/>
    <w:rsid w:val="00773DD5"/>
    <w:rsid w:val="00777920"/>
    <w:rsid w:val="00777EE5"/>
    <w:rsid w:val="00782D4F"/>
    <w:rsid w:val="00783213"/>
    <w:rsid w:val="00784836"/>
    <w:rsid w:val="007852BC"/>
    <w:rsid w:val="00786FA6"/>
    <w:rsid w:val="0079023E"/>
    <w:rsid w:val="00790EC4"/>
    <w:rsid w:val="00792DA0"/>
    <w:rsid w:val="0079629C"/>
    <w:rsid w:val="00796A0C"/>
    <w:rsid w:val="00796EC7"/>
    <w:rsid w:val="007A0424"/>
    <w:rsid w:val="007A2854"/>
    <w:rsid w:val="007A5C6A"/>
    <w:rsid w:val="007A693C"/>
    <w:rsid w:val="007A7AD4"/>
    <w:rsid w:val="007B5B40"/>
    <w:rsid w:val="007B7885"/>
    <w:rsid w:val="007C3DD3"/>
    <w:rsid w:val="007D0B9D"/>
    <w:rsid w:val="007D19B0"/>
    <w:rsid w:val="007D3CF1"/>
    <w:rsid w:val="007D448E"/>
    <w:rsid w:val="007D4908"/>
    <w:rsid w:val="007E60BB"/>
    <w:rsid w:val="007F0F0E"/>
    <w:rsid w:val="007F435C"/>
    <w:rsid w:val="007F498F"/>
    <w:rsid w:val="008004F0"/>
    <w:rsid w:val="008037E3"/>
    <w:rsid w:val="0080510C"/>
    <w:rsid w:val="0080628E"/>
    <w:rsid w:val="0080679D"/>
    <w:rsid w:val="008108B0"/>
    <w:rsid w:val="0081114F"/>
    <w:rsid w:val="00811B20"/>
    <w:rsid w:val="0081581E"/>
    <w:rsid w:val="00816D60"/>
    <w:rsid w:val="008200AC"/>
    <w:rsid w:val="00820A7B"/>
    <w:rsid w:val="0082296E"/>
    <w:rsid w:val="008232BD"/>
    <w:rsid w:val="00824099"/>
    <w:rsid w:val="00826945"/>
    <w:rsid w:val="00826E8F"/>
    <w:rsid w:val="00832298"/>
    <w:rsid w:val="008436F7"/>
    <w:rsid w:val="00843F90"/>
    <w:rsid w:val="008545E1"/>
    <w:rsid w:val="00855131"/>
    <w:rsid w:val="00857186"/>
    <w:rsid w:val="00861E68"/>
    <w:rsid w:val="00864292"/>
    <w:rsid w:val="00867AC1"/>
    <w:rsid w:val="0087054D"/>
    <w:rsid w:val="0087077A"/>
    <w:rsid w:val="00874F2C"/>
    <w:rsid w:val="00876C58"/>
    <w:rsid w:val="00880C9A"/>
    <w:rsid w:val="00880E62"/>
    <w:rsid w:val="008818DE"/>
    <w:rsid w:val="00882DFB"/>
    <w:rsid w:val="00883FDB"/>
    <w:rsid w:val="0088558C"/>
    <w:rsid w:val="008874D6"/>
    <w:rsid w:val="00896855"/>
    <w:rsid w:val="008A14F1"/>
    <w:rsid w:val="008A1D0C"/>
    <w:rsid w:val="008A1E0C"/>
    <w:rsid w:val="008A5AA9"/>
    <w:rsid w:val="008A5FBC"/>
    <w:rsid w:val="008A6FDC"/>
    <w:rsid w:val="008A743F"/>
    <w:rsid w:val="008C0970"/>
    <w:rsid w:val="008D2CF7"/>
    <w:rsid w:val="008D375D"/>
    <w:rsid w:val="008D66DF"/>
    <w:rsid w:val="008D6C81"/>
    <w:rsid w:val="008E1839"/>
    <w:rsid w:val="008E2290"/>
    <w:rsid w:val="008E2BF9"/>
    <w:rsid w:val="008E3357"/>
    <w:rsid w:val="008E5F58"/>
    <w:rsid w:val="008F29A3"/>
    <w:rsid w:val="008F3487"/>
    <w:rsid w:val="008F67BA"/>
    <w:rsid w:val="008F6BA0"/>
    <w:rsid w:val="00900C26"/>
    <w:rsid w:val="0090197F"/>
    <w:rsid w:val="009021B1"/>
    <w:rsid w:val="00903656"/>
    <w:rsid w:val="00906DDC"/>
    <w:rsid w:val="00911CBB"/>
    <w:rsid w:val="0091238A"/>
    <w:rsid w:val="00917C3E"/>
    <w:rsid w:val="00924565"/>
    <w:rsid w:val="00934E09"/>
    <w:rsid w:val="009357AB"/>
    <w:rsid w:val="0093601F"/>
    <w:rsid w:val="009360C0"/>
    <w:rsid w:val="00936253"/>
    <w:rsid w:val="00941271"/>
    <w:rsid w:val="0094373B"/>
    <w:rsid w:val="00950827"/>
    <w:rsid w:val="00952DD4"/>
    <w:rsid w:val="00953FA6"/>
    <w:rsid w:val="00961AFF"/>
    <w:rsid w:val="00966A08"/>
    <w:rsid w:val="00967706"/>
    <w:rsid w:val="00970FED"/>
    <w:rsid w:val="00976FB0"/>
    <w:rsid w:val="009850CE"/>
    <w:rsid w:val="00985D41"/>
    <w:rsid w:val="0098618C"/>
    <w:rsid w:val="0099261D"/>
    <w:rsid w:val="00997029"/>
    <w:rsid w:val="009A250E"/>
    <w:rsid w:val="009A307E"/>
    <w:rsid w:val="009A55A4"/>
    <w:rsid w:val="009B231B"/>
    <w:rsid w:val="009B2395"/>
    <w:rsid w:val="009B7BDA"/>
    <w:rsid w:val="009C1C18"/>
    <w:rsid w:val="009C33B7"/>
    <w:rsid w:val="009C63E3"/>
    <w:rsid w:val="009D690D"/>
    <w:rsid w:val="009E4FEF"/>
    <w:rsid w:val="009E65B6"/>
    <w:rsid w:val="009E6CE3"/>
    <w:rsid w:val="009F05A8"/>
    <w:rsid w:val="009F0BD9"/>
    <w:rsid w:val="009F6D36"/>
    <w:rsid w:val="00A02577"/>
    <w:rsid w:val="00A04520"/>
    <w:rsid w:val="00A07901"/>
    <w:rsid w:val="00A1061F"/>
    <w:rsid w:val="00A12081"/>
    <w:rsid w:val="00A12CA3"/>
    <w:rsid w:val="00A13503"/>
    <w:rsid w:val="00A17211"/>
    <w:rsid w:val="00A24A1B"/>
    <w:rsid w:val="00A24C10"/>
    <w:rsid w:val="00A30116"/>
    <w:rsid w:val="00A339DC"/>
    <w:rsid w:val="00A42AC3"/>
    <w:rsid w:val="00A430CF"/>
    <w:rsid w:val="00A47859"/>
    <w:rsid w:val="00A54309"/>
    <w:rsid w:val="00A57C8D"/>
    <w:rsid w:val="00A619F7"/>
    <w:rsid w:val="00A6488A"/>
    <w:rsid w:val="00A65FD9"/>
    <w:rsid w:val="00A66154"/>
    <w:rsid w:val="00A81A8D"/>
    <w:rsid w:val="00A83E6E"/>
    <w:rsid w:val="00A846A5"/>
    <w:rsid w:val="00A86265"/>
    <w:rsid w:val="00A86EE4"/>
    <w:rsid w:val="00A920A6"/>
    <w:rsid w:val="00A93BFF"/>
    <w:rsid w:val="00A93F79"/>
    <w:rsid w:val="00A957A1"/>
    <w:rsid w:val="00A95AAC"/>
    <w:rsid w:val="00AA76A4"/>
    <w:rsid w:val="00AB0FAB"/>
    <w:rsid w:val="00AB2B93"/>
    <w:rsid w:val="00AB530F"/>
    <w:rsid w:val="00AB6124"/>
    <w:rsid w:val="00AB7E5B"/>
    <w:rsid w:val="00AC77C4"/>
    <w:rsid w:val="00AE0EF1"/>
    <w:rsid w:val="00AE2937"/>
    <w:rsid w:val="00AE66C7"/>
    <w:rsid w:val="00AE67B1"/>
    <w:rsid w:val="00AE74CC"/>
    <w:rsid w:val="00AF387E"/>
    <w:rsid w:val="00AF5D1C"/>
    <w:rsid w:val="00B03BE0"/>
    <w:rsid w:val="00B07301"/>
    <w:rsid w:val="00B11393"/>
    <w:rsid w:val="00B1141C"/>
    <w:rsid w:val="00B1176F"/>
    <w:rsid w:val="00B11783"/>
    <w:rsid w:val="00B1647D"/>
    <w:rsid w:val="00B16A94"/>
    <w:rsid w:val="00B20858"/>
    <w:rsid w:val="00B20CCD"/>
    <w:rsid w:val="00B2103B"/>
    <w:rsid w:val="00B224DE"/>
    <w:rsid w:val="00B26B52"/>
    <w:rsid w:val="00B27CC7"/>
    <w:rsid w:val="00B30032"/>
    <w:rsid w:val="00B30A5A"/>
    <w:rsid w:val="00B4236A"/>
    <w:rsid w:val="00B43952"/>
    <w:rsid w:val="00B46575"/>
    <w:rsid w:val="00B46B8E"/>
    <w:rsid w:val="00B61DEC"/>
    <w:rsid w:val="00B630BB"/>
    <w:rsid w:val="00B71144"/>
    <w:rsid w:val="00B722FC"/>
    <w:rsid w:val="00B7244F"/>
    <w:rsid w:val="00B84BBD"/>
    <w:rsid w:val="00B85092"/>
    <w:rsid w:val="00B91030"/>
    <w:rsid w:val="00B9240D"/>
    <w:rsid w:val="00B92451"/>
    <w:rsid w:val="00B97D63"/>
    <w:rsid w:val="00BA17AA"/>
    <w:rsid w:val="00BA43FB"/>
    <w:rsid w:val="00BB0967"/>
    <w:rsid w:val="00BB0EFE"/>
    <w:rsid w:val="00BB10B1"/>
    <w:rsid w:val="00BB1FCE"/>
    <w:rsid w:val="00BB268B"/>
    <w:rsid w:val="00BB4586"/>
    <w:rsid w:val="00BB7CA3"/>
    <w:rsid w:val="00BC0CBB"/>
    <w:rsid w:val="00BC127D"/>
    <w:rsid w:val="00BC1468"/>
    <w:rsid w:val="00BC1FE6"/>
    <w:rsid w:val="00BC4ADD"/>
    <w:rsid w:val="00BD5B6E"/>
    <w:rsid w:val="00BD5F79"/>
    <w:rsid w:val="00BE7708"/>
    <w:rsid w:val="00BE77F0"/>
    <w:rsid w:val="00C0175B"/>
    <w:rsid w:val="00C027D2"/>
    <w:rsid w:val="00C05746"/>
    <w:rsid w:val="00C061B6"/>
    <w:rsid w:val="00C117FD"/>
    <w:rsid w:val="00C1767A"/>
    <w:rsid w:val="00C20BAC"/>
    <w:rsid w:val="00C23F13"/>
    <w:rsid w:val="00C2446C"/>
    <w:rsid w:val="00C251B5"/>
    <w:rsid w:val="00C31EA1"/>
    <w:rsid w:val="00C35AEA"/>
    <w:rsid w:val="00C36AE5"/>
    <w:rsid w:val="00C41F17"/>
    <w:rsid w:val="00C421F1"/>
    <w:rsid w:val="00C4773B"/>
    <w:rsid w:val="00C52124"/>
    <w:rsid w:val="00C5280D"/>
    <w:rsid w:val="00C55A66"/>
    <w:rsid w:val="00C5791C"/>
    <w:rsid w:val="00C6006F"/>
    <w:rsid w:val="00C66290"/>
    <w:rsid w:val="00C66F58"/>
    <w:rsid w:val="00C67E99"/>
    <w:rsid w:val="00C72B7A"/>
    <w:rsid w:val="00C7353A"/>
    <w:rsid w:val="00C82DC2"/>
    <w:rsid w:val="00C857C8"/>
    <w:rsid w:val="00C9010C"/>
    <w:rsid w:val="00C96CE1"/>
    <w:rsid w:val="00C973F2"/>
    <w:rsid w:val="00CA304C"/>
    <w:rsid w:val="00CA613C"/>
    <w:rsid w:val="00CA774A"/>
    <w:rsid w:val="00CB00D0"/>
    <w:rsid w:val="00CB08DC"/>
    <w:rsid w:val="00CB1725"/>
    <w:rsid w:val="00CB1C72"/>
    <w:rsid w:val="00CC0B37"/>
    <w:rsid w:val="00CC11B0"/>
    <w:rsid w:val="00CC1D3B"/>
    <w:rsid w:val="00CC4FA8"/>
    <w:rsid w:val="00CE054E"/>
    <w:rsid w:val="00CE5C55"/>
    <w:rsid w:val="00CF363C"/>
    <w:rsid w:val="00CF4746"/>
    <w:rsid w:val="00CF4DC2"/>
    <w:rsid w:val="00CF605C"/>
    <w:rsid w:val="00CF7E36"/>
    <w:rsid w:val="00D0402A"/>
    <w:rsid w:val="00D07810"/>
    <w:rsid w:val="00D10AB0"/>
    <w:rsid w:val="00D140A2"/>
    <w:rsid w:val="00D2479B"/>
    <w:rsid w:val="00D26ED4"/>
    <w:rsid w:val="00D355B6"/>
    <w:rsid w:val="00D3708D"/>
    <w:rsid w:val="00D40426"/>
    <w:rsid w:val="00D40925"/>
    <w:rsid w:val="00D430F2"/>
    <w:rsid w:val="00D45921"/>
    <w:rsid w:val="00D57C96"/>
    <w:rsid w:val="00D61AD9"/>
    <w:rsid w:val="00D627F0"/>
    <w:rsid w:val="00D62AB1"/>
    <w:rsid w:val="00D674A1"/>
    <w:rsid w:val="00D72670"/>
    <w:rsid w:val="00D74DA0"/>
    <w:rsid w:val="00D753A2"/>
    <w:rsid w:val="00D7752F"/>
    <w:rsid w:val="00D91203"/>
    <w:rsid w:val="00D91F64"/>
    <w:rsid w:val="00D9222D"/>
    <w:rsid w:val="00D93E21"/>
    <w:rsid w:val="00D95174"/>
    <w:rsid w:val="00DA3B03"/>
    <w:rsid w:val="00DA4670"/>
    <w:rsid w:val="00DA5FA7"/>
    <w:rsid w:val="00DA6F36"/>
    <w:rsid w:val="00DA71B9"/>
    <w:rsid w:val="00DB1F65"/>
    <w:rsid w:val="00DB596E"/>
    <w:rsid w:val="00DB7773"/>
    <w:rsid w:val="00DC00EA"/>
    <w:rsid w:val="00DC2305"/>
    <w:rsid w:val="00DC5850"/>
    <w:rsid w:val="00DC70B5"/>
    <w:rsid w:val="00DD0233"/>
    <w:rsid w:val="00DD28A3"/>
    <w:rsid w:val="00DD552E"/>
    <w:rsid w:val="00DD7308"/>
    <w:rsid w:val="00DE04C1"/>
    <w:rsid w:val="00DE0CAC"/>
    <w:rsid w:val="00DE5FA4"/>
    <w:rsid w:val="00DF352F"/>
    <w:rsid w:val="00DF43D9"/>
    <w:rsid w:val="00DF474C"/>
    <w:rsid w:val="00DF5749"/>
    <w:rsid w:val="00DF605A"/>
    <w:rsid w:val="00E0334F"/>
    <w:rsid w:val="00E06CEC"/>
    <w:rsid w:val="00E07256"/>
    <w:rsid w:val="00E10B5E"/>
    <w:rsid w:val="00E222E0"/>
    <w:rsid w:val="00E23400"/>
    <w:rsid w:val="00E26930"/>
    <w:rsid w:val="00E31BE5"/>
    <w:rsid w:val="00E32D39"/>
    <w:rsid w:val="00E32F7E"/>
    <w:rsid w:val="00E3426D"/>
    <w:rsid w:val="00E34E59"/>
    <w:rsid w:val="00E40F03"/>
    <w:rsid w:val="00E44415"/>
    <w:rsid w:val="00E4452E"/>
    <w:rsid w:val="00E46399"/>
    <w:rsid w:val="00E52BE8"/>
    <w:rsid w:val="00E538E4"/>
    <w:rsid w:val="00E54D50"/>
    <w:rsid w:val="00E618D5"/>
    <w:rsid w:val="00E61EE1"/>
    <w:rsid w:val="00E63610"/>
    <w:rsid w:val="00E65597"/>
    <w:rsid w:val="00E72526"/>
    <w:rsid w:val="00E72D49"/>
    <w:rsid w:val="00E75221"/>
    <w:rsid w:val="00E756E6"/>
    <w:rsid w:val="00E7593C"/>
    <w:rsid w:val="00E7656A"/>
    <w:rsid w:val="00E7678A"/>
    <w:rsid w:val="00E768E9"/>
    <w:rsid w:val="00E81665"/>
    <w:rsid w:val="00E9057B"/>
    <w:rsid w:val="00E935F1"/>
    <w:rsid w:val="00E93A01"/>
    <w:rsid w:val="00E94A81"/>
    <w:rsid w:val="00EA0951"/>
    <w:rsid w:val="00EA1FFB"/>
    <w:rsid w:val="00EB048E"/>
    <w:rsid w:val="00EB66F6"/>
    <w:rsid w:val="00EC05C5"/>
    <w:rsid w:val="00EC28C2"/>
    <w:rsid w:val="00EC645D"/>
    <w:rsid w:val="00EC68FE"/>
    <w:rsid w:val="00ED325B"/>
    <w:rsid w:val="00ED4F8F"/>
    <w:rsid w:val="00EE0C33"/>
    <w:rsid w:val="00EE34DF"/>
    <w:rsid w:val="00EF2F89"/>
    <w:rsid w:val="00EF4CBC"/>
    <w:rsid w:val="00EF5A3E"/>
    <w:rsid w:val="00EF5EE9"/>
    <w:rsid w:val="00EF7D3A"/>
    <w:rsid w:val="00F02366"/>
    <w:rsid w:val="00F032AC"/>
    <w:rsid w:val="00F104BF"/>
    <w:rsid w:val="00F1237A"/>
    <w:rsid w:val="00F14940"/>
    <w:rsid w:val="00F15300"/>
    <w:rsid w:val="00F1732A"/>
    <w:rsid w:val="00F20461"/>
    <w:rsid w:val="00F22CBD"/>
    <w:rsid w:val="00F244D1"/>
    <w:rsid w:val="00F245F0"/>
    <w:rsid w:val="00F25AA0"/>
    <w:rsid w:val="00F27B5E"/>
    <w:rsid w:val="00F337CB"/>
    <w:rsid w:val="00F37D62"/>
    <w:rsid w:val="00F42E95"/>
    <w:rsid w:val="00F45372"/>
    <w:rsid w:val="00F4585D"/>
    <w:rsid w:val="00F47E1C"/>
    <w:rsid w:val="00F50E50"/>
    <w:rsid w:val="00F51C2B"/>
    <w:rsid w:val="00F560F7"/>
    <w:rsid w:val="00F6334D"/>
    <w:rsid w:val="00F63E30"/>
    <w:rsid w:val="00F641C3"/>
    <w:rsid w:val="00F65465"/>
    <w:rsid w:val="00F72E5B"/>
    <w:rsid w:val="00F734D0"/>
    <w:rsid w:val="00F914F5"/>
    <w:rsid w:val="00F91D45"/>
    <w:rsid w:val="00F92173"/>
    <w:rsid w:val="00F96A05"/>
    <w:rsid w:val="00F96E7A"/>
    <w:rsid w:val="00FA0812"/>
    <w:rsid w:val="00FA093C"/>
    <w:rsid w:val="00FA49AB"/>
    <w:rsid w:val="00FA538E"/>
    <w:rsid w:val="00FB7B38"/>
    <w:rsid w:val="00FC3596"/>
    <w:rsid w:val="00FC3C1E"/>
    <w:rsid w:val="00FC5A68"/>
    <w:rsid w:val="00FC5DE6"/>
    <w:rsid w:val="00FC6075"/>
    <w:rsid w:val="00FD0ADD"/>
    <w:rsid w:val="00FD33FA"/>
    <w:rsid w:val="00FD39B9"/>
    <w:rsid w:val="00FD3EFD"/>
    <w:rsid w:val="00FD46D7"/>
    <w:rsid w:val="00FD54E2"/>
    <w:rsid w:val="00FD56CD"/>
    <w:rsid w:val="00FD6477"/>
    <w:rsid w:val="00FE39C7"/>
    <w:rsid w:val="00FE6347"/>
    <w:rsid w:val="00FE76B4"/>
    <w:rsid w:val="00FF07D7"/>
    <w:rsid w:val="00FF16C2"/>
    <w:rsid w:val="00FF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E4763"/>
    <w:pPr>
      <w:keepNext/>
      <w:outlineLvl w:val="0"/>
    </w:pPr>
    <w:rPr>
      <w:rFonts w:ascii="Arial" w:hAnsi="Arial"/>
      <w:caps/>
    </w:rPr>
  </w:style>
  <w:style w:type="paragraph" w:styleId="Heading2">
    <w:name w:val="heading 2"/>
    <w:aliases w:val="VARIETY,variety"/>
    <w:next w:val="Normal"/>
    <w:link w:val="Heading2Char"/>
    <w:autoRedefine/>
    <w:qFormat/>
    <w:rsid w:val="001178D7"/>
    <w:pPr>
      <w:keepNext/>
      <w:jc w:val="both"/>
      <w:outlineLvl w:val="1"/>
    </w:pPr>
    <w:rPr>
      <w:rFonts w:ascii="Arial" w:hAnsi="Arial"/>
      <w:u w:val="single"/>
      <w:lang w:eastAsia="ja-JP"/>
    </w:rPr>
  </w:style>
  <w:style w:type="paragraph" w:styleId="Heading3">
    <w:name w:val="heading 3"/>
    <w:next w:val="Normal"/>
    <w:autoRedefine/>
    <w:qFormat/>
    <w:rsid w:val="003C35BE"/>
    <w:pPr>
      <w:keepNext/>
      <w:jc w:val="both"/>
      <w:outlineLvl w:val="2"/>
    </w:pPr>
    <w:rPr>
      <w:rFonts w:ascii="Arial" w:hAnsi="Arial"/>
      <w:i/>
      <w:snapToGrid w:val="0"/>
    </w:rPr>
  </w:style>
  <w:style w:type="paragraph" w:styleId="Heading4">
    <w:name w:val="heading 4"/>
    <w:next w:val="Normal"/>
    <w:autoRedefine/>
    <w:qFormat/>
    <w:rsid w:val="003C35BE"/>
    <w:pPr>
      <w:keepNext/>
      <w:outlineLvl w:val="3"/>
    </w:pPr>
    <w:rPr>
      <w:rFonts w:ascii="Arial" w:hAnsi="Arial"/>
      <w:i/>
      <w:color w:val="FF0000"/>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rsid w:val="000E6CE9"/>
    <w:pPr>
      <w:outlineLvl w:val="5"/>
    </w:pPr>
    <w:rPr>
      <w:rFonts w:eastAsia="Times New Roman"/>
      <w:lang w:val="es-ES_tradnl"/>
    </w:rPr>
  </w:style>
  <w:style w:type="paragraph" w:styleId="Heading7">
    <w:name w:val="heading 7"/>
    <w:basedOn w:val="Normal"/>
    <w:next w:val="Normal"/>
    <w:link w:val="Heading7Char"/>
    <w:rsid w:val="000E6CE9"/>
    <w:pPr>
      <w:spacing w:before="240" w:after="60"/>
      <w:outlineLvl w:val="6"/>
    </w:pPr>
    <w:rPr>
      <w:rFonts w:eastAsia="Times New Roman"/>
      <w:szCs w:val="24"/>
    </w:rPr>
  </w:style>
  <w:style w:type="paragraph" w:styleId="Heading8">
    <w:name w:val="heading 8"/>
    <w:basedOn w:val="Normal"/>
    <w:next w:val="Normal"/>
    <w:link w:val="Heading8Char"/>
    <w:unhideWhenUsed/>
    <w:qFormat/>
    <w:rsid w:val="000E6CE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RIETY Char,variety Char"/>
    <w:basedOn w:val="DefaultParagraphFont"/>
    <w:link w:val="Heading2"/>
    <w:rsid w:val="001178D7"/>
    <w:rPr>
      <w:rFonts w:ascii="Arial" w:hAnsi="Arial"/>
      <w:u w:val="single"/>
      <w:lang w:eastAsia="ja-JP"/>
    </w:rPr>
  </w:style>
  <w:style w:type="character" w:customStyle="1" w:styleId="Heading6Char">
    <w:name w:val="Heading 6 Char"/>
    <w:basedOn w:val="DefaultParagraphFont"/>
    <w:link w:val="Heading6"/>
    <w:rsid w:val="000E6CE9"/>
    <w:rPr>
      <w:rFonts w:ascii="Arial" w:eastAsia="Times New Roman" w:hAnsi="Arial"/>
      <w:lang w:val="es-ES_tradnl"/>
    </w:rPr>
  </w:style>
  <w:style w:type="character" w:customStyle="1" w:styleId="Heading7Char">
    <w:name w:val="Heading 7 Char"/>
    <w:basedOn w:val="DefaultParagraphFont"/>
    <w:link w:val="Heading7"/>
    <w:rsid w:val="000E6CE9"/>
    <w:rPr>
      <w:rFonts w:ascii="Arial" w:eastAsia="Times New Roman" w:hAnsi="Arial"/>
      <w:szCs w:val="24"/>
    </w:rPr>
  </w:style>
  <w:style w:type="character" w:customStyle="1" w:styleId="Heading8Char">
    <w:name w:val="Heading 8 Char"/>
    <w:basedOn w:val="DefaultParagraphFont"/>
    <w:link w:val="Heading8"/>
    <w:semiHidden/>
    <w:rsid w:val="000E6CE9"/>
    <w:rPr>
      <w:rFonts w:asciiTheme="majorHAnsi" w:eastAsiaTheme="majorEastAsia" w:hAnsiTheme="majorHAnsi" w:cstheme="majorBidi"/>
      <w:color w:val="404040" w:themeColor="text1" w:themeTint="BF"/>
    </w:rPr>
  </w:style>
  <w:style w:type="paragraph" w:styleId="Header">
    <w:name w:val="header"/>
    <w:basedOn w:val="Normal"/>
    <w:link w:val="HeaderChar"/>
    <w:rsid w:val="00832298"/>
    <w:pPr>
      <w:jc w:val="center"/>
    </w:pPr>
  </w:style>
  <w:style w:type="character" w:customStyle="1" w:styleId="HeaderChar">
    <w:name w:val="Header Char"/>
    <w:basedOn w:val="DefaultParagraphFont"/>
    <w:link w:val="Header"/>
    <w:uiPriority w:val="99"/>
    <w:locked/>
    <w:rsid w:val="00596086"/>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locked/>
    <w:rsid w:val="00B91030"/>
    <w:rPr>
      <w:rFonts w:ascii="Arial" w:hAnsi="Arial"/>
      <w:i/>
    </w:rPr>
  </w:style>
  <w:style w:type="paragraph" w:styleId="FootnoteText">
    <w:name w:val="footnote text"/>
    <w:link w:val="FootnoteTextChar"/>
    <w:autoRedefine/>
    <w:rsid w:val="009850CE"/>
    <w:pPr>
      <w:spacing w:before="60"/>
      <w:jc w:val="both"/>
    </w:pPr>
    <w:rPr>
      <w:rFonts w:ascii="Arial" w:hAnsi="Arial"/>
      <w:sz w:val="16"/>
    </w:rPr>
  </w:style>
  <w:style w:type="character" w:customStyle="1" w:styleId="FootnoteTextChar">
    <w:name w:val="Footnote Text Char"/>
    <w:link w:val="FootnoteText"/>
    <w:rsid w:val="009850CE"/>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0E6CE9"/>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0E6CE9"/>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157504"/>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C33B7"/>
    <w:pPr>
      <w:ind w:left="720"/>
      <w:contextualSpacing/>
    </w:pPr>
  </w:style>
  <w:style w:type="paragraph" w:customStyle="1" w:styleId="Style1">
    <w:name w:val="Style1"/>
    <w:basedOn w:val="Normal"/>
    <w:rsid w:val="000265E0"/>
    <w:pPr>
      <w:tabs>
        <w:tab w:val="decimal" w:pos="907"/>
        <w:tab w:val="left" w:pos="1077"/>
      </w:tabs>
    </w:pPr>
    <w:rPr>
      <w:rFonts w:ascii="Times New Roman" w:hAnsi="Times New Roman"/>
      <w:sz w:val="24"/>
      <w:szCs w:val="24"/>
      <w:lang w:eastAsia="ja-JP"/>
    </w:rPr>
  </w:style>
  <w:style w:type="paragraph" w:styleId="NormalWeb">
    <w:name w:val="Normal (Web)"/>
    <w:basedOn w:val="Normal"/>
    <w:unhideWhenUsed/>
    <w:rsid w:val="001C1F2E"/>
    <w:pPr>
      <w:jc w:val="left"/>
    </w:pPr>
    <w:rPr>
      <w:rFonts w:ascii="Times New Roman" w:hAnsi="Times New Roman"/>
      <w:sz w:val="24"/>
      <w:szCs w:val="24"/>
      <w:lang w:eastAsia="ja-JP"/>
    </w:rPr>
  </w:style>
  <w:style w:type="paragraph" w:customStyle="1" w:styleId="DecisionInvitingPara">
    <w:name w:val="Decision Inviting Para."/>
    <w:basedOn w:val="Normal"/>
    <w:rsid w:val="00A920A6"/>
    <w:pPr>
      <w:ind w:left="4536"/>
    </w:pPr>
    <w:rPr>
      <w:i/>
      <w:lang w:val="es-ES_tradnl"/>
    </w:rPr>
  </w:style>
  <w:style w:type="table" w:styleId="TableGrid">
    <w:name w:val="Table Grid"/>
    <w:basedOn w:val="TableNormal"/>
    <w:rsid w:val="00361E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F79"/>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8874D6"/>
    <w:pPr>
      <w:ind w:left="4536"/>
    </w:pPr>
    <w:rPr>
      <w:i/>
      <w:spacing w:val="-2"/>
    </w:rPr>
  </w:style>
  <w:style w:type="character" w:customStyle="1" w:styleId="decChar">
    <w:name w:val="dec Char"/>
    <w:basedOn w:val="DefaultParagraphFont"/>
    <w:link w:val="dec"/>
    <w:rsid w:val="008874D6"/>
    <w:rPr>
      <w:rFonts w:ascii="Arial" w:hAnsi="Arial"/>
      <w:i/>
      <w:spacing w:val="-2"/>
    </w:rPr>
  </w:style>
  <w:style w:type="paragraph" w:styleId="BodyTextIndent">
    <w:name w:val="Body Text Indent"/>
    <w:basedOn w:val="Normal"/>
    <w:link w:val="BodyTextIndentChar"/>
    <w:unhideWhenUsed/>
    <w:rsid w:val="000E6CE9"/>
    <w:pPr>
      <w:spacing w:after="120"/>
      <w:ind w:left="360"/>
    </w:pPr>
  </w:style>
  <w:style w:type="character" w:customStyle="1" w:styleId="BodyTextIndentChar">
    <w:name w:val="Body Text Indent Char"/>
    <w:basedOn w:val="DefaultParagraphFont"/>
    <w:link w:val="BodyTextIndent"/>
    <w:rsid w:val="000E6CE9"/>
    <w:rPr>
      <w:rFonts w:ascii="Arial" w:hAnsi="Arial"/>
    </w:rPr>
  </w:style>
  <w:style w:type="paragraph" w:customStyle="1" w:styleId="pdflink">
    <w:name w:val="pdflink"/>
    <w:basedOn w:val="Normal"/>
    <w:next w:val="Normal"/>
    <w:rsid w:val="000E6CE9"/>
    <w:rPr>
      <w:rFonts w:eastAsia="Times New Roman"/>
      <w:color w:val="800000"/>
      <w:u w:val="words"/>
    </w:rPr>
  </w:style>
  <w:style w:type="paragraph" w:customStyle="1" w:styleId="Draft">
    <w:name w:val="Draft"/>
    <w:basedOn w:val="Normal"/>
    <w:next w:val="preparedby"/>
    <w:rsid w:val="000E6CE9"/>
    <w:pPr>
      <w:spacing w:before="720" w:after="480"/>
      <w:jc w:val="center"/>
    </w:pPr>
    <w:rPr>
      <w:rFonts w:eastAsia="Times New Roman"/>
      <w:caps/>
      <w:sz w:val="28"/>
    </w:rPr>
  </w:style>
  <w:style w:type="paragraph" w:customStyle="1" w:styleId="tqparabox">
    <w:name w:val="tqparabox"/>
    <w:basedOn w:val="Normal"/>
    <w:rsid w:val="000E6CE9"/>
    <w:pPr>
      <w:tabs>
        <w:tab w:val="left" w:pos="567"/>
        <w:tab w:val="left" w:pos="1134"/>
        <w:tab w:val="left" w:pos="2976"/>
        <w:tab w:val="left" w:pos="5856"/>
        <w:tab w:val="left" w:pos="7296"/>
      </w:tabs>
      <w:spacing w:before="40" w:after="40"/>
      <w:ind w:left="567"/>
      <w:jc w:val="left"/>
    </w:pPr>
    <w:rPr>
      <w:rFonts w:eastAsia="Times New Roman"/>
    </w:rPr>
  </w:style>
  <w:style w:type="paragraph" w:customStyle="1" w:styleId="twpcheck">
    <w:name w:val="twpcheck"/>
    <w:basedOn w:val="Normal"/>
    <w:rsid w:val="000E6CE9"/>
    <w:pPr>
      <w:spacing w:before="80" w:after="80"/>
      <w:jc w:val="left"/>
    </w:pPr>
    <w:rPr>
      <w:rFonts w:eastAsia="Times New Roman" w:cs="Arial"/>
      <w:snapToGrid w:val="0"/>
      <w:sz w:val="16"/>
      <w:szCs w:val="16"/>
    </w:rPr>
  </w:style>
  <w:style w:type="paragraph" w:customStyle="1" w:styleId="Enttepair">
    <w:name w:val="Entête_pair"/>
    <w:basedOn w:val="Normal"/>
    <w:next w:val="Normal"/>
    <w:rsid w:val="000E6CE9"/>
    <w:pPr>
      <w:pBdr>
        <w:bottom w:val="single" w:sz="4" w:space="1" w:color="auto"/>
      </w:pBdr>
      <w:jc w:val="left"/>
    </w:pPr>
    <w:rPr>
      <w:rFonts w:eastAsia="Times New Roman"/>
      <w:szCs w:val="24"/>
    </w:rPr>
  </w:style>
  <w:style w:type="paragraph" w:customStyle="1" w:styleId="Entteimpair">
    <w:name w:val="Entête_impair"/>
    <w:basedOn w:val="Normal"/>
    <w:next w:val="Normal"/>
    <w:rsid w:val="000E6CE9"/>
    <w:pPr>
      <w:pBdr>
        <w:bottom w:val="single" w:sz="4" w:space="1" w:color="auto"/>
      </w:pBdr>
      <w:jc w:val="right"/>
    </w:pPr>
    <w:rPr>
      <w:rFonts w:eastAsia="Times New Roman"/>
    </w:rPr>
  </w:style>
  <w:style w:type="character" w:customStyle="1" w:styleId="E-mailSignatureChar">
    <w:name w:val="E-mail Signature Char"/>
    <w:basedOn w:val="DefaultParagraphFont"/>
    <w:link w:val="E-mailSignature"/>
    <w:semiHidden/>
    <w:rsid w:val="000E6CE9"/>
    <w:rPr>
      <w:rFonts w:ascii="Arial" w:eastAsia="Times New Roman" w:hAnsi="Arial"/>
    </w:rPr>
  </w:style>
  <w:style w:type="paragraph" w:styleId="E-mailSignature">
    <w:name w:val="E-mail Signature"/>
    <w:basedOn w:val="Normal"/>
    <w:link w:val="E-mailSignatureChar"/>
    <w:semiHidden/>
    <w:rsid w:val="000E6CE9"/>
    <w:rPr>
      <w:rFonts w:eastAsia="Times New Roman"/>
    </w:rPr>
  </w:style>
  <w:style w:type="character" w:styleId="Emphasis">
    <w:name w:val="Emphasis"/>
    <w:basedOn w:val="DefaultParagraphFont"/>
    <w:qFormat/>
    <w:rsid w:val="000E6CE9"/>
    <w:rPr>
      <w:i/>
      <w:iCs/>
    </w:rPr>
  </w:style>
  <w:style w:type="paragraph" w:styleId="EnvelopeAddress">
    <w:name w:val="envelope address"/>
    <w:basedOn w:val="Normal"/>
    <w:semiHidden/>
    <w:rsid w:val="000E6CE9"/>
    <w:pPr>
      <w:framePr w:w="7920" w:h="1980" w:hRule="exact" w:hSpace="180" w:wrap="auto" w:hAnchor="page" w:xAlign="center" w:yAlign="bottom"/>
      <w:ind w:left="2880"/>
    </w:pPr>
    <w:rPr>
      <w:rFonts w:eastAsia="Times New Roman" w:cs="Arial"/>
      <w:szCs w:val="24"/>
    </w:rPr>
  </w:style>
  <w:style w:type="character" w:customStyle="1" w:styleId="HTMLAddressChar">
    <w:name w:val="HTML Address Char"/>
    <w:basedOn w:val="DefaultParagraphFont"/>
    <w:link w:val="HTMLAddress"/>
    <w:semiHidden/>
    <w:rsid w:val="000E6CE9"/>
    <w:rPr>
      <w:rFonts w:ascii="Arial" w:eastAsia="Times New Roman" w:hAnsi="Arial"/>
      <w:i/>
      <w:iCs/>
    </w:rPr>
  </w:style>
  <w:style w:type="paragraph" w:styleId="HTMLAddress">
    <w:name w:val="HTML Address"/>
    <w:basedOn w:val="Normal"/>
    <w:link w:val="HTMLAddressChar"/>
    <w:semiHidden/>
    <w:rsid w:val="000E6CE9"/>
    <w:rPr>
      <w:rFonts w:eastAsia="Times New Roman"/>
      <w:i/>
      <w:iCs/>
    </w:rPr>
  </w:style>
  <w:style w:type="character" w:customStyle="1" w:styleId="HTMLPreformattedChar">
    <w:name w:val="HTML Preformatted Char"/>
    <w:basedOn w:val="DefaultParagraphFont"/>
    <w:link w:val="HTMLPreformatted"/>
    <w:semiHidden/>
    <w:rsid w:val="000E6CE9"/>
    <w:rPr>
      <w:rFonts w:ascii="Courier New" w:eastAsia="Times New Roman" w:hAnsi="Courier New" w:cs="Courier New"/>
    </w:rPr>
  </w:style>
  <w:style w:type="paragraph" w:styleId="HTMLPreformatted">
    <w:name w:val="HTML Preformatted"/>
    <w:basedOn w:val="Normal"/>
    <w:link w:val="HTMLPreformattedChar"/>
    <w:semiHidden/>
    <w:rsid w:val="000E6CE9"/>
    <w:rPr>
      <w:rFonts w:ascii="Courier New" w:eastAsia="Times New Roman" w:hAnsi="Courier New" w:cs="Courier New"/>
    </w:rPr>
  </w:style>
  <w:style w:type="paragraph" w:styleId="List">
    <w:name w:val="List"/>
    <w:basedOn w:val="Normal"/>
    <w:semiHidden/>
    <w:rsid w:val="000E6CE9"/>
    <w:pPr>
      <w:ind w:left="360" w:hanging="360"/>
    </w:pPr>
    <w:rPr>
      <w:rFonts w:eastAsia="Times New Roman"/>
    </w:rPr>
  </w:style>
  <w:style w:type="paragraph" w:styleId="List4">
    <w:name w:val="List 4"/>
    <w:basedOn w:val="Normal"/>
    <w:rsid w:val="000E6CE9"/>
    <w:pPr>
      <w:ind w:left="1440" w:hanging="360"/>
    </w:pPr>
    <w:rPr>
      <w:rFonts w:eastAsia="Times New Roman"/>
    </w:rPr>
  </w:style>
  <w:style w:type="paragraph" w:styleId="List5">
    <w:name w:val="List 5"/>
    <w:basedOn w:val="Normal"/>
    <w:rsid w:val="000E6CE9"/>
    <w:pPr>
      <w:ind w:left="1800" w:hanging="360"/>
    </w:pPr>
    <w:rPr>
      <w:rFonts w:eastAsia="Times New Roman"/>
    </w:rPr>
  </w:style>
  <w:style w:type="paragraph" w:styleId="ListBullet">
    <w:name w:val="List Bullet"/>
    <w:basedOn w:val="Normal"/>
    <w:autoRedefine/>
    <w:rsid w:val="000E6CE9"/>
    <w:pPr>
      <w:tabs>
        <w:tab w:val="num" w:pos="360"/>
      </w:tabs>
      <w:ind w:left="360" w:hanging="360"/>
    </w:pPr>
    <w:rPr>
      <w:rFonts w:eastAsia="Times New Roman"/>
      <w:bCs/>
      <w:szCs w:val="24"/>
      <w:lang w:val="es-ES" w:eastAsia="zh-CN"/>
    </w:rPr>
  </w:style>
  <w:style w:type="paragraph" w:styleId="ListNumber">
    <w:name w:val="List Number"/>
    <w:basedOn w:val="Normal"/>
    <w:rsid w:val="000E6CE9"/>
    <w:pPr>
      <w:tabs>
        <w:tab w:val="num" w:pos="360"/>
      </w:tabs>
      <w:ind w:left="360" w:hanging="360"/>
    </w:pPr>
    <w:rPr>
      <w:rFonts w:eastAsia="Times New Roman"/>
    </w:rPr>
  </w:style>
  <w:style w:type="character" w:customStyle="1" w:styleId="MessageHeaderChar">
    <w:name w:val="Message Header Char"/>
    <w:basedOn w:val="DefaultParagraphFont"/>
    <w:link w:val="MessageHeader"/>
    <w:semiHidden/>
    <w:rsid w:val="000E6CE9"/>
    <w:rPr>
      <w:rFonts w:ascii="Arial" w:eastAsia="Times New Roman" w:hAnsi="Arial" w:cs="Arial"/>
      <w:szCs w:val="24"/>
      <w:shd w:val="pct20" w:color="auto" w:fill="auto"/>
    </w:rPr>
  </w:style>
  <w:style w:type="paragraph" w:styleId="MessageHeader">
    <w:name w:val="Message Header"/>
    <w:basedOn w:val="Normal"/>
    <w:link w:val="MessageHeaderChar"/>
    <w:semiHidden/>
    <w:rsid w:val="000E6CE9"/>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NoteHeadingChar">
    <w:name w:val="Note Heading Char"/>
    <w:basedOn w:val="DefaultParagraphFont"/>
    <w:link w:val="NoteHeading"/>
    <w:semiHidden/>
    <w:rsid w:val="000E6CE9"/>
    <w:rPr>
      <w:rFonts w:ascii="Arial" w:eastAsia="Times New Roman" w:hAnsi="Arial"/>
    </w:rPr>
  </w:style>
  <w:style w:type="paragraph" w:styleId="NoteHeading">
    <w:name w:val="Note Heading"/>
    <w:basedOn w:val="Normal"/>
    <w:next w:val="Normal"/>
    <w:link w:val="NoteHeadingChar"/>
    <w:semiHidden/>
    <w:rsid w:val="000E6CE9"/>
    <w:rPr>
      <w:rFonts w:eastAsia="Times New Roman"/>
    </w:rPr>
  </w:style>
  <w:style w:type="paragraph" w:styleId="Salutation">
    <w:name w:val="Salutation"/>
    <w:basedOn w:val="Normal"/>
    <w:next w:val="Normal"/>
    <w:link w:val="SalutationChar"/>
    <w:rsid w:val="000E6CE9"/>
    <w:rPr>
      <w:rFonts w:eastAsia="Times New Roman"/>
    </w:rPr>
  </w:style>
  <w:style w:type="character" w:customStyle="1" w:styleId="SalutationChar">
    <w:name w:val="Salutation Char"/>
    <w:basedOn w:val="DefaultParagraphFont"/>
    <w:link w:val="Salutation"/>
    <w:rsid w:val="000E6CE9"/>
    <w:rPr>
      <w:rFonts w:ascii="Arial" w:eastAsia="Times New Roman" w:hAnsi="Arial"/>
    </w:rPr>
  </w:style>
  <w:style w:type="character" w:styleId="Strong">
    <w:name w:val="Strong"/>
    <w:basedOn w:val="DefaultParagraphFont"/>
    <w:rsid w:val="000E6CE9"/>
    <w:rPr>
      <w:b/>
      <w:bCs/>
    </w:rPr>
  </w:style>
  <w:style w:type="paragraph" w:styleId="Subtitle">
    <w:name w:val="Subtitle"/>
    <w:basedOn w:val="Normal"/>
    <w:link w:val="SubtitleChar"/>
    <w:rsid w:val="000E6CE9"/>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0E6CE9"/>
    <w:rPr>
      <w:rFonts w:ascii="Arial" w:eastAsia="Times New Roman" w:hAnsi="Arial" w:cs="Arial"/>
      <w:szCs w:val="24"/>
    </w:rPr>
  </w:style>
  <w:style w:type="table" w:styleId="TableContemporary">
    <w:name w:val="Table Contemporary"/>
    <w:basedOn w:val="TableNormal"/>
    <w:semiHidden/>
    <w:rsid w:val="000E6CE9"/>
    <w:pPr>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semiHidden/>
    <w:rsid w:val="000E6CE9"/>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FollowedHyperlink">
    <w:name w:val="FollowedHyperlink"/>
    <w:basedOn w:val="DefaultParagraphFont"/>
    <w:rsid w:val="000E6CE9"/>
    <w:rPr>
      <w:color w:val="606420"/>
      <w:u w:val="single"/>
    </w:rPr>
  </w:style>
  <w:style w:type="paragraph" w:styleId="BlockText">
    <w:name w:val="Block Text"/>
    <w:basedOn w:val="Normal"/>
    <w:rsid w:val="000E6CE9"/>
    <w:pPr>
      <w:ind w:left="567" w:right="566"/>
    </w:pPr>
    <w:rPr>
      <w:rFonts w:eastAsia="Times New Roman"/>
      <w:sz w:val="22"/>
    </w:rPr>
  </w:style>
  <w:style w:type="paragraph" w:styleId="Caption">
    <w:name w:val="caption"/>
    <w:basedOn w:val="Normal"/>
    <w:next w:val="Normal"/>
    <w:rsid w:val="000E6CE9"/>
    <w:pPr>
      <w:framePr w:w="11102" w:hSpace="181" w:wrap="around" w:vAnchor="page" w:hAnchor="page" w:x="438" w:y="15985" w:anchorLock="1"/>
      <w:jc w:val="center"/>
    </w:pPr>
    <w:rPr>
      <w:rFonts w:eastAsia="Times New Roman"/>
      <w:b/>
      <w:snapToGrid w:val="0"/>
    </w:rPr>
  </w:style>
  <w:style w:type="character" w:customStyle="1" w:styleId="CommentTextChar">
    <w:name w:val="Comment Text Char"/>
    <w:basedOn w:val="DefaultParagraphFont"/>
    <w:link w:val="CommentText"/>
    <w:semiHidden/>
    <w:rsid w:val="000E6CE9"/>
    <w:rPr>
      <w:rFonts w:ascii="Arial" w:eastAsia="Times New Roman" w:hAnsi="Arial"/>
      <w:sz w:val="22"/>
      <w:lang w:val="es-ES_tradnl"/>
    </w:rPr>
  </w:style>
  <w:style w:type="paragraph" w:styleId="CommentText">
    <w:name w:val="annotation text"/>
    <w:basedOn w:val="Normal"/>
    <w:link w:val="CommentTextChar"/>
    <w:semiHidden/>
    <w:rsid w:val="000E6CE9"/>
    <w:rPr>
      <w:rFonts w:eastAsia="Times New Roman"/>
      <w:sz w:val="22"/>
      <w:lang w:val="es-ES_tradnl"/>
    </w:rPr>
  </w:style>
  <w:style w:type="paragraph" w:customStyle="1" w:styleId="Committee">
    <w:name w:val="Committee"/>
    <w:basedOn w:val="Title"/>
    <w:rsid w:val="000E6CE9"/>
    <w:rPr>
      <w:rFonts w:eastAsia="Times New Roman"/>
      <w:caps w:val="0"/>
    </w:rPr>
  </w:style>
  <w:style w:type="paragraph" w:customStyle="1" w:styleId="n">
    <w:name w:val="n"/>
    <w:basedOn w:val="Header"/>
    <w:rsid w:val="000E6CE9"/>
    <w:rPr>
      <w:rFonts w:eastAsia="Times New Roman"/>
      <w:lang w:val="fr-FR"/>
    </w:rPr>
  </w:style>
  <w:style w:type="paragraph" w:customStyle="1" w:styleId="TitleofSection">
    <w:name w:val="Title of Section"/>
    <w:basedOn w:val="TitleofDoc"/>
    <w:rsid w:val="000E6CE9"/>
    <w:pPr>
      <w:spacing w:before="120" w:after="120"/>
    </w:pPr>
    <w:rPr>
      <w:rFonts w:eastAsia="Times New Roman"/>
      <w:b/>
      <w:caps w:val="0"/>
      <w:lang w:eastAsia="de-DE"/>
    </w:rPr>
  </w:style>
  <w:style w:type="paragraph" w:customStyle="1" w:styleId="TOCAnnex">
    <w:name w:val="TOC Annex"/>
    <w:basedOn w:val="Normal"/>
    <w:rsid w:val="000E6CE9"/>
    <w:pPr>
      <w:tabs>
        <w:tab w:val="right" w:pos="9061"/>
      </w:tabs>
      <w:spacing w:before="240" w:after="120"/>
      <w:ind w:left="1021" w:right="567" w:hanging="1021"/>
      <w:jc w:val="left"/>
      <w:outlineLvl w:val="0"/>
    </w:pPr>
    <w:rPr>
      <w:rFonts w:eastAsia="Times New Roman"/>
      <w:b/>
      <w:noProof/>
      <w:sz w:val="22"/>
      <w:szCs w:val="22"/>
    </w:rPr>
  </w:style>
  <w:style w:type="paragraph" w:styleId="PlainText">
    <w:name w:val="Plain Text"/>
    <w:basedOn w:val="Normal"/>
    <w:link w:val="PlainTextChar"/>
    <w:rsid w:val="000E6CE9"/>
    <w:rPr>
      <w:rFonts w:ascii="Courier New" w:eastAsia="Times New Roman" w:hAnsi="Courier New" w:cs="Courier New"/>
      <w:lang w:eastAsia="fr-FR"/>
    </w:rPr>
  </w:style>
  <w:style w:type="character" w:customStyle="1" w:styleId="PlainTextChar">
    <w:name w:val="Plain Text Char"/>
    <w:basedOn w:val="DefaultParagraphFont"/>
    <w:link w:val="PlainText"/>
    <w:rsid w:val="000E6CE9"/>
    <w:rPr>
      <w:rFonts w:ascii="Courier New" w:eastAsia="Times New Roman" w:hAnsi="Courier New" w:cs="Courier New"/>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E4763"/>
    <w:pPr>
      <w:keepNext/>
      <w:outlineLvl w:val="0"/>
    </w:pPr>
    <w:rPr>
      <w:rFonts w:ascii="Arial" w:hAnsi="Arial"/>
      <w:caps/>
    </w:rPr>
  </w:style>
  <w:style w:type="paragraph" w:styleId="Heading2">
    <w:name w:val="heading 2"/>
    <w:aliases w:val="VARIETY,variety"/>
    <w:next w:val="Normal"/>
    <w:link w:val="Heading2Char"/>
    <w:autoRedefine/>
    <w:qFormat/>
    <w:rsid w:val="001178D7"/>
    <w:pPr>
      <w:keepNext/>
      <w:jc w:val="both"/>
      <w:outlineLvl w:val="1"/>
    </w:pPr>
    <w:rPr>
      <w:rFonts w:ascii="Arial" w:hAnsi="Arial"/>
      <w:u w:val="single"/>
      <w:lang w:eastAsia="ja-JP"/>
    </w:rPr>
  </w:style>
  <w:style w:type="paragraph" w:styleId="Heading3">
    <w:name w:val="heading 3"/>
    <w:next w:val="Normal"/>
    <w:autoRedefine/>
    <w:qFormat/>
    <w:rsid w:val="003C35BE"/>
    <w:pPr>
      <w:keepNext/>
      <w:jc w:val="both"/>
      <w:outlineLvl w:val="2"/>
    </w:pPr>
    <w:rPr>
      <w:rFonts w:ascii="Arial" w:hAnsi="Arial"/>
      <w:i/>
      <w:snapToGrid w:val="0"/>
    </w:rPr>
  </w:style>
  <w:style w:type="paragraph" w:styleId="Heading4">
    <w:name w:val="heading 4"/>
    <w:next w:val="Normal"/>
    <w:autoRedefine/>
    <w:qFormat/>
    <w:rsid w:val="003C35BE"/>
    <w:pPr>
      <w:keepNext/>
      <w:outlineLvl w:val="3"/>
    </w:pPr>
    <w:rPr>
      <w:rFonts w:ascii="Arial" w:hAnsi="Arial"/>
      <w:i/>
      <w:color w:val="FF0000"/>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rsid w:val="000E6CE9"/>
    <w:pPr>
      <w:outlineLvl w:val="5"/>
    </w:pPr>
    <w:rPr>
      <w:rFonts w:eastAsia="Times New Roman"/>
      <w:lang w:val="es-ES_tradnl"/>
    </w:rPr>
  </w:style>
  <w:style w:type="paragraph" w:styleId="Heading7">
    <w:name w:val="heading 7"/>
    <w:basedOn w:val="Normal"/>
    <w:next w:val="Normal"/>
    <w:link w:val="Heading7Char"/>
    <w:rsid w:val="000E6CE9"/>
    <w:pPr>
      <w:spacing w:before="240" w:after="60"/>
      <w:outlineLvl w:val="6"/>
    </w:pPr>
    <w:rPr>
      <w:rFonts w:eastAsia="Times New Roman"/>
      <w:szCs w:val="24"/>
    </w:rPr>
  </w:style>
  <w:style w:type="paragraph" w:styleId="Heading8">
    <w:name w:val="heading 8"/>
    <w:basedOn w:val="Normal"/>
    <w:next w:val="Normal"/>
    <w:link w:val="Heading8Char"/>
    <w:unhideWhenUsed/>
    <w:qFormat/>
    <w:rsid w:val="000E6CE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RIETY Char,variety Char"/>
    <w:basedOn w:val="DefaultParagraphFont"/>
    <w:link w:val="Heading2"/>
    <w:rsid w:val="001178D7"/>
    <w:rPr>
      <w:rFonts w:ascii="Arial" w:hAnsi="Arial"/>
      <w:u w:val="single"/>
      <w:lang w:eastAsia="ja-JP"/>
    </w:rPr>
  </w:style>
  <w:style w:type="character" w:customStyle="1" w:styleId="Heading6Char">
    <w:name w:val="Heading 6 Char"/>
    <w:basedOn w:val="DefaultParagraphFont"/>
    <w:link w:val="Heading6"/>
    <w:rsid w:val="000E6CE9"/>
    <w:rPr>
      <w:rFonts w:ascii="Arial" w:eastAsia="Times New Roman" w:hAnsi="Arial"/>
      <w:lang w:val="es-ES_tradnl"/>
    </w:rPr>
  </w:style>
  <w:style w:type="character" w:customStyle="1" w:styleId="Heading7Char">
    <w:name w:val="Heading 7 Char"/>
    <w:basedOn w:val="DefaultParagraphFont"/>
    <w:link w:val="Heading7"/>
    <w:rsid w:val="000E6CE9"/>
    <w:rPr>
      <w:rFonts w:ascii="Arial" w:eastAsia="Times New Roman" w:hAnsi="Arial"/>
      <w:szCs w:val="24"/>
    </w:rPr>
  </w:style>
  <w:style w:type="character" w:customStyle="1" w:styleId="Heading8Char">
    <w:name w:val="Heading 8 Char"/>
    <w:basedOn w:val="DefaultParagraphFont"/>
    <w:link w:val="Heading8"/>
    <w:semiHidden/>
    <w:rsid w:val="000E6CE9"/>
    <w:rPr>
      <w:rFonts w:asciiTheme="majorHAnsi" w:eastAsiaTheme="majorEastAsia" w:hAnsiTheme="majorHAnsi" w:cstheme="majorBidi"/>
      <w:color w:val="404040" w:themeColor="text1" w:themeTint="BF"/>
    </w:rPr>
  </w:style>
  <w:style w:type="paragraph" w:styleId="Header">
    <w:name w:val="header"/>
    <w:basedOn w:val="Normal"/>
    <w:link w:val="HeaderChar"/>
    <w:rsid w:val="00832298"/>
    <w:pPr>
      <w:jc w:val="center"/>
    </w:pPr>
  </w:style>
  <w:style w:type="character" w:customStyle="1" w:styleId="HeaderChar">
    <w:name w:val="Header Char"/>
    <w:basedOn w:val="DefaultParagraphFont"/>
    <w:link w:val="Header"/>
    <w:uiPriority w:val="99"/>
    <w:locked/>
    <w:rsid w:val="00596086"/>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locked/>
    <w:rsid w:val="00B91030"/>
    <w:rPr>
      <w:rFonts w:ascii="Arial" w:hAnsi="Arial"/>
      <w:i/>
    </w:rPr>
  </w:style>
  <w:style w:type="paragraph" w:styleId="FootnoteText">
    <w:name w:val="footnote text"/>
    <w:link w:val="FootnoteTextChar"/>
    <w:autoRedefine/>
    <w:rsid w:val="009850CE"/>
    <w:pPr>
      <w:spacing w:before="60"/>
      <w:jc w:val="both"/>
    </w:pPr>
    <w:rPr>
      <w:rFonts w:ascii="Arial" w:hAnsi="Arial"/>
      <w:sz w:val="16"/>
    </w:rPr>
  </w:style>
  <w:style w:type="character" w:customStyle="1" w:styleId="FootnoteTextChar">
    <w:name w:val="Footnote Text Char"/>
    <w:link w:val="FootnoteText"/>
    <w:rsid w:val="009850CE"/>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0E6CE9"/>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0E6CE9"/>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157504"/>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C33B7"/>
    <w:pPr>
      <w:ind w:left="720"/>
      <w:contextualSpacing/>
    </w:pPr>
  </w:style>
  <w:style w:type="paragraph" w:customStyle="1" w:styleId="Style1">
    <w:name w:val="Style1"/>
    <w:basedOn w:val="Normal"/>
    <w:rsid w:val="000265E0"/>
    <w:pPr>
      <w:tabs>
        <w:tab w:val="decimal" w:pos="907"/>
        <w:tab w:val="left" w:pos="1077"/>
      </w:tabs>
    </w:pPr>
    <w:rPr>
      <w:rFonts w:ascii="Times New Roman" w:hAnsi="Times New Roman"/>
      <w:sz w:val="24"/>
      <w:szCs w:val="24"/>
      <w:lang w:eastAsia="ja-JP"/>
    </w:rPr>
  </w:style>
  <w:style w:type="paragraph" w:styleId="NormalWeb">
    <w:name w:val="Normal (Web)"/>
    <w:basedOn w:val="Normal"/>
    <w:unhideWhenUsed/>
    <w:rsid w:val="001C1F2E"/>
    <w:pPr>
      <w:jc w:val="left"/>
    </w:pPr>
    <w:rPr>
      <w:rFonts w:ascii="Times New Roman" w:hAnsi="Times New Roman"/>
      <w:sz w:val="24"/>
      <w:szCs w:val="24"/>
      <w:lang w:eastAsia="ja-JP"/>
    </w:rPr>
  </w:style>
  <w:style w:type="paragraph" w:customStyle="1" w:styleId="DecisionInvitingPara">
    <w:name w:val="Decision Inviting Para."/>
    <w:basedOn w:val="Normal"/>
    <w:rsid w:val="00A920A6"/>
    <w:pPr>
      <w:ind w:left="4536"/>
    </w:pPr>
    <w:rPr>
      <w:i/>
      <w:lang w:val="es-ES_tradnl"/>
    </w:rPr>
  </w:style>
  <w:style w:type="table" w:styleId="TableGrid">
    <w:name w:val="Table Grid"/>
    <w:basedOn w:val="TableNormal"/>
    <w:rsid w:val="00361E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F79"/>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8874D6"/>
    <w:pPr>
      <w:ind w:left="4536"/>
    </w:pPr>
    <w:rPr>
      <w:i/>
      <w:spacing w:val="-2"/>
    </w:rPr>
  </w:style>
  <w:style w:type="character" w:customStyle="1" w:styleId="decChar">
    <w:name w:val="dec Char"/>
    <w:basedOn w:val="DefaultParagraphFont"/>
    <w:link w:val="dec"/>
    <w:rsid w:val="008874D6"/>
    <w:rPr>
      <w:rFonts w:ascii="Arial" w:hAnsi="Arial"/>
      <w:i/>
      <w:spacing w:val="-2"/>
    </w:rPr>
  </w:style>
  <w:style w:type="paragraph" w:styleId="BodyTextIndent">
    <w:name w:val="Body Text Indent"/>
    <w:basedOn w:val="Normal"/>
    <w:link w:val="BodyTextIndentChar"/>
    <w:unhideWhenUsed/>
    <w:rsid w:val="000E6CE9"/>
    <w:pPr>
      <w:spacing w:after="120"/>
      <w:ind w:left="360"/>
    </w:pPr>
  </w:style>
  <w:style w:type="character" w:customStyle="1" w:styleId="BodyTextIndentChar">
    <w:name w:val="Body Text Indent Char"/>
    <w:basedOn w:val="DefaultParagraphFont"/>
    <w:link w:val="BodyTextIndent"/>
    <w:rsid w:val="000E6CE9"/>
    <w:rPr>
      <w:rFonts w:ascii="Arial" w:hAnsi="Arial"/>
    </w:rPr>
  </w:style>
  <w:style w:type="paragraph" w:customStyle="1" w:styleId="pdflink">
    <w:name w:val="pdflink"/>
    <w:basedOn w:val="Normal"/>
    <w:next w:val="Normal"/>
    <w:rsid w:val="000E6CE9"/>
    <w:rPr>
      <w:rFonts w:eastAsia="Times New Roman"/>
      <w:color w:val="800000"/>
      <w:u w:val="words"/>
    </w:rPr>
  </w:style>
  <w:style w:type="paragraph" w:customStyle="1" w:styleId="Draft">
    <w:name w:val="Draft"/>
    <w:basedOn w:val="Normal"/>
    <w:next w:val="preparedby"/>
    <w:rsid w:val="000E6CE9"/>
    <w:pPr>
      <w:spacing w:before="720" w:after="480"/>
      <w:jc w:val="center"/>
    </w:pPr>
    <w:rPr>
      <w:rFonts w:eastAsia="Times New Roman"/>
      <w:caps/>
      <w:sz w:val="28"/>
    </w:rPr>
  </w:style>
  <w:style w:type="paragraph" w:customStyle="1" w:styleId="tqparabox">
    <w:name w:val="tqparabox"/>
    <w:basedOn w:val="Normal"/>
    <w:rsid w:val="000E6CE9"/>
    <w:pPr>
      <w:tabs>
        <w:tab w:val="left" w:pos="567"/>
        <w:tab w:val="left" w:pos="1134"/>
        <w:tab w:val="left" w:pos="2976"/>
        <w:tab w:val="left" w:pos="5856"/>
        <w:tab w:val="left" w:pos="7296"/>
      </w:tabs>
      <w:spacing w:before="40" w:after="40"/>
      <w:ind w:left="567"/>
      <w:jc w:val="left"/>
    </w:pPr>
    <w:rPr>
      <w:rFonts w:eastAsia="Times New Roman"/>
    </w:rPr>
  </w:style>
  <w:style w:type="paragraph" w:customStyle="1" w:styleId="twpcheck">
    <w:name w:val="twpcheck"/>
    <w:basedOn w:val="Normal"/>
    <w:rsid w:val="000E6CE9"/>
    <w:pPr>
      <w:spacing w:before="80" w:after="80"/>
      <w:jc w:val="left"/>
    </w:pPr>
    <w:rPr>
      <w:rFonts w:eastAsia="Times New Roman" w:cs="Arial"/>
      <w:snapToGrid w:val="0"/>
      <w:sz w:val="16"/>
      <w:szCs w:val="16"/>
    </w:rPr>
  </w:style>
  <w:style w:type="paragraph" w:customStyle="1" w:styleId="Enttepair">
    <w:name w:val="Entête_pair"/>
    <w:basedOn w:val="Normal"/>
    <w:next w:val="Normal"/>
    <w:rsid w:val="000E6CE9"/>
    <w:pPr>
      <w:pBdr>
        <w:bottom w:val="single" w:sz="4" w:space="1" w:color="auto"/>
      </w:pBdr>
      <w:jc w:val="left"/>
    </w:pPr>
    <w:rPr>
      <w:rFonts w:eastAsia="Times New Roman"/>
      <w:szCs w:val="24"/>
    </w:rPr>
  </w:style>
  <w:style w:type="paragraph" w:customStyle="1" w:styleId="Entteimpair">
    <w:name w:val="Entête_impair"/>
    <w:basedOn w:val="Normal"/>
    <w:next w:val="Normal"/>
    <w:rsid w:val="000E6CE9"/>
    <w:pPr>
      <w:pBdr>
        <w:bottom w:val="single" w:sz="4" w:space="1" w:color="auto"/>
      </w:pBdr>
      <w:jc w:val="right"/>
    </w:pPr>
    <w:rPr>
      <w:rFonts w:eastAsia="Times New Roman"/>
    </w:rPr>
  </w:style>
  <w:style w:type="character" w:customStyle="1" w:styleId="E-mailSignatureChar">
    <w:name w:val="E-mail Signature Char"/>
    <w:basedOn w:val="DefaultParagraphFont"/>
    <w:link w:val="E-mailSignature"/>
    <w:semiHidden/>
    <w:rsid w:val="000E6CE9"/>
    <w:rPr>
      <w:rFonts w:ascii="Arial" w:eastAsia="Times New Roman" w:hAnsi="Arial"/>
    </w:rPr>
  </w:style>
  <w:style w:type="paragraph" w:styleId="E-mailSignature">
    <w:name w:val="E-mail Signature"/>
    <w:basedOn w:val="Normal"/>
    <w:link w:val="E-mailSignatureChar"/>
    <w:semiHidden/>
    <w:rsid w:val="000E6CE9"/>
    <w:rPr>
      <w:rFonts w:eastAsia="Times New Roman"/>
    </w:rPr>
  </w:style>
  <w:style w:type="character" w:styleId="Emphasis">
    <w:name w:val="Emphasis"/>
    <w:basedOn w:val="DefaultParagraphFont"/>
    <w:qFormat/>
    <w:rsid w:val="000E6CE9"/>
    <w:rPr>
      <w:i/>
      <w:iCs/>
    </w:rPr>
  </w:style>
  <w:style w:type="paragraph" w:styleId="EnvelopeAddress">
    <w:name w:val="envelope address"/>
    <w:basedOn w:val="Normal"/>
    <w:semiHidden/>
    <w:rsid w:val="000E6CE9"/>
    <w:pPr>
      <w:framePr w:w="7920" w:h="1980" w:hRule="exact" w:hSpace="180" w:wrap="auto" w:hAnchor="page" w:xAlign="center" w:yAlign="bottom"/>
      <w:ind w:left="2880"/>
    </w:pPr>
    <w:rPr>
      <w:rFonts w:eastAsia="Times New Roman" w:cs="Arial"/>
      <w:szCs w:val="24"/>
    </w:rPr>
  </w:style>
  <w:style w:type="character" w:customStyle="1" w:styleId="HTMLAddressChar">
    <w:name w:val="HTML Address Char"/>
    <w:basedOn w:val="DefaultParagraphFont"/>
    <w:link w:val="HTMLAddress"/>
    <w:semiHidden/>
    <w:rsid w:val="000E6CE9"/>
    <w:rPr>
      <w:rFonts w:ascii="Arial" w:eastAsia="Times New Roman" w:hAnsi="Arial"/>
      <w:i/>
      <w:iCs/>
    </w:rPr>
  </w:style>
  <w:style w:type="paragraph" w:styleId="HTMLAddress">
    <w:name w:val="HTML Address"/>
    <w:basedOn w:val="Normal"/>
    <w:link w:val="HTMLAddressChar"/>
    <w:semiHidden/>
    <w:rsid w:val="000E6CE9"/>
    <w:rPr>
      <w:rFonts w:eastAsia="Times New Roman"/>
      <w:i/>
      <w:iCs/>
    </w:rPr>
  </w:style>
  <w:style w:type="character" w:customStyle="1" w:styleId="HTMLPreformattedChar">
    <w:name w:val="HTML Preformatted Char"/>
    <w:basedOn w:val="DefaultParagraphFont"/>
    <w:link w:val="HTMLPreformatted"/>
    <w:semiHidden/>
    <w:rsid w:val="000E6CE9"/>
    <w:rPr>
      <w:rFonts w:ascii="Courier New" w:eastAsia="Times New Roman" w:hAnsi="Courier New" w:cs="Courier New"/>
    </w:rPr>
  </w:style>
  <w:style w:type="paragraph" w:styleId="HTMLPreformatted">
    <w:name w:val="HTML Preformatted"/>
    <w:basedOn w:val="Normal"/>
    <w:link w:val="HTMLPreformattedChar"/>
    <w:semiHidden/>
    <w:rsid w:val="000E6CE9"/>
    <w:rPr>
      <w:rFonts w:ascii="Courier New" w:eastAsia="Times New Roman" w:hAnsi="Courier New" w:cs="Courier New"/>
    </w:rPr>
  </w:style>
  <w:style w:type="paragraph" w:styleId="List">
    <w:name w:val="List"/>
    <w:basedOn w:val="Normal"/>
    <w:semiHidden/>
    <w:rsid w:val="000E6CE9"/>
    <w:pPr>
      <w:ind w:left="360" w:hanging="360"/>
    </w:pPr>
    <w:rPr>
      <w:rFonts w:eastAsia="Times New Roman"/>
    </w:rPr>
  </w:style>
  <w:style w:type="paragraph" w:styleId="List4">
    <w:name w:val="List 4"/>
    <w:basedOn w:val="Normal"/>
    <w:rsid w:val="000E6CE9"/>
    <w:pPr>
      <w:ind w:left="1440" w:hanging="360"/>
    </w:pPr>
    <w:rPr>
      <w:rFonts w:eastAsia="Times New Roman"/>
    </w:rPr>
  </w:style>
  <w:style w:type="paragraph" w:styleId="List5">
    <w:name w:val="List 5"/>
    <w:basedOn w:val="Normal"/>
    <w:rsid w:val="000E6CE9"/>
    <w:pPr>
      <w:ind w:left="1800" w:hanging="360"/>
    </w:pPr>
    <w:rPr>
      <w:rFonts w:eastAsia="Times New Roman"/>
    </w:rPr>
  </w:style>
  <w:style w:type="paragraph" w:styleId="ListBullet">
    <w:name w:val="List Bullet"/>
    <w:basedOn w:val="Normal"/>
    <w:autoRedefine/>
    <w:rsid w:val="000E6CE9"/>
    <w:pPr>
      <w:tabs>
        <w:tab w:val="num" w:pos="360"/>
      </w:tabs>
      <w:ind w:left="360" w:hanging="360"/>
    </w:pPr>
    <w:rPr>
      <w:rFonts w:eastAsia="Times New Roman"/>
      <w:bCs/>
      <w:szCs w:val="24"/>
      <w:lang w:val="es-ES" w:eastAsia="zh-CN"/>
    </w:rPr>
  </w:style>
  <w:style w:type="paragraph" w:styleId="ListNumber">
    <w:name w:val="List Number"/>
    <w:basedOn w:val="Normal"/>
    <w:rsid w:val="000E6CE9"/>
    <w:pPr>
      <w:tabs>
        <w:tab w:val="num" w:pos="360"/>
      </w:tabs>
      <w:ind w:left="360" w:hanging="360"/>
    </w:pPr>
    <w:rPr>
      <w:rFonts w:eastAsia="Times New Roman"/>
    </w:rPr>
  </w:style>
  <w:style w:type="character" w:customStyle="1" w:styleId="MessageHeaderChar">
    <w:name w:val="Message Header Char"/>
    <w:basedOn w:val="DefaultParagraphFont"/>
    <w:link w:val="MessageHeader"/>
    <w:semiHidden/>
    <w:rsid w:val="000E6CE9"/>
    <w:rPr>
      <w:rFonts w:ascii="Arial" w:eastAsia="Times New Roman" w:hAnsi="Arial" w:cs="Arial"/>
      <w:szCs w:val="24"/>
      <w:shd w:val="pct20" w:color="auto" w:fill="auto"/>
    </w:rPr>
  </w:style>
  <w:style w:type="paragraph" w:styleId="MessageHeader">
    <w:name w:val="Message Header"/>
    <w:basedOn w:val="Normal"/>
    <w:link w:val="MessageHeaderChar"/>
    <w:semiHidden/>
    <w:rsid w:val="000E6CE9"/>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NoteHeadingChar">
    <w:name w:val="Note Heading Char"/>
    <w:basedOn w:val="DefaultParagraphFont"/>
    <w:link w:val="NoteHeading"/>
    <w:semiHidden/>
    <w:rsid w:val="000E6CE9"/>
    <w:rPr>
      <w:rFonts w:ascii="Arial" w:eastAsia="Times New Roman" w:hAnsi="Arial"/>
    </w:rPr>
  </w:style>
  <w:style w:type="paragraph" w:styleId="NoteHeading">
    <w:name w:val="Note Heading"/>
    <w:basedOn w:val="Normal"/>
    <w:next w:val="Normal"/>
    <w:link w:val="NoteHeadingChar"/>
    <w:semiHidden/>
    <w:rsid w:val="000E6CE9"/>
    <w:rPr>
      <w:rFonts w:eastAsia="Times New Roman"/>
    </w:rPr>
  </w:style>
  <w:style w:type="paragraph" w:styleId="Salutation">
    <w:name w:val="Salutation"/>
    <w:basedOn w:val="Normal"/>
    <w:next w:val="Normal"/>
    <w:link w:val="SalutationChar"/>
    <w:rsid w:val="000E6CE9"/>
    <w:rPr>
      <w:rFonts w:eastAsia="Times New Roman"/>
    </w:rPr>
  </w:style>
  <w:style w:type="character" w:customStyle="1" w:styleId="SalutationChar">
    <w:name w:val="Salutation Char"/>
    <w:basedOn w:val="DefaultParagraphFont"/>
    <w:link w:val="Salutation"/>
    <w:rsid w:val="000E6CE9"/>
    <w:rPr>
      <w:rFonts w:ascii="Arial" w:eastAsia="Times New Roman" w:hAnsi="Arial"/>
    </w:rPr>
  </w:style>
  <w:style w:type="character" w:styleId="Strong">
    <w:name w:val="Strong"/>
    <w:basedOn w:val="DefaultParagraphFont"/>
    <w:rsid w:val="000E6CE9"/>
    <w:rPr>
      <w:b/>
      <w:bCs/>
    </w:rPr>
  </w:style>
  <w:style w:type="paragraph" w:styleId="Subtitle">
    <w:name w:val="Subtitle"/>
    <w:basedOn w:val="Normal"/>
    <w:link w:val="SubtitleChar"/>
    <w:rsid w:val="000E6CE9"/>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0E6CE9"/>
    <w:rPr>
      <w:rFonts w:ascii="Arial" w:eastAsia="Times New Roman" w:hAnsi="Arial" w:cs="Arial"/>
      <w:szCs w:val="24"/>
    </w:rPr>
  </w:style>
  <w:style w:type="table" w:styleId="TableContemporary">
    <w:name w:val="Table Contemporary"/>
    <w:basedOn w:val="TableNormal"/>
    <w:semiHidden/>
    <w:rsid w:val="000E6CE9"/>
    <w:pPr>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semiHidden/>
    <w:rsid w:val="000E6CE9"/>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FollowedHyperlink">
    <w:name w:val="FollowedHyperlink"/>
    <w:basedOn w:val="DefaultParagraphFont"/>
    <w:rsid w:val="000E6CE9"/>
    <w:rPr>
      <w:color w:val="606420"/>
      <w:u w:val="single"/>
    </w:rPr>
  </w:style>
  <w:style w:type="paragraph" w:styleId="BlockText">
    <w:name w:val="Block Text"/>
    <w:basedOn w:val="Normal"/>
    <w:rsid w:val="000E6CE9"/>
    <w:pPr>
      <w:ind w:left="567" w:right="566"/>
    </w:pPr>
    <w:rPr>
      <w:rFonts w:eastAsia="Times New Roman"/>
      <w:sz w:val="22"/>
    </w:rPr>
  </w:style>
  <w:style w:type="paragraph" w:styleId="Caption">
    <w:name w:val="caption"/>
    <w:basedOn w:val="Normal"/>
    <w:next w:val="Normal"/>
    <w:rsid w:val="000E6CE9"/>
    <w:pPr>
      <w:framePr w:w="11102" w:hSpace="181" w:wrap="around" w:vAnchor="page" w:hAnchor="page" w:x="438" w:y="15985" w:anchorLock="1"/>
      <w:jc w:val="center"/>
    </w:pPr>
    <w:rPr>
      <w:rFonts w:eastAsia="Times New Roman"/>
      <w:b/>
      <w:snapToGrid w:val="0"/>
    </w:rPr>
  </w:style>
  <w:style w:type="character" w:customStyle="1" w:styleId="CommentTextChar">
    <w:name w:val="Comment Text Char"/>
    <w:basedOn w:val="DefaultParagraphFont"/>
    <w:link w:val="CommentText"/>
    <w:semiHidden/>
    <w:rsid w:val="000E6CE9"/>
    <w:rPr>
      <w:rFonts w:ascii="Arial" w:eastAsia="Times New Roman" w:hAnsi="Arial"/>
      <w:sz w:val="22"/>
      <w:lang w:val="es-ES_tradnl"/>
    </w:rPr>
  </w:style>
  <w:style w:type="paragraph" w:styleId="CommentText">
    <w:name w:val="annotation text"/>
    <w:basedOn w:val="Normal"/>
    <w:link w:val="CommentTextChar"/>
    <w:semiHidden/>
    <w:rsid w:val="000E6CE9"/>
    <w:rPr>
      <w:rFonts w:eastAsia="Times New Roman"/>
      <w:sz w:val="22"/>
      <w:lang w:val="es-ES_tradnl"/>
    </w:rPr>
  </w:style>
  <w:style w:type="paragraph" w:customStyle="1" w:styleId="Committee">
    <w:name w:val="Committee"/>
    <w:basedOn w:val="Title"/>
    <w:rsid w:val="000E6CE9"/>
    <w:rPr>
      <w:rFonts w:eastAsia="Times New Roman"/>
      <w:caps w:val="0"/>
    </w:rPr>
  </w:style>
  <w:style w:type="paragraph" w:customStyle="1" w:styleId="n">
    <w:name w:val="n"/>
    <w:basedOn w:val="Header"/>
    <w:rsid w:val="000E6CE9"/>
    <w:rPr>
      <w:rFonts w:eastAsia="Times New Roman"/>
      <w:lang w:val="fr-FR"/>
    </w:rPr>
  </w:style>
  <w:style w:type="paragraph" w:customStyle="1" w:styleId="TitleofSection">
    <w:name w:val="Title of Section"/>
    <w:basedOn w:val="TitleofDoc"/>
    <w:rsid w:val="000E6CE9"/>
    <w:pPr>
      <w:spacing w:before="120" w:after="120"/>
    </w:pPr>
    <w:rPr>
      <w:rFonts w:eastAsia="Times New Roman"/>
      <w:b/>
      <w:caps w:val="0"/>
      <w:lang w:eastAsia="de-DE"/>
    </w:rPr>
  </w:style>
  <w:style w:type="paragraph" w:customStyle="1" w:styleId="TOCAnnex">
    <w:name w:val="TOC Annex"/>
    <w:basedOn w:val="Normal"/>
    <w:rsid w:val="000E6CE9"/>
    <w:pPr>
      <w:tabs>
        <w:tab w:val="right" w:pos="9061"/>
      </w:tabs>
      <w:spacing w:before="240" w:after="120"/>
      <w:ind w:left="1021" w:right="567" w:hanging="1021"/>
      <w:jc w:val="left"/>
      <w:outlineLvl w:val="0"/>
    </w:pPr>
    <w:rPr>
      <w:rFonts w:eastAsia="Times New Roman"/>
      <w:b/>
      <w:noProof/>
      <w:sz w:val="22"/>
      <w:szCs w:val="22"/>
    </w:rPr>
  </w:style>
  <w:style w:type="paragraph" w:styleId="PlainText">
    <w:name w:val="Plain Text"/>
    <w:basedOn w:val="Normal"/>
    <w:link w:val="PlainTextChar"/>
    <w:rsid w:val="000E6CE9"/>
    <w:rPr>
      <w:rFonts w:ascii="Courier New" w:eastAsia="Times New Roman" w:hAnsi="Courier New" w:cs="Courier New"/>
      <w:lang w:eastAsia="fr-FR"/>
    </w:rPr>
  </w:style>
  <w:style w:type="character" w:customStyle="1" w:styleId="PlainTextChar">
    <w:name w:val="Plain Text Char"/>
    <w:basedOn w:val="DefaultParagraphFont"/>
    <w:link w:val="PlainText"/>
    <w:rsid w:val="000E6CE9"/>
    <w:rPr>
      <w:rFonts w:ascii="Courier New" w:eastAsia="Times New Roman" w:hAnsi="Courier New" w:cs="Courier New"/>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607">
      <w:bodyDiv w:val="1"/>
      <w:marLeft w:val="0"/>
      <w:marRight w:val="0"/>
      <w:marTop w:val="0"/>
      <w:marBottom w:val="0"/>
      <w:divBdr>
        <w:top w:val="none" w:sz="0" w:space="0" w:color="auto"/>
        <w:left w:val="none" w:sz="0" w:space="0" w:color="auto"/>
        <w:bottom w:val="none" w:sz="0" w:space="0" w:color="auto"/>
        <w:right w:val="none" w:sz="0" w:space="0" w:color="auto"/>
      </w:divBdr>
    </w:div>
    <w:div w:id="153837956">
      <w:bodyDiv w:val="1"/>
      <w:marLeft w:val="0"/>
      <w:marRight w:val="0"/>
      <w:marTop w:val="0"/>
      <w:marBottom w:val="0"/>
      <w:divBdr>
        <w:top w:val="none" w:sz="0" w:space="0" w:color="auto"/>
        <w:left w:val="none" w:sz="0" w:space="0" w:color="auto"/>
        <w:bottom w:val="none" w:sz="0" w:space="0" w:color="auto"/>
        <w:right w:val="none" w:sz="0" w:space="0" w:color="auto"/>
      </w:divBdr>
    </w:div>
    <w:div w:id="177086094">
      <w:bodyDiv w:val="1"/>
      <w:marLeft w:val="0"/>
      <w:marRight w:val="0"/>
      <w:marTop w:val="0"/>
      <w:marBottom w:val="0"/>
      <w:divBdr>
        <w:top w:val="none" w:sz="0" w:space="0" w:color="auto"/>
        <w:left w:val="none" w:sz="0" w:space="0" w:color="auto"/>
        <w:bottom w:val="none" w:sz="0" w:space="0" w:color="auto"/>
        <w:right w:val="none" w:sz="0" w:space="0" w:color="auto"/>
      </w:divBdr>
    </w:div>
    <w:div w:id="238565976">
      <w:bodyDiv w:val="1"/>
      <w:marLeft w:val="0"/>
      <w:marRight w:val="0"/>
      <w:marTop w:val="0"/>
      <w:marBottom w:val="0"/>
      <w:divBdr>
        <w:top w:val="none" w:sz="0" w:space="0" w:color="auto"/>
        <w:left w:val="none" w:sz="0" w:space="0" w:color="auto"/>
        <w:bottom w:val="none" w:sz="0" w:space="0" w:color="auto"/>
        <w:right w:val="none" w:sz="0" w:space="0" w:color="auto"/>
      </w:divBdr>
    </w:div>
    <w:div w:id="298069398">
      <w:bodyDiv w:val="1"/>
      <w:marLeft w:val="0"/>
      <w:marRight w:val="0"/>
      <w:marTop w:val="0"/>
      <w:marBottom w:val="0"/>
      <w:divBdr>
        <w:top w:val="none" w:sz="0" w:space="0" w:color="auto"/>
        <w:left w:val="none" w:sz="0" w:space="0" w:color="auto"/>
        <w:bottom w:val="none" w:sz="0" w:space="0" w:color="auto"/>
        <w:right w:val="none" w:sz="0" w:space="0" w:color="auto"/>
      </w:divBdr>
    </w:div>
    <w:div w:id="363285170">
      <w:bodyDiv w:val="1"/>
      <w:marLeft w:val="0"/>
      <w:marRight w:val="0"/>
      <w:marTop w:val="0"/>
      <w:marBottom w:val="0"/>
      <w:divBdr>
        <w:top w:val="none" w:sz="0" w:space="0" w:color="auto"/>
        <w:left w:val="none" w:sz="0" w:space="0" w:color="auto"/>
        <w:bottom w:val="none" w:sz="0" w:space="0" w:color="auto"/>
        <w:right w:val="none" w:sz="0" w:space="0" w:color="auto"/>
      </w:divBdr>
    </w:div>
    <w:div w:id="818962211">
      <w:bodyDiv w:val="1"/>
      <w:marLeft w:val="0"/>
      <w:marRight w:val="0"/>
      <w:marTop w:val="0"/>
      <w:marBottom w:val="0"/>
      <w:divBdr>
        <w:top w:val="none" w:sz="0" w:space="0" w:color="auto"/>
        <w:left w:val="none" w:sz="0" w:space="0" w:color="auto"/>
        <w:bottom w:val="none" w:sz="0" w:space="0" w:color="auto"/>
        <w:right w:val="none" w:sz="0" w:space="0" w:color="auto"/>
      </w:divBdr>
    </w:div>
    <w:div w:id="858087434">
      <w:bodyDiv w:val="1"/>
      <w:marLeft w:val="0"/>
      <w:marRight w:val="0"/>
      <w:marTop w:val="0"/>
      <w:marBottom w:val="0"/>
      <w:divBdr>
        <w:top w:val="none" w:sz="0" w:space="0" w:color="auto"/>
        <w:left w:val="none" w:sz="0" w:space="0" w:color="auto"/>
        <w:bottom w:val="none" w:sz="0" w:space="0" w:color="auto"/>
        <w:right w:val="none" w:sz="0" w:space="0" w:color="auto"/>
      </w:divBdr>
      <w:divsChild>
        <w:div w:id="170459668">
          <w:marLeft w:val="547"/>
          <w:marRight w:val="0"/>
          <w:marTop w:val="144"/>
          <w:marBottom w:val="0"/>
          <w:divBdr>
            <w:top w:val="none" w:sz="0" w:space="0" w:color="auto"/>
            <w:left w:val="none" w:sz="0" w:space="0" w:color="auto"/>
            <w:bottom w:val="none" w:sz="0" w:space="0" w:color="auto"/>
            <w:right w:val="none" w:sz="0" w:space="0" w:color="auto"/>
          </w:divBdr>
        </w:div>
        <w:div w:id="674260544">
          <w:marLeft w:val="547"/>
          <w:marRight w:val="0"/>
          <w:marTop w:val="144"/>
          <w:marBottom w:val="0"/>
          <w:divBdr>
            <w:top w:val="none" w:sz="0" w:space="0" w:color="auto"/>
            <w:left w:val="none" w:sz="0" w:space="0" w:color="auto"/>
            <w:bottom w:val="none" w:sz="0" w:space="0" w:color="auto"/>
            <w:right w:val="none" w:sz="0" w:space="0" w:color="auto"/>
          </w:divBdr>
        </w:div>
        <w:div w:id="1976837506">
          <w:marLeft w:val="547"/>
          <w:marRight w:val="0"/>
          <w:marTop w:val="144"/>
          <w:marBottom w:val="0"/>
          <w:divBdr>
            <w:top w:val="none" w:sz="0" w:space="0" w:color="auto"/>
            <w:left w:val="none" w:sz="0" w:space="0" w:color="auto"/>
            <w:bottom w:val="none" w:sz="0" w:space="0" w:color="auto"/>
            <w:right w:val="none" w:sz="0" w:space="0" w:color="auto"/>
          </w:divBdr>
        </w:div>
      </w:divsChild>
    </w:div>
    <w:div w:id="868488599">
      <w:bodyDiv w:val="1"/>
      <w:marLeft w:val="0"/>
      <w:marRight w:val="0"/>
      <w:marTop w:val="0"/>
      <w:marBottom w:val="0"/>
      <w:divBdr>
        <w:top w:val="none" w:sz="0" w:space="0" w:color="auto"/>
        <w:left w:val="none" w:sz="0" w:space="0" w:color="auto"/>
        <w:bottom w:val="none" w:sz="0" w:space="0" w:color="auto"/>
        <w:right w:val="none" w:sz="0" w:space="0" w:color="auto"/>
      </w:divBdr>
    </w:div>
    <w:div w:id="935090963">
      <w:bodyDiv w:val="1"/>
      <w:marLeft w:val="0"/>
      <w:marRight w:val="0"/>
      <w:marTop w:val="0"/>
      <w:marBottom w:val="0"/>
      <w:divBdr>
        <w:top w:val="none" w:sz="0" w:space="0" w:color="auto"/>
        <w:left w:val="none" w:sz="0" w:space="0" w:color="auto"/>
        <w:bottom w:val="none" w:sz="0" w:space="0" w:color="auto"/>
        <w:right w:val="none" w:sz="0" w:space="0" w:color="auto"/>
      </w:divBdr>
    </w:div>
    <w:div w:id="978345563">
      <w:bodyDiv w:val="1"/>
      <w:marLeft w:val="0"/>
      <w:marRight w:val="0"/>
      <w:marTop w:val="0"/>
      <w:marBottom w:val="0"/>
      <w:divBdr>
        <w:top w:val="none" w:sz="0" w:space="0" w:color="auto"/>
        <w:left w:val="none" w:sz="0" w:space="0" w:color="auto"/>
        <w:bottom w:val="none" w:sz="0" w:space="0" w:color="auto"/>
        <w:right w:val="none" w:sz="0" w:space="0" w:color="auto"/>
      </w:divBdr>
    </w:div>
    <w:div w:id="1117411909">
      <w:bodyDiv w:val="1"/>
      <w:marLeft w:val="0"/>
      <w:marRight w:val="0"/>
      <w:marTop w:val="0"/>
      <w:marBottom w:val="0"/>
      <w:divBdr>
        <w:top w:val="none" w:sz="0" w:space="0" w:color="auto"/>
        <w:left w:val="none" w:sz="0" w:space="0" w:color="auto"/>
        <w:bottom w:val="none" w:sz="0" w:space="0" w:color="auto"/>
        <w:right w:val="none" w:sz="0" w:space="0" w:color="auto"/>
      </w:divBdr>
    </w:div>
    <w:div w:id="1203710900">
      <w:bodyDiv w:val="1"/>
      <w:marLeft w:val="0"/>
      <w:marRight w:val="0"/>
      <w:marTop w:val="0"/>
      <w:marBottom w:val="0"/>
      <w:divBdr>
        <w:top w:val="none" w:sz="0" w:space="0" w:color="auto"/>
        <w:left w:val="none" w:sz="0" w:space="0" w:color="auto"/>
        <w:bottom w:val="none" w:sz="0" w:space="0" w:color="auto"/>
        <w:right w:val="none" w:sz="0" w:space="0" w:color="auto"/>
      </w:divBdr>
    </w:div>
    <w:div w:id="1219241772">
      <w:bodyDiv w:val="1"/>
      <w:marLeft w:val="0"/>
      <w:marRight w:val="0"/>
      <w:marTop w:val="0"/>
      <w:marBottom w:val="0"/>
      <w:divBdr>
        <w:top w:val="none" w:sz="0" w:space="0" w:color="auto"/>
        <w:left w:val="none" w:sz="0" w:space="0" w:color="auto"/>
        <w:bottom w:val="none" w:sz="0" w:space="0" w:color="auto"/>
        <w:right w:val="none" w:sz="0" w:space="0" w:color="auto"/>
      </w:divBdr>
    </w:div>
    <w:div w:id="1322466302">
      <w:bodyDiv w:val="1"/>
      <w:marLeft w:val="0"/>
      <w:marRight w:val="0"/>
      <w:marTop w:val="0"/>
      <w:marBottom w:val="0"/>
      <w:divBdr>
        <w:top w:val="none" w:sz="0" w:space="0" w:color="auto"/>
        <w:left w:val="none" w:sz="0" w:space="0" w:color="auto"/>
        <w:bottom w:val="none" w:sz="0" w:space="0" w:color="auto"/>
        <w:right w:val="none" w:sz="0" w:space="0" w:color="auto"/>
      </w:divBdr>
    </w:div>
    <w:div w:id="1426538830">
      <w:bodyDiv w:val="1"/>
      <w:marLeft w:val="0"/>
      <w:marRight w:val="0"/>
      <w:marTop w:val="0"/>
      <w:marBottom w:val="0"/>
      <w:divBdr>
        <w:top w:val="none" w:sz="0" w:space="0" w:color="auto"/>
        <w:left w:val="none" w:sz="0" w:space="0" w:color="auto"/>
        <w:bottom w:val="none" w:sz="0" w:space="0" w:color="auto"/>
        <w:right w:val="none" w:sz="0" w:space="0" w:color="auto"/>
      </w:divBdr>
    </w:div>
    <w:div w:id="1430002476">
      <w:bodyDiv w:val="1"/>
      <w:marLeft w:val="0"/>
      <w:marRight w:val="0"/>
      <w:marTop w:val="0"/>
      <w:marBottom w:val="0"/>
      <w:divBdr>
        <w:top w:val="none" w:sz="0" w:space="0" w:color="auto"/>
        <w:left w:val="none" w:sz="0" w:space="0" w:color="auto"/>
        <w:bottom w:val="none" w:sz="0" w:space="0" w:color="auto"/>
        <w:right w:val="none" w:sz="0" w:space="0" w:color="auto"/>
      </w:divBdr>
    </w:div>
    <w:div w:id="1590770525">
      <w:bodyDiv w:val="1"/>
      <w:marLeft w:val="0"/>
      <w:marRight w:val="0"/>
      <w:marTop w:val="0"/>
      <w:marBottom w:val="0"/>
      <w:divBdr>
        <w:top w:val="none" w:sz="0" w:space="0" w:color="auto"/>
        <w:left w:val="none" w:sz="0" w:space="0" w:color="auto"/>
        <w:bottom w:val="none" w:sz="0" w:space="0" w:color="auto"/>
        <w:right w:val="none" w:sz="0" w:space="0" w:color="auto"/>
      </w:divBdr>
    </w:div>
    <w:div w:id="1642418690">
      <w:bodyDiv w:val="1"/>
      <w:marLeft w:val="0"/>
      <w:marRight w:val="0"/>
      <w:marTop w:val="0"/>
      <w:marBottom w:val="0"/>
      <w:divBdr>
        <w:top w:val="none" w:sz="0" w:space="0" w:color="auto"/>
        <w:left w:val="none" w:sz="0" w:space="0" w:color="auto"/>
        <w:bottom w:val="none" w:sz="0" w:space="0" w:color="auto"/>
        <w:right w:val="none" w:sz="0" w:space="0" w:color="auto"/>
      </w:divBdr>
    </w:div>
    <w:div w:id="1787460291">
      <w:bodyDiv w:val="1"/>
      <w:marLeft w:val="0"/>
      <w:marRight w:val="0"/>
      <w:marTop w:val="0"/>
      <w:marBottom w:val="0"/>
      <w:divBdr>
        <w:top w:val="none" w:sz="0" w:space="0" w:color="auto"/>
        <w:left w:val="none" w:sz="0" w:space="0" w:color="auto"/>
        <w:bottom w:val="none" w:sz="0" w:space="0" w:color="auto"/>
        <w:right w:val="none" w:sz="0" w:space="0" w:color="auto"/>
      </w:divBdr>
    </w:div>
    <w:div w:id="1839617774">
      <w:bodyDiv w:val="1"/>
      <w:marLeft w:val="0"/>
      <w:marRight w:val="0"/>
      <w:marTop w:val="0"/>
      <w:marBottom w:val="0"/>
      <w:divBdr>
        <w:top w:val="none" w:sz="0" w:space="0" w:color="auto"/>
        <w:left w:val="none" w:sz="0" w:space="0" w:color="auto"/>
        <w:bottom w:val="none" w:sz="0" w:space="0" w:color="auto"/>
        <w:right w:val="none" w:sz="0" w:space="0" w:color="auto"/>
      </w:divBdr>
    </w:div>
    <w:div w:id="1890265874">
      <w:bodyDiv w:val="1"/>
      <w:marLeft w:val="0"/>
      <w:marRight w:val="0"/>
      <w:marTop w:val="0"/>
      <w:marBottom w:val="0"/>
      <w:divBdr>
        <w:top w:val="none" w:sz="0" w:space="0" w:color="auto"/>
        <w:left w:val="none" w:sz="0" w:space="0" w:color="auto"/>
        <w:bottom w:val="none" w:sz="0" w:space="0" w:color="auto"/>
        <w:right w:val="none" w:sz="0" w:space="0" w:color="auto"/>
      </w:divBdr>
    </w:div>
    <w:div w:id="1956131443">
      <w:bodyDiv w:val="1"/>
      <w:marLeft w:val="0"/>
      <w:marRight w:val="0"/>
      <w:marTop w:val="0"/>
      <w:marBottom w:val="0"/>
      <w:divBdr>
        <w:top w:val="none" w:sz="0" w:space="0" w:color="auto"/>
        <w:left w:val="none" w:sz="0" w:space="0" w:color="auto"/>
        <w:bottom w:val="none" w:sz="0" w:space="0" w:color="auto"/>
        <w:right w:val="none" w:sz="0" w:space="0" w:color="auto"/>
      </w:divBdr>
      <w:divsChild>
        <w:div w:id="874275296">
          <w:marLeft w:val="547"/>
          <w:marRight w:val="0"/>
          <w:marTop w:val="154"/>
          <w:marBottom w:val="0"/>
          <w:divBdr>
            <w:top w:val="none" w:sz="0" w:space="0" w:color="auto"/>
            <w:left w:val="none" w:sz="0" w:space="0" w:color="auto"/>
            <w:bottom w:val="none" w:sz="0" w:space="0" w:color="auto"/>
            <w:right w:val="none" w:sz="0" w:space="0" w:color="auto"/>
          </w:divBdr>
        </w:div>
        <w:div w:id="1799520084">
          <w:marLeft w:val="547"/>
          <w:marRight w:val="0"/>
          <w:marTop w:val="154"/>
          <w:marBottom w:val="0"/>
          <w:divBdr>
            <w:top w:val="none" w:sz="0" w:space="0" w:color="auto"/>
            <w:left w:val="none" w:sz="0" w:space="0" w:color="auto"/>
            <w:bottom w:val="none" w:sz="0" w:space="0" w:color="auto"/>
            <w:right w:val="none" w:sz="0" w:space="0" w:color="auto"/>
          </w:divBdr>
        </w:div>
      </w:divsChild>
    </w:div>
    <w:div w:id="2028366028">
      <w:bodyDiv w:val="1"/>
      <w:marLeft w:val="0"/>
      <w:marRight w:val="0"/>
      <w:marTop w:val="0"/>
      <w:marBottom w:val="0"/>
      <w:divBdr>
        <w:top w:val="none" w:sz="0" w:space="0" w:color="auto"/>
        <w:left w:val="none" w:sz="0" w:space="0" w:color="auto"/>
        <w:bottom w:val="none" w:sz="0" w:space="0" w:color="auto"/>
        <w:right w:val="none" w:sz="0" w:space="0" w:color="auto"/>
      </w:divBdr>
    </w:div>
    <w:div w:id="2070565735">
      <w:bodyDiv w:val="1"/>
      <w:marLeft w:val="0"/>
      <w:marRight w:val="0"/>
      <w:marTop w:val="0"/>
      <w:marBottom w:val="0"/>
      <w:divBdr>
        <w:top w:val="none" w:sz="0" w:space="0" w:color="auto"/>
        <w:left w:val="none" w:sz="0" w:space="0" w:color="auto"/>
        <w:bottom w:val="none" w:sz="0" w:space="0" w:color="auto"/>
        <w:right w:val="none" w:sz="0" w:space="0" w:color="auto"/>
      </w:divBdr>
    </w:div>
    <w:div w:id="2073120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E627-1A0F-4DC3-9821-C21CAA38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twc_31</Template>
  <TotalTime>62</TotalTime>
  <Pages>4</Pages>
  <Words>1387</Words>
  <Characters>8115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BESSE Ariane</dc:creator>
  <cp:lastModifiedBy>GIACHINO Erika</cp:lastModifiedBy>
  <cp:revision>15</cp:revision>
  <cp:lastPrinted>2015-09-29T10:48:00Z</cp:lastPrinted>
  <dcterms:created xsi:type="dcterms:W3CDTF">2015-09-28T08:47:00Z</dcterms:created>
  <dcterms:modified xsi:type="dcterms:W3CDTF">2015-09-30T08:30:00Z</dcterms:modified>
</cp:coreProperties>
</file>