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C03EBB" w14:paraId="258F75B1" w14:textId="77777777" w:rsidTr="00EB4E9C">
        <w:tc>
          <w:tcPr>
            <w:tcW w:w="6522" w:type="dxa"/>
          </w:tcPr>
          <w:p w14:paraId="1DC1E2FE" w14:textId="6EB764A5" w:rsidR="00DC3802" w:rsidRPr="00C03EBB" w:rsidRDefault="00DC3802" w:rsidP="00AC2883">
            <w:r w:rsidRPr="00C03EBB">
              <w:rPr>
                <w:noProof/>
                <w:lang w:eastAsia="zh-CN"/>
              </w:rPr>
              <w:drawing>
                <wp:inline distT="0" distB="0" distL="0" distR="0" wp14:anchorId="702A4A60" wp14:editId="217435A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322DE3F8" w14:textId="77777777" w:rsidR="00DC3802" w:rsidRPr="00C03EBB" w:rsidRDefault="00DC3802" w:rsidP="00AC2883">
            <w:pPr>
              <w:pStyle w:val="Lettrine"/>
            </w:pPr>
            <w:r w:rsidRPr="00C03EBB">
              <w:t>E</w:t>
            </w:r>
          </w:p>
        </w:tc>
      </w:tr>
      <w:tr w:rsidR="00DC3802" w:rsidRPr="00C03EBB" w14:paraId="4A246C13" w14:textId="77777777" w:rsidTr="00645CA8">
        <w:trPr>
          <w:trHeight w:val="219"/>
        </w:trPr>
        <w:tc>
          <w:tcPr>
            <w:tcW w:w="6522" w:type="dxa"/>
          </w:tcPr>
          <w:p w14:paraId="0BA2BD8D" w14:textId="77777777" w:rsidR="00DC3802" w:rsidRPr="00C03EBB" w:rsidRDefault="00DC3802" w:rsidP="00AC2883">
            <w:pPr>
              <w:pStyle w:val="upove"/>
            </w:pPr>
            <w:r w:rsidRPr="00C03EBB">
              <w:t>International Union for the Protection of New Varieties of Plants</w:t>
            </w:r>
          </w:p>
        </w:tc>
        <w:tc>
          <w:tcPr>
            <w:tcW w:w="3117" w:type="dxa"/>
          </w:tcPr>
          <w:p w14:paraId="7D4E912D" w14:textId="77777777" w:rsidR="00DC3802" w:rsidRPr="00C03EBB" w:rsidRDefault="00DC3802" w:rsidP="00DA4973"/>
        </w:tc>
      </w:tr>
    </w:tbl>
    <w:p w14:paraId="7252F123" w14:textId="77777777" w:rsidR="00DC3802" w:rsidRPr="00C03EBB" w:rsidRDefault="00DC3802" w:rsidP="00DC3802"/>
    <w:p w14:paraId="72F9BC8E" w14:textId="77777777" w:rsidR="00DA4973" w:rsidRPr="00C03EBB"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03EBB" w14:paraId="23CADE3C" w14:textId="77777777" w:rsidTr="00EB4E9C">
        <w:tc>
          <w:tcPr>
            <w:tcW w:w="6512" w:type="dxa"/>
          </w:tcPr>
          <w:p w14:paraId="71C382B4" w14:textId="77777777" w:rsidR="00EB4E9C" w:rsidRPr="00C03EBB" w:rsidRDefault="00EB4E9C" w:rsidP="00AC2883">
            <w:pPr>
              <w:pStyle w:val="Sessiontc"/>
              <w:spacing w:line="240" w:lineRule="auto"/>
            </w:pPr>
            <w:r w:rsidRPr="00C03EBB">
              <w:t>Technical Committee</w:t>
            </w:r>
          </w:p>
          <w:p w14:paraId="747A1B9D" w14:textId="77777777" w:rsidR="00296158" w:rsidRPr="00C03EBB" w:rsidRDefault="00131C84" w:rsidP="00CC461C">
            <w:pPr>
              <w:pStyle w:val="Sessiontcplacedate"/>
            </w:pPr>
            <w:r w:rsidRPr="00C03EBB">
              <w:t>Sixtie</w:t>
            </w:r>
            <w:r w:rsidR="006D7435" w:rsidRPr="00C03EBB">
              <w:t>th</w:t>
            </w:r>
            <w:r w:rsidR="00EB4E9C" w:rsidRPr="00C03EBB">
              <w:t xml:space="preserve"> Session</w:t>
            </w:r>
          </w:p>
          <w:p w14:paraId="0B82495A" w14:textId="77777777" w:rsidR="00EB4E9C" w:rsidRPr="00C03EBB" w:rsidRDefault="00EB4E9C" w:rsidP="00D42AF1">
            <w:pPr>
              <w:pStyle w:val="Sessiontcplacedate"/>
              <w:rPr>
                <w:sz w:val="22"/>
              </w:rPr>
            </w:pPr>
            <w:r w:rsidRPr="00C03EBB">
              <w:t xml:space="preserve">Geneva, </w:t>
            </w:r>
            <w:r w:rsidR="008B6E60" w:rsidRPr="00C03EBB">
              <w:t xml:space="preserve">October </w:t>
            </w:r>
            <w:r w:rsidR="00CC461C" w:rsidRPr="00C03EBB">
              <w:t>2</w:t>
            </w:r>
            <w:r w:rsidR="00131C84" w:rsidRPr="00C03EBB">
              <w:t>1</w:t>
            </w:r>
            <w:r w:rsidR="008B6E60" w:rsidRPr="00C03EBB">
              <w:t xml:space="preserve"> and </w:t>
            </w:r>
            <w:r w:rsidR="00CC461C" w:rsidRPr="00C03EBB">
              <w:t>2</w:t>
            </w:r>
            <w:r w:rsidR="00131C84" w:rsidRPr="00C03EBB">
              <w:t>2</w:t>
            </w:r>
            <w:r w:rsidR="006D7435" w:rsidRPr="00C03EBB">
              <w:t xml:space="preserve">, </w:t>
            </w:r>
            <w:r w:rsidR="00D42AF1" w:rsidRPr="00C03EBB">
              <w:t>202</w:t>
            </w:r>
            <w:r w:rsidR="00131C84" w:rsidRPr="00C03EBB">
              <w:t>4</w:t>
            </w:r>
          </w:p>
        </w:tc>
        <w:tc>
          <w:tcPr>
            <w:tcW w:w="3127" w:type="dxa"/>
          </w:tcPr>
          <w:p w14:paraId="2044CA27" w14:textId="119AFBA4" w:rsidR="00EB4E9C" w:rsidRPr="00C03EBB" w:rsidRDefault="00D42AF1" w:rsidP="003C7FBE">
            <w:pPr>
              <w:pStyle w:val="Doccode"/>
            </w:pPr>
            <w:r w:rsidRPr="00C03EBB">
              <w:t>TC/</w:t>
            </w:r>
            <w:r w:rsidR="00131C84" w:rsidRPr="00C03EBB">
              <w:t>60/</w:t>
            </w:r>
            <w:r w:rsidR="00FE7BF4" w:rsidRPr="00C03EBB">
              <w:t>8</w:t>
            </w:r>
            <w:r w:rsidR="00BB203A">
              <w:t>.</w:t>
            </w:r>
          </w:p>
          <w:p w14:paraId="0A0C0673" w14:textId="77777777" w:rsidR="00EB4E9C" w:rsidRPr="00C03EBB" w:rsidRDefault="00EB4E9C" w:rsidP="003C7FBE">
            <w:pPr>
              <w:pStyle w:val="Docoriginal"/>
            </w:pPr>
            <w:r w:rsidRPr="00C03EBB">
              <w:t>Original:</w:t>
            </w:r>
            <w:r w:rsidRPr="00C03EBB">
              <w:rPr>
                <w:b w:val="0"/>
                <w:spacing w:val="0"/>
              </w:rPr>
              <w:t xml:space="preserve">  English</w:t>
            </w:r>
          </w:p>
          <w:p w14:paraId="0A6019CF" w14:textId="0DAF0F11" w:rsidR="00EB4E9C" w:rsidRPr="00C03EBB" w:rsidRDefault="00EB4E9C" w:rsidP="001F34F7">
            <w:pPr>
              <w:pStyle w:val="Docoriginal"/>
            </w:pPr>
            <w:r w:rsidRPr="00C03EBB">
              <w:t>Date:</w:t>
            </w:r>
            <w:r w:rsidR="008B6E60" w:rsidRPr="00C03EBB">
              <w:rPr>
                <w:b w:val="0"/>
                <w:spacing w:val="0"/>
              </w:rPr>
              <w:t xml:space="preserve">  </w:t>
            </w:r>
            <w:r w:rsidR="005664EC" w:rsidRPr="00C03EBB">
              <w:rPr>
                <w:b w:val="0"/>
                <w:spacing w:val="0"/>
              </w:rPr>
              <w:t>October 22</w:t>
            </w:r>
            <w:r w:rsidR="008B6E60" w:rsidRPr="00C03EBB">
              <w:rPr>
                <w:b w:val="0"/>
                <w:spacing w:val="0"/>
              </w:rPr>
              <w:t xml:space="preserve">, </w:t>
            </w:r>
            <w:r w:rsidR="00D42AF1" w:rsidRPr="00C03EBB">
              <w:rPr>
                <w:b w:val="0"/>
                <w:spacing w:val="0"/>
              </w:rPr>
              <w:t>202</w:t>
            </w:r>
            <w:r w:rsidR="00131C84" w:rsidRPr="00C03EBB">
              <w:rPr>
                <w:b w:val="0"/>
                <w:spacing w:val="0"/>
              </w:rPr>
              <w:t>4</w:t>
            </w:r>
          </w:p>
        </w:tc>
      </w:tr>
    </w:tbl>
    <w:p w14:paraId="38BC7AF0" w14:textId="09C5B94B" w:rsidR="000D7780" w:rsidRPr="00C03EBB" w:rsidRDefault="00D560B3" w:rsidP="006A644A">
      <w:pPr>
        <w:pStyle w:val="Titleofdoc0"/>
      </w:pPr>
      <w:r w:rsidRPr="00C03EBB">
        <w:t>Report</w:t>
      </w:r>
    </w:p>
    <w:p w14:paraId="31C52C8B" w14:textId="713A6796" w:rsidR="006A644A" w:rsidRPr="00C03EBB" w:rsidRDefault="00C03EBB" w:rsidP="006A644A">
      <w:pPr>
        <w:pStyle w:val="preparedby1"/>
        <w:jc w:val="left"/>
      </w:pPr>
      <w:r w:rsidRPr="00C03EBB">
        <w:t>adopted by the Technical Committee</w:t>
      </w:r>
    </w:p>
    <w:p w14:paraId="744AA4CA" w14:textId="77777777" w:rsidR="00050E16" w:rsidRPr="00C03EBB" w:rsidRDefault="00050E16" w:rsidP="006A644A">
      <w:pPr>
        <w:pStyle w:val="Disclaimer"/>
      </w:pPr>
      <w:r w:rsidRPr="00C03EBB">
        <w:t>Disclaimer:  this document does not represent UPOV policies or guidance</w:t>
      </w:r>
    </w:p>
    <w:p w14:paraId="4830CC35" w14:textId="75645D5A" w:rsidR="005664EC" w:rsidRPr="00C03EBB" w:rsidRDefault="005664EC" w:rsidP="005664EC">
      <w:r w:rsidRPr="00C03EBB">
        <w:fldChar w:fldCharType="begin"/>
      </w:r>
      <w:r w:rsidRPr="00C03EBB">
        <w:instrText xml:space="preserve"> AUTONUM  \* Arabic </w:instrText>
      </w:r>
      <w:r w:rsidRPr="00C03EBB">
        <w:fldChar w:fldCharType="end"/>
      </w:r>
      <w:r w:rsidRPr="00C03EBB">
        <w:tab/>
        <w:t>The Technical Committee (TC) held its sixtieth session in Geneva on October 21 and 22, 2024.  The list of participants is reproduced in Annex I to this report.</w:t>
      </w:r>
    </w:p>
    <w:p w14:paraId="1316DF27" w14:textId="77777777" w:rsidR="005664EC" w:rsidRPr="00C03EBB" w:rsidRDefault="005664EC" w:rsidP="005664EC">
      <w:pPr>
        <w:rPr>
          <w:snapToGrid w:val="0"/>
        </w:rPr>
      </w:pPr>
    </w:p>
    <w:p w14:paraId="6F7BA319" w14:textId="77777777" w:rsidR="005664EC" w:rsidRPr="00C03EBB" w:rsidRDefault="005664EC" w:rsidP="005664EC">
      <w:r w:rsidRPr="00C03EBB">
        <w:fldChar w:fldCharType="begin"/>
      </w:r>
      <w:r w:rsidRPr="00C03EBB">
        <w:instrText xml:space="preserve"> AUTONUM  \* Arabic </w:instrText>
      </w:r>
      <w:r w:rsidRPr="00C03EBB">
        <w:fldChar w:fldCharType="end"/>
      </w:r>
      <w:r w:rsidRPr="00C03EBB">
        <w:tab/>
        <w:t>The session was opened by Ms. Beate Rücker, Chairperson of the TC, who welcomed the participants.</w:t>
      </w:r>
    </w:p>
    <w:p w14:paraId="752CDE4E" w14:textId="77777777" w:rsidR="005664EC" w:rsidRPr="00C03EBB" w:rsidRDefault="005664EC" w:rsidP="005664EC">
      <w:pPr>
        <w:rPr>
          <w:snapToGrid w:val="0"/>
        </w:rPr>
      </w:pPr>
    </w:p>
    <w:p w14:paraId="41188837" w14:textId="00F1F962" w:rsidR="00F16E24" w:rsidRPr="00C03EBB" w:rsidRDefault="005664EC" w:rsidP="00F16E24">
      <w:r w:rsidRPr="00C03EBB">
        <w:fldChar w:fldCharType="begin"/>
      </w:r>
      <w:r w:rsidRPr="00C03EBB">
        <w:instrText xml:space="preserve"> AUTONUM  </w:instrText>
      </w:r>
      <w:r w:rsidRPr="00C03EBB">
        <w:fldChar w:fldCharType="end"/>
      </w:r>
      <w:r w:rsidRPr="00C03EBB">
        <w:tab/>
      </w:r>
      <w:r w:rsidR="00F16E24" w:rsidRPr="00C03EBB">
        <w:t>The Chairperson reported that Armenia had deposited its instrument of accession to the 1991 Act of the UPOV Convention on February 2, 2024, and had become bound by the 1991 Act on March 2, 2024.  Armenia was the 79th member of UPOV.  This would bring the number of States and organizations bound by the 1991</w:t>
      </w:r>
      <w:r w:rsidR="005C1827" w:rsidRPr="00C03EBB">
        <w:t> </w:t>
      </w:r>
      <w:r w:rsidR="00F16E24" w:rsidRPr="00C03EBB">
        <w:t>Act to 62 members (out of 79 members).</w:t>
      </w:r>
    </w:p>
    <w:p w14:paraId="5D6B541F" w14:textId="77777777" w:rsidR="005664EC" w:rsidRPr="00C03EBB" w:rsidRDefault="005664EC" w:rsidP="005664EC"/>
    <w:p w14:paraId="79871BE6" w14:textId="77777777" w:rsidR="005664EC" w:rsidRPr="00C03EBB" w:rsidRDefault="005664EC" w:rsidP="005664EC"/>
    <w:p w14:paraId="4F46434F" w14:textId="77777777" w:rsidR="005664EC" w:rsidRPr="00C03EBB" w:rsidRDefault="005664EC" w:rsidP="005664EC">
      <w:pPr>
        <w:pStyle w:val="Heading2"/>
        <w:rPr>
          <w:snapToGrid w:val="0"/>
        </w:rPr>
      </w:pPr>
      <w:r w:rsidRPr="00C03EBB">
        <w:rPr>
          <w:snapToGrid w:val="0"/>
        </w:rPr>
        <w:t>Adoption of the agenda</w:t>
      </w:r>
    </w:p>
    <w:p w14:paraId="5591182C" w14:textId="77777777" w:rsidR="005664EC" w:rsidRPr="00C03EBB" w:rsidRDefault="005664EC" w:rsidP="005664EC">
      <w:pPr>
        <w:ind w:left="567" w:hanging="567"/>
        <w:rPr>
          <w:rFonts w:cs="Arial"/>
          <w:snapToGrid w:val="0"/>
        </w:rPr>
      </w:pPr>
    </w:p>
    <w:p w14:paraId="3A592E18" w14:textId="54EA9B38" w:rsidR="005664EC" w:rsidRPr="00C03EBB" w:rsidRDefault="005664EC" w:rsidP="005664EC">
      <w:r w:rsidRPr="00C03EBB">
        <w:fldChar w:fldCharType="begin"/>
      </w:r>
      <w:r w:rsidRPr="00C03EBB">
        <w:instrText xml:space="preserve"> AUTONUM  </w:instrText>
      </w:r>
      <w:r w:rsidRPr="00C03EBB">
        <w:fldChar w:fldCharType="end"/>
      </w:r>
      <w:r w:rsidRPr="00C03EBB">
        <w:tab/>
        <w:t>The TC adopted the agenda as presented in document TC/60/1.</w:t>
      </w:r>
    </w:p>
    <w:p w14:paraId="0A4A2DF5" w14:textId="77777777" w:rsidR="005664EC" w:rsidRPr="00C03EBB" w:rsidRDefault="005664EC" w:rsidP="005664EC"/>
    <w:p w14:paraId="5AD1BE4F" w14:textId="77777777" w:rsidR="005664EC" w:rsidRPr="00C03EBB" w:rsidRDefault="005664EC" w:rsidP="005664EC"/>
    <w:p w14:paraId="3B7EC048" w14:textId="77777777" w:rsidR="005664EC" w:rsidRPr="00C03EBB" w:rsidRDefault="005664EC" w:rsidP="005664EC">
      <w:pPr>
        <w:pStyle w:val="Heading2"/>
      </w:pPr>
      <w:r w:rsidRPr="00C03EBB">
        <w:rPr>
          <w:snapToGrid w:val="0"/>
        </w:rPr>
        <w:t>Report by the Vice Secretary-General on developments in UPOV</w:t>
      </w:r>
    </w:p>
    <w:p w14:paraId="08A34CFF" w14:textId="77777777" w:rsidR="005664EC" w:rsidRPr="00C03EBB" w:rsidRDefault="005664EC" w:rsidP="005664EC"/>
    <w:p w14:paraId="7BCD8702" w14:textId="31E0F08F" w:rsidR="005664EC" w:rsidRPr="00C03EBB" w:rsidRDefault="005664EC" w:rsidP="005664EC">
      <w:r w:rsidRPr="00C03EBB">
        <w:fldChar w:fldCharType="begin"/>
      </w:r>
      <w:r w:rsidRPr="00C03EBB">
        <w:instrText xml:space="preserve"> AUTONUM  </w:instrText>
      </w:r>
      <w:r w:rsidRPr="00C03EBB">
        <w:fldChar w:fldCharType="end"/>
      </w:r>
      <w:r w:rsidRPr="00C03EBB">
        <w:tab/>
        <w:t xml:space="preserve">The TC received a presentation from the Vice Secretary-General and noted that a copy of the presentation would be made available after the UPOV sessions on the </w:t>
      </w:r>
      <w:r w:rsidR="008E6647" w:rsidRPr="00C03EBB">
        <w:t>TC/60 webpage</w:t>
      </w:r>
      <w:r w:rsidRPr="00C03EBB">
        <w:t>.</w:t>
      </w:r>
    </w:p>
    <w:p w14:paraId="179A74F2" w14:textId="77777777" w:rsidR="00EA53B2" w:rsidRPr="00C03EBB" w:rsidRDefault="00EA53B2" w:rsidP="00050E16"/>
    <w:p w14:paraId="153B8190" w14:textId="77777777" w:rsidR="005C1827" w:rsidRPr="00C03EBB" w:rsidRDefault="005C1827" w:rsidP="00050E16"/>
    <w:p w14:paraId="02EFE72C" w14:textId="77777777" w:rsidR="00EA53B2" w:rsidRPr="00C03EBB" w:rsidRDefault="00EA53B2" w:rsidP="00EA53B2">
      <w:pPr>
        <w:pStyle w:val="Heading2"/>
      </w:pPr>
      <w:r w:rsidRPr="00C03EBB">
        <w:t xml:space="preserve">Progress report on the work of the Technical Working Parties </w:t>
      </w:r>
    </w:p>
    <w:p w14:paraId="48842959" w14:textId="77777777" w:rsidR="00EA53B2" w:rsidRPr="00C03EBB" w:rsidRDefault="00EA53B2" w:rsidP="00EA53B2">
      <w:pPr>
        <w:keepNext/>
        <w:jc w:val="left"/>
      </w:pPr>
    </w:p>
    <w:p w14:paraId="1133152D" w14:textId="44A52294" w:rsidR="00EA53B2" w:rsidRPr="00C03EBB" w:rsidRDefault="00EA53B2" w:rsidP="00EA53B2">
      <w:r w:rsidRPr="00C03EBB">
        <w:fldChar w:fldCharType="begin"/>
      </w:r>
      <w:r w:rsidRPr="00C03EBB">
        <w:instrText xml:space="preserve"> AUTONUM  </w:instrText>
      </w:r>
      <w:r w:rsidRPr="00C03EBB">
        <w:fldChar w:fldCharType="end"/>
      </w:r>
      <w:r w:rsidRPr="00C03EBB">
        <w:tab/>
        <w:t xml:space="preserve">The TC noted that, since its fifty-ninth session, the Technical Working Party for Agricultural Crops (TWA), Technical Working Party for Fruit Crops (TWF), </w:t>
      </w:r>
      <w:r w:rsidRPr="00C03EBB">
        <w:rPr>
          <w:snapToGrid w:val="0"/>
        </w:rPr>
        <w:t xml:space="preserve">Technical Working Party on Testing Methods and Techniques (TWM), </w:t>
      </w:r>
      <w:r w:rsidRPr="00C03EBB">
        <w:t>Technical Working Party for Ornamental Plants and Forest Trees (TWO) and Technical Working Party for Vegetables (TWV) had each held one session. The TC noted that all Technical Working Parties (TWPs) had met virtually.</w:t>
      </w:r>
    </w:p>
    <w:p w14:paraId="6FC021A8" w14:textId="77777777" w:rsidR="00EA53B2" w:rsidRPr="00C03EBB" w:rsidRDefault="00EA53B2" w:rsidP="00EA53B2"/>
    <w:p w14:paraId="38D820B8" w14:textId="26B175BD" w:rsidR="00EA53B2" w:rsidRPr="00C03EBB" w:rsidRDefault="00EA53B2" w:rsidP="00EA53B2">
      <w:r w:rsidRPr="00C03EBB">
        <w:fldChar w:fldCharType="begin"/>
      </w:r>
      <w:r w:rsidRPr="00C03EBB">
        <w:instrText xml:space="preserve"> AUTONUM  </w:instrText>
      </w:r>
      <w:r w:rsidRPr="00C03EBB">
        <w:fldChar w:fldCharType="end"/>
      </w:r>
      <w:r w:rsidRPr="00C03EBB">
        <w:tab/>
        <w:t>The TC received oral reports from the chairpersons on the work of the TWA, TWF, TWM, TWO and TWV. The TC noted that the reports from the chairpersons were provided in the Annexes to document TC/60/5.</w:t>
      </w:r>
    </w:p>
    <w:p w14:paraId="566C01E4" w14:textId="77777777" w:rsidR="00EA53B2" w:rsidRPr="00C03EBB" w:rsidRDefault="00EA53B2" w:rsidP="00EA53B2"/>
    <w:p w14:paraId="388784DE" w14:textId="77777777" w:rsidR="004B2D34" w:rsidRPr="00C03EBB" w:rsidRDefault="00EA53B2" w:rsidP="00EA53B2">
      <w:r w:rsidRPr="00C03EBB">
        <w:fldChar w:fldCharType="begin"/>
      </w:r>
      <w:r w:rsidRPr="00C03EBB">
        <w:instrText xml:space="preserve"> AUTONUM  </w:instrText>
      </w:r>
      <w:r w:rsidRPr="00C03EBB">
        <w:fldChar w:fldCharType="end"/>
      </w:r>
      <w:r w:rsidRPr="00C03EBB">
        <w:tab/>
        <w:t xml:space="preserve">The TC approved the programs of work for the </w:t>
      </w:r>
      <w:r w:rsidR="004B2D34" w:rsidRPr="00C03EBB">
        <w:t>TWA, TWF, TWO and TWV</w:t>
      </w:r>
      <w:r w:rsidRPr="00C03EBB">
        <w:t>, at their sessions in 2025, as set out in the Annexes to document TC/60/5</w:t>
      </w:r>
      <w:r w:rsidR="004B2D34" w:rsidRPr="00C03EBB">
        <w:t xml:space="preserve">.  </w:t>
      </w:r>
    </w:p>
    <w:p w14:paraId="37C69DCB" w14:textId="77777777" w:rsidR="00C57B3B" w:rsidRPr="00C03EBB" w:rsidRDefault="00C57B3B" w:rsidP="00C57B3B"/>
    <w:p w14:paraId="59A047FD" w14:textId="77777777" w:rsidR="00C57B3B" w:rsidRPr="00C03EBB" w:rsidRDefault="00C57B3B" w:rsidP="00C57B3B">
      <w:r w:rsidRPr="00C03EBB">
        <w:fldChar w:fldCharType="begin"/>
      </w:r>
      <w:r w:rsidRPr="00C03EBB">
        <w:instrText xml:space="preserve"> AUTONUM  </w:instrText>
      </w:r>
      <w:r w:rsidRPr="00C03EBB">
        <w:fldChar w:fldCharType="end"/>
      </w:r>
      <w:r w:rsidRPr="00C03EBB">
        <w:tab/>
        <w:t xml:space="preserve">The TC received an invitation from China to host the TWM/3 session in Beijing, in 2025.  The TC noted the intervention by the Delegation of China that the internal approval procedure had already started long before the TWM/2 session but the offer to host the TWM/3 could not be confirmed during the TWM/2 session, held in April 2024.  </w:t>
      </w:r>
    </w:p>
    <w:p w14:paraId="74F6AD8B" w14:textId="77777777" w:rsidR="00C57B3B" w:rsidRPr="00C03EBB" w:rsidRDefault="00C57B3B" w:rsidP="00C57B3B"/>
    <w:p w14:paraId="366C9845" w14:textId="6AABB5CC" w:rsidR="00C57B3B" w:rsidRPr="00C03EBB" w:rsidRDefault="00C57B3B" w:rsidP="00C57B3B">
      <w:r w:rsidRPr="00C03EBB">
        <w:fldChar w:fldCharType="begin"/>
      </w:r>
      <w:r w:rsidRPr="00C03EBB">
        <w:instrText xml:space="preserve"> AUTONUM  </w:instrText>
      </w:r>
      <w:r w:rsidRPr="00C03EBB">
        <w:fldChar w:fldCharType="end"/>
      </w:r>
      <w:r w:rsidRPr="00C03EBB">
        <w:tab/>
        <w:t xml:space="preserve">In agreement with the Chairperson of the TWM, Ms. Nuria Urquia (European Union), the TC agreed to propose to the Council that the TWM/3 session be held from April 28 to May 1, </w:t>
      </w:r>
      <w:r w:rsidR="004F700F" w:rsidRPr="00C03EBB">
        <w:t>2025,</w:t>
      </w:r>
      <w:r w:rsidRPr="00C03EBB">
        <w:t xml:space="preserve"> in Beijing, China.  </w:t>
      </w:r>
    </w:p>
    <w:p w14:paraId="1511BB04" w14:textId="77777777" w:rsidR="00BB4593" w:rsidRPr="00C03EBB" w:rsidRDefault="00BB4593" w:rsidP="00EA53B2"/>
    <w:p w14:paraId="01A1A2E1" w14:textId="77777777" w:rsidR="00BB4593" w:rsidRPr="00C03EBB" w:rsidRDefault="00BB4593" w:rsidP="00EA53B2"/>
    <w:p w14:paraId="11A45512" w14:textId="77777777" w:rsidR="00EA53B2" w:rsidRPr="00C03EBB" w:rsidRDefault="00EA53B2" w:rsidP="007D3882">
      <w:pPr>
        <w:pStyle w:val="Heading2"/>
        <w:rPr>
          <w:snapToGrid w:val="0"/>
        </w:rPr>
      </w:pPr>
      <w:r w:rsidRPr="00C03EBB">
        <w:rPr>
          <w:snapToGrid w:val="0"/>
        </w:rPr>
        <w:lastRenderedPageBreak/>
        <w:t xml:space="preserve">Matters arising from the Technical Working Parties </w:t>
      </w:r>
    </w:p>
    <w:p w14:paraId="68604E21" w14:textId="77777777" w:rsidR="00EA53B2" w:rsidRPr="00C03EBB" w:rsidRDefault="00EA53B2" w:rsidP="007D3882">
      <w:pPr>
        <w:keepNext/>
        <w:ind w:left="567" w:hanging="567"/>
        <w:jc w:val="left"/>
        <w:rPr>
          <w:rFonts w:cs="Arial"/>
          <w:snapToGrid w:val="0"/>
        </w:rPr>
      </w:pPr>
    </w:p>
    <w:p w14:paraId="51A249D7" w14:textId="6ABF4BBB" w:rsidR="00EA53B2" w:rsidRPr="00C03EBB" w:rsidRDefault="00EA53B2" w:rsidP="00EA53B2">
      <w:pPr>
        <w:ind w:left="567" w:hanging="567"/>
        <w:jc w:val="left"/>
        <w:rPr>
          <w:rFonts w:cs="Arial"/>
        </w:rPr>
      </w:pPr>
      <w:r w:rsidRPr="00C03EBB">
        <w:rPr>
          <w:rFonts w:cs="Arial"/>
          <w:snapToGrid w:val="0"/>
        </w:rPr>
        <w:fldChar w:fldCharType="begin"/>
      </w:r>
      <w:r w:rsidRPr="00C03EBB">
        <w:rPr>
          <w:rFonts w:cs="Arial"/>
          <w:snapToGrid w:val="0"/>
        </w:rPr>
        <w:instrText xml:space="preserve"> AUTONUM  </w:instrText>
      </w:r>
      <w:r w:rsidRPr="00C03EBB">
        <w:rPr>
          <w:rFonts w:cs="Arial"/>
          <w:snapToGrid w:val="0"/>
        </w:rPr>
        <w:fldChar w:fldCharType="end"/>
      </w:r>
      <w:r w:rsidRPr="00C03EBB">
        <w:rPr>
          <w:rFonts w:cs="Arial"/>
          <w:snapToGrid w:val="0"/>
        </w:rPr>
        <w:tab/>
      </w:r>
      <w:r w:rsidRPr="00C03EBB">
        <w:rPr>
          <w:rFonts w:cs="Arial"/>
        </w:rPr>
        <w:t>The TC considered document TC/60/3.</w:t>
      </w:r>
    </w:p>
    <w:p w14:paraId="65BFFEF1" w14:textId="77777777" w:rsidR="00EA53B2" w:rsidRPr="00C03EBB" w:rsidRDefault="00EA53B2" w:rsidP="00EA53B2"/>
    <w:p w14:paraId="0933D8CB" w14:textId="0B535C00" w:rsidR="00AC49CD" w:rsidRPr="00D40B70" w:rsidRDefault="00AC49CD" w:rsidP="00D40B70">
      <w:pPr>
        <w:pStyle w:val="Heading3"/>
      </w:pPr>
      <w:bookmarkStart w:id="0" w:name="_Toc441497828"/>
      <w:bookmarkStart w:id="1" w:name="_Toc527377892"/>
      <w:bookmarkStart w:id="2" w:name="_Toc20505078"/>
      <w:bookmarkStart w:id="3" w:name="_Toc173848838"/>
      <w:r w:rsidRPr="00D40B70">
        <w:t>Matters for information and for a possible decision to be taken by the Technical Committee</w:t>
      </w:r>
      <w:bookmarkEnd w:id="0"/>
      <w:bookmarkEnd w:id="1"/>
      <w:bookmarkEnd w:id="2"/>
      <w:bookmarkEnd w:id="3"/>
    </w:p>
    <w:p w14:paraId="0ED20EA1" w14:textId="77777777" w:rsidR="00AC49CD" w:rsidRPr="00C03EBB" w:rsidRDefault="00AC49CD" w:rsidP="001579C1">
      <w:pPr>
        <w:keepNext/>
        <w:rPr>
          <w:rFonts w:eastAsia="PMingLiU"/>
        </w:rPr>
      </w:pPr>
    </w:p>
    <w:p w14:paraId="17C5BECD" w14:textId="18358A87" w:rsidR="00AC49CD" w:rsidRPr="00C03EBB" w:rsidRDefault="00AC49CD" w:rsidP="001579C1">
      <w:pPr>
        <w:pStyle w:val="Heading4"/>
        <w:rPr>
          <w:rFonts w:eastAsia="MS Mincho"/>
          <w:lang w:val="en-US"/>
        </w:rPr>
      </w:pPr>
      <w:bookmarkStart w:id="4" w:name="_Toc173848839"/>
      <w:r w:rsidRPr="00C03EBB">
        <w:rPr>
          <w:rFonts w:eastAsia="MS Mincho"/>
          <w:lang w:val="en-US"/>
        </w:rPr>
        <w:t>Assessing distinctness in disease resistance characteristics</w:t>
      </w:r>
      <w:bookmarkEnd w:id="4"/>
    </w:p>
    <w:p w14:paraId="5F28A3FB" w14:textId="77777777" w:rsidR="00AC49CD" w:rsidRPr="00C03EBB" w:rsidRDefault="00AC49CD" w:rsidP="001579C1">
      <w:pPr>
        <w:keepNext/>
        <w:rPr>
          <w:rFonts w:eastAsia="PMingLiU"/>
        </w:rPr>
      </w:pPr>
    </w:p>
    <w:p w14:paraId="5225E17E" w14:textId="2D79DA89" w:rsidR="00AC49CD" w:rsidRPr="00C03EBB" w:rsidRDefault="00AC49CD" w:rsidP="00AC49CD">
      <w:pPr>
        <w:rPr>
          <w:rFonts w:eastAsia="PMingLiU"/>
        </w:rPr>
      </w:pPr>
      <w:r w:rsidRPr="00C03EBB">
        <w:rPr>
          <w:rFonts w:eastAsia="PMingLiU"/>
        </w:rPr>
        <w:fldChar w:fldCharType="begin"/>
      </w:r>
      <w:r w:rsidRPr="00C03EBB">
        <w:rPr>
          <w:rFonts w:eastAsia="PMingLiU"/>
        </w:rPr>
        <w:instrText xml:space="preserve"> AUTONUM  </w:instrText>
      </w:r>
      <w:r w:rsidRPr="00C03EBB">
        <w:rPr>
          <w:rFonts w:eastAsia="PMingLiU"/>
        </w:rPr>
        <w:fldChar w:fldCharType="end"/>
      </w:r>
      <w:r w:rsidRPr="00C03EBB">
        <w:rPr>
          <w:rFonts w:eastAsia="PMingLiU"/>
        </w:rPr>
        <w:tab/>
        <w:t xml:space="preserve">The TC </w:t>
      </w:r>
      <w:r w:rsidR="00086D92" w:rsidRPr="00C03EBB">
        <w:rPr>
          <w:rFonts w:eastAsia="PMingLiU"/>
        </w:rPr>
        <w:t xml:space="preserve">agreed with </w:t>
      </w:r>
      <w:r w:rsidRPr="00C03EBB">
        <w:rPr>
          <w:rFonts w:eastAsia="PMingLiU"/>
        </w:rPr>
        <w:t xml:space="preserve">the TWV </w:t>
      </w:r>
      <w:r w:rsidR="00086D92" w:rsidRPr="00C03EBB">
        <w:rPr>
          <w:rFonts w:eastAsia="PMingLiU"/>
        </w:rPr>
        <w:t xml:space="preserve">to invite the </w:t>
      </w:r>
      <w:r w:rsidRPr="00C03EBB">
        <w:rPr>
          <w:rFonts w:eastAsia="PMingLiU"/>
        </w:rPr>
        <w:t xml:space="preserve">Office of the Union to provide information on challenges and opportunities for disease resistance characteristics in Test Guidelines, for consideration at the fifty-ninth session of the TWV, as set out in </w:t>
      </w:r>
      <w:r w:rsidRPr="00C03EBB">
        <w:rPr>
          <w:rFonts w:cs="Arial"/>
        </w:rPr>
        <w:t xml:space="preserve">document TC/60/3, </w:t>
      </w:r>
      <w:r w:rsidRPr="00C03EBB">
        <w:rPr>
          <w:rFonts w:eastAsia="PMingLiU"/>
        </w:rPr>
        <w:t>paragraph 7.</w:t>
      </w:r>
    </w:p>
    <w:p w14:paraId="6AEFB65C" w14:textId="77777777" w:rsidR="00AC49CD" w:rsidRPr="00C03EBB" w:rsidRDefault="00AC49CD" w:rsidP="00EA53B2"/>
    <w:p w14:paraId="3E0C8517" w14:textId="55E02F5A" w:rsidR="00EA53B2" w:rsidRPr="00C03EBB" w:rsidRDefault="00AC49CD" w:rsidP="00C92543">
      <w:pPr>
        <w:pStyle w:val="Heading3"/>
      </w:pPr>
      <w:r w:rsidRPr="00C03EBB">
        <w:t>Matters for information</w:t>
      </w:r>
    </w:p>
    <w:p w14:paraId="6119B14E" w14:textId="77777777" w:rsidR="00AC49CD" w:rsidRPr="00C03EBB" w:rsidRDefault="00AC49CD" w:rsidP="001579C1">
      <w:pPr>
        <w:keepNext/>
      </w:pPr>
    </w:p>
    <w:p w14:paraId="6FC31CD6" w14:textId="58CF0392" w:rsidR="001579C1" w:rsidRPr="00C03EBB" w:rsidRDefault="001579C1" w:rsidP="001579C1">
      <w:pPr>
        <w:pStyle w:val="ListParagraph"/>
        <w:keepNext/>
        <w:tabs>
          <w:tab w:val="left" w:pos="567"/>
          <w:tab w:val="left" w:pos="1134"/>
        </w:tabs>
        <w:ind w:left="0"/>
        <w:rPr>
          <w:lang w:eastAsia="fr-FR"/>
        </w:rPr>
      </w:pPr>
      <w:r w:rsidRPr="00C03EBB">
        <w:fldChar w:fldCharType="begin"/>
      </w:r>
      <w:r w:rsidRPr="00C03EBB">
        <w:instrText xml:space="preserve"> AUTONUM  </w:instrText>
      </w:r>
      <w:r w:rsidRPr="00C03EBB">
        <w:fldChar w:fldCharType="end"/>
      </w:r>
      <w:r w:rsidRPr="00C03EBB">
        <w:tab/>
        <w:t>The TC noted developments in the TWPs concerning:</w:t>
      </w:r>
    </w:p>
    <w:p w14:paraId="2B363B79" w14:textId="77777777" w:rsidR="001579C1" w:rsidRPr="00C03EBB" w:rsidRDefault="001579C1" w:rsidP="001579C1">
      <w:pPr>
        <w:tabs>
          <w:tab w:val="left" w:pos="1701"/>
        </w:tabs>
        <w:ind w:left="1134" w:hanging="567"/>
      </w:pPr>
      <w:r w:rsidRPr="00C03EBB">
        <w:tab/>
      </w:r>
    </w:p>
    <w:p w14:paraId="5A946301" w14:textId="77777777" w:rsidR="001579C1" w:rsidRPr="00C03EBB" w:rsidRDefault="001579C1" w:rsidP="001579C1">
      <w:pPr>
        <w:pStyle w:val="ListParagraph"/>
        <w:numPr>
          <w:ilvl w:val="0"/>
          <w:numId w:val="1"/>
        </w:numPr>
        <w:tabs>
          <w:tab w:val="left" w:pos="1701"/>
        </w:tabs>
        <w:ind w:left="1134" w:hanging="567"/>
      </w:pPr>
      <w:r w:rsidRPr="00C03EBB">
        <w:t>Implementation of Purdy’s notation for pedigrees in UPOV PRISMA;</w:t>
      </w:r>
    </w:p>
    <w:p w14:paraId="09A6F33C" w14:textId="77777777" w:rsidR="001579C1" w:rsidRPr="00C03EBB" w:rsidRDefault="001579C1" w:rsidP="001579C1">
      <w:pPr>
        <w:pStyle w:val="ListParagraph"/>
        <w:numPr>
          <w:ilvl w:val="0"/>
          <w:numId w:val="1"/>
        </w:numPr>
        <w:tabs>
          <w:tab w:val="left" w:pos="1701"/>
        </w:tabs>
        <w:ind w:left="1134" w:hanging="567"/>
      </w:pPr>
      <w:r w:rsidRPr="00C03EBB">
        <w:t>DUS tests: one site in two years versus two sites in one year;</w:t>
      </w:r>
    </w:p>
    <w:p w14:paraId="64CDFE6A" w14:textId="77777777" w:rsidR="001579C1" w:rsidRPr="00C03EBB" w:rsidRDefault="001579C1" w:rsidP="001579C1">
      <w:pPr>
        <w:pStyle w:val="ListParagraph"/>
        <w:numPr>
          <w:ilvl w:val="0"/>
          <w:numId w:val="1"/>
        </w:numPr>
        <w:tabs>
          <w:tab w:val="left" w:pos="1701"/>
        </w:tabs>
        <w:ind w:left="1134" w:hanging="567"/>
      </w:pPr>
      <w:r w:rsidRPr="00C03EBB">
        <w:t>Number of growing cycles and concluding examination of fruit crops;</w:t>
      </w:r>
    </w:p>
    <w:p w14:paraId="4DA61C7F" w14:textId="77777777" w:rsidR="001579C1" w:rsidRPr="00C03EBB" w:rsidRDefault="001579C1" w:rsidP="001579C1">
      <w:pPr>
        <w:pStyle w:val="ListParagraph"/>
        <w:numPr>
          <w:ilvl w:val="0"/>
          <w:numId w:val="1"/>
        </w:numPr>
        <w:tabs>
          <w:tab w:val="left" w:pos="1701"/>
        </w:tabs>
        <w:ind w:left="1134" w:hanging="567"/>
      </w:pPr>
      <w:r w:rsidRPr="00C03EBB">
        <w:t>Procedures for assessment of characteristics with single record (MG) and a number of individual records (MS) for a group of plants or parts of plants;</w:t>
      </w:r>
    </w:p>
    <w:p w14:paraId="78A014DE" w14:textId="77777777" w:rsidR="001579C1" w:rsidRPr="00C03EBB" w:rsidRDefault="001579C1" w:rsidP="001579C1">
      <w:pPr>
        <w:pStyle w:val="ListParagraph"/>
        <w:numPr>
          <w:ilvl w:val="0"/>
          <w:numId w:val="1"/>
        </w:numPr>
        <w:tabs>
          <w:tab w:val="left" w:pos="1701"/>
        </w:tabs>
        <w:ind w:left="1134" w:hanging="567"/>
        <w:rPr>
          <w:rFonts w:cs="Arial"/>
        </w:rPr>
      </w:pPr>
      <w:r w:rsidRPr="00C03EBB">
        <w:t>Experiences with new types and species;</w:t>
      </w:r>
    </w:p>
    <w:p w14:paraId="304D7598" w14:textId="77777777" w:rsidR="001579C1" w:rsidRPr="00C03EBB" w:rsidRDefault="001579C1" w:rsidP="001579C1">
      <w:pPr>
        <w:pStyle w:val="ListParagraph"/>
        <w:numPr>
          <w:ilvl w:val="0"/>
          <w:numId w:val="1"/>
        </w:numPr>
        <w:tabs>
          <w:tab w:val="left" w:pos="1701"/>
        </w:tabs>
        <w:ind w:left="1134" w:hanging="567"/>
      </w:pPr>
      <w:r w:rsidRPr="00C03EBB">
        <w:t>Male sterility in Cauliflower (TG/45/7);</w:t>
      </w:r>
    </w:p>
    <w:p w14:paraId="26A52641" w14:textId="77777777" w:rsidR="001579C1" w:rsidRPr="00C03EBB" w:rsidRDefault="001579C1" w:rsidP="001579C1">
      <w:pPr>
        <w:pStyle w:val="ListParagraph"/>
        <w:numPr>
          <w:ilvl w:val="0"/>
          <w:numId w:val="1"/>
        </w:numPr>
        <w:tabs>
          <w:tab w:val="left" w:pos="1701"/>
        </w:tabs>
        <w:ind w:left="1134" w:hanging="567"/>
      </w:pPr>
      <w:r w:rsidRPr="00C03EBB">
        <w:t>Developing new characteristics for Barley variety examination;</w:t>
      </w:r>
    </w:p>
    <w:p w14:paraId="28B963E1" w14:textId="77777777" w:rsidR="001579C1" w:rsidRPr="00C03EBB" w:rsidRDefault="001579C1" w:rsidP="001579C1">
      <w:pPr>
        <w:pStyle w:val="ListParagraph"/>
        <w:numPr>
          <w:ilvl w:val="0"/>
          <w:numId w:val="1"/>
        </w:numPr>
        <w:tabs>
          <w:tab w:val="left" w:pos="1701"/>
        </w:tabs>
        <w:ind w:left="1134" w:hanging="567"/>
      </w:pPr>
      <w:r w:rsidRPr="00C03EBB">
        <w:t>Information on mutant varieties of apple useful for DUS examination;</w:t>
      </w:r>
    </w:p>
    <w:p w14:paraId="6B398787" w14:textId="77777777" w:rsidR="001579C1" w:rsidRPr="00C03EBB" w:rsidRDefault="001579C1" w:rsidP="001579C1">
      <w:pPr>
        <w:pStyle w:val="ListParagraph"/>
        <w:numPr>
          <w:ilvl w:val="0"/>
          <w:numId w:val="1"/>
        </w:numPr>
        <w:tabs>
          <w:tab w:val="left" w:pos="1701"/>
        </w:tabs>
        <w:ind w:left="1134" w:hanging="567"/>
        <w:rPr>
          <w:rFonts w:cs="Arial"/>
        </w:rPr>
      </w:pPr>
      <w:r w:rsidRPr="00C03EBB">
        <w:t>Image analysis and new technologies in DUS examination;</w:t>
      </w:r>
    </w:p>
    <w:p w14:paraId="19112940" w14:textId="77777777" w:rsidR="001579C1" w:rsidRPr="00C03EBB" w:rsidRDefault="001579C1" w:rsidP="001579C1">
      <w:pPr>
        <w:pStyle w:val="ListParagraph"/>
        <w:numPr>
          <w:ilvl w:val="0"/>
          <w:numId w:val="1"/>
        </w:numPr>
        <w:tabs>
          <w:tab w:val="left" w:pos="1701"/>
        </w:tabs>
        <w:ind w:left="1134" w:hanging="567"/>
      </w:pPr>
      <w:r w:rsidRPr="00C03EBB">
        <w:t xml:space="preserve">Software and statistical analysis methods for DUS examination; and </w:t>
      </w:r>
    </w:p>
    <w:p w14:paraId="4268429C" w14:textId="77777777" w:rsidR="001579C1" w:rsidRPr="00C03EBB" w:rsidRDefault="001579C1" w:rsidP="001579C1">
      <w:pPr>
        <w:pStyle w:val="ListParagraph"/>
        <w:numPr>
          <w:ilvl w:val="0"/>
          <w:numId w:val="1"/>
        </w:numPr>
        <w:tabs>
          <w:tab w:val="left" w:pos="1701"/>
        </w:tabs>
        <w:ind w:left="1134" w:hanging="567"/>
      </w:pPr>
      <w:r w:rsidRPr="00C03EBB">
        <w:t>Phenotyping and image analysis</w:t>
      </w:r>
    </w:p>
    <w:p w14:paraId="5E2FAA0A" w14:textId="34D023A7" w:rsidR="00AC49CD" w:rsidRPr="00C03EBB" w:rsidRDefault="00AC49CD" w:rsidP="00AC49CD"/>
    <w:p w14:paraId="678D23E5" w14:textId="72F908EB" w:rsidR="007A0208" w:rsidRPr="00C03EBB" w:rsidRDefault="00100A2C" w:rsidP="00FD772C">
      <w:r w:rsidRPr="00C03EBB">
        <w:fldChar w:fldCharType="begin"/>
      </w:r>
      <w:r w:rsidRPr="00C03EBB">
        <w:instrText xml:space="preserve"> AUTONUM  </w:instrText>
      </w:r>
      <w:r w:rsidRPr="00C03EBB">
        <w:fldChar w:fldCharType="end"/>
      </w:r>
      <w:r w:rsidRPr="00C03EBB">
        <w:tab/>
        <w:t>The TC noted that more disease resistance characteristics were being proposed in Test Guidelines</w:t>
      </w:r>
      <w:r w:rsidR="00FD772C" w:rsidRPr="00C03EBB">
        <w:t xml:space="preserve">, requiring more frequent revision and agreed that subgroups of interested experts should be promoted to </w:t>
      </w:r>
      <w:r w:rsidR="007A0208" w:rsidRPr="00C03EBB">
        <w:t>advance discussions more expeditiously</w:t>
      </w:r>
      <w:r w:rsidR="00FD772C" w:rsidRPr="00C03EBB">
        <w:t>.</w:t>
      </w:r>
    </w:p>
    <w:p w14:paraId="3093DE67" w14:textId="77777777" w:rsidR="007A0208" w:rsidRPr="00C03EBB" w:rsidRDefault="007A0208" w:rsidP="00EA53B2"/>
    <w:p w14:paraId="65AE68C5" w14:textId="77777777" w:rsidR="00FD772C" w:rsidRPr="00C03EBB" w:rsidRDefault="00FD772C" w:rsidP="00EA53B2"/>
    <w:p w14:paraId="78BDE16F" w14:textId="610BB69E" w:rsidR="00050E16" w:rsidRPr="00C03EBB" w:rsidRDefault="00672D1D" w:rsidP="00672D1D">
      <w:pPr>
        <w:pStyle w:val="Heading2"/>
      </w:pPr>
      <w:r w:rsidRPr="00C03EBB">
        <w:t>Development of guidance and documents proposed for adoption by the Council</w:t>
      </w:r>
    </w:p>
    <w:p w14:paraId="277E4F6B" w14:textId="4CF81275" w:rsidR="009B440E" w:rsidRPr="00C03EBB" w:rsidRDefault="009B440E" w:rsidP="00B02EBB">
      <w:pPr>
        <w:jc w:val="left"/>
      </w:pPr>
    </w:p>
    <w:p w14:paraId="33B98B85" w14:textId="12000280" w:rsidR="00D560B3" w:rsidRPr="00C03EBB" w:rsidRDefault="00672D1D">
      <w:pPr>
        <w:jc w:val="left"/>
      </w:pPr>
      <w:r w:rsidRPr="00C03EBB">
        <w:fldChar w:fldCharType="begin"/>
      </w:r>
      <w:r w:rsidRPr="00C03EBB">
        <w:instrText xml:space="preserve"> AUTONUM  </w:instrText>
      </w:r>
      <w:r w:rsidRPr="00C03EBB">
        <w:fldChar w:fldCharType="end"/>
      </w:r>
      <w:r w:rsidRPr="00C03EBB">
        <w:tab/>
        <w:t>The TC considered document SESSIONS/2024/2.</w:t>
      </w:r>
    </w:p>
    <w:p w14:paraId="6B5C0794" w14:textId="77777777" w:rsidR="00050E16" w:rsidRPr="00C03EBB" w:rsidRDefault="00050E16" w:rsidP="009B440E">
      <w:pPr>
        <w:jc w:val="left"/>
      </w:pPr>
    </w:p>
    <w:p w14:paraId="4C740310" w14:textId="6EEB8D9C" w:rsidR="00672D1D" w:rsidRPr="00C03EBB" w:rsidRDefault="00672D1D" w:rsidP="00C92543">
      <w:pPr>
        <w:pStyle w:val="Heading3"/>
      </w:pPr>
      <w:r w:rsidRPr="00C03EBB">
        <w:t>Matters for adoption by the Council in 2023</w:t>
      </w:r>
    </w:p>
    <w:p w14:paraId="5158B51B" w14:textId="77777777" w:rsidR="00672D1D" w:rsidRPr="00C03EBB" w:rsidRDefault="00672D1D" w:rsidP="00672D1D"/>
    <w:p w14:paraId="5A45F7B3" w14:textId="3F86FDD6" w:rsidR="00672D1D" w:rsidRPr="00C03EBB" w:rsidRDefault="00672D1D" w:rsidP="00672D1D">
      <w:pPr>
        <w:pStyle w:val="Heading4"/>
        <w:rPr>
          <w:lang w:val="en-US"/>
        </w:rPr>
      </w:pPr>
      <w:bookmarkStart w:id="5" w:name="_Toc176335721"/>
      <w:r w:rsidRPr="00C03EBB">
        <w:rPr>
          <w:lang w:val="en-US"/>
        </w:rPr>
        <w:t>Documents for adoption by the Council, subject to agreement by the TC and the CAJ</w:t>
      </w:r>
      <w:bookmarkEnd w:id="5"/>
    </w:p>
    <w:p w14:paraId="3D259704" w14:textId="77777777" w:rsidR="00672D1D" w:rsidRPr="00C03EBB" w:rsidRDefault="00672D1D" w:rsidP="00672D1D"/>
    <w:p w14:paraId="183D71AE" w14:textId="0A5ED546" w:rsidR="00672D1D" w:rsidRPr="00C03EBB" w:rsidRDefault="00672D1D" w:rsidP="00672D1D">
      <w:pPr>
        <w:pStyle w:val="Heading5"/>
      </w:pPr>
      <w:bookmarkStart w:id="6" w:name="_Toc176335722"/>
      <w:r w:rsidRPr="00C03EBB">
        <w:t xml:space="preserve">UPOV/INF/16: Exchangeable Software (Revision) </w:t>
      </w:r>
      <w:bookmarkEnd w:id="6"/>
    </w:p>
    <w:p w14:paraId="6F14E40B" w14:textId="77777777" w:rsidR="00672D1D" w:rsidRPr="00C03EBB" w:rsidRDefault="00672D1D" w:rsidP="00672D1D"/>
    <w:p w14:paraId="32C3BBA5" w14:textId="77777777" w:rsidR="00672D1D" w:rsidRPr="00C03EBB" w:rsidRDefault="00672D1D" w:rsidP="00672D1D">
      <w:r w:rsidRPr="00C03EBB">
        <w:fldChar w:fldCharType="begin"/>
      </w:r>
      <w:r w:rsidRPr="00C03EBB">
        <w:instrText xml:space="preserve"> AUTONUM  </w:instrText>
      </w:r>
      <w:r w:rsidRPr="00C03EBB">
        <w:fldChar w:fldCharType="end"/>
      </w:r>
      <w:r w:rsidRPr="00C03EBB">
        <w:tab/>
        <w:t xml:space="preserve">The TC agreed to propose the revision of document UPOV/INF/16 “Exchangeable Software” on the basis of document </w:t>
      </w:r>
      <w:r w:rsidRPr="00C03EBB">
        <w:rPr>
          <w:snapToGrid w:val="0"/>
        </w:rPr>
        <w:t>UPOV/INF/16/13 Draft 1</w:t>
      </w:r>
      <w:r w:rsidRPr="00C03EBB">
        <w:t>.</w:t>
      </w:r>
    </w:p>
    <w:p w14:paraId="6CF888FB" w14:textId="77777777" w:rsidR="00672D1D" w:rsidRPr="00C03EBB" w:rsidRDefault="00672D1D" w:rsidP="00672D1D"/>
    <w:p w14:paraId="6D642290" w14:textId="78545DAD" w:rsidR="00672D1D" w:rsidRPr="00C03EBB" w:rsidRDefault="00672D1D" w:rsidP="00672D1D">
      <w:pPr>
        <w:pStyle w:val="Heading5"/>
      </w:pPr>
      <w:bookmarkStart w:id="7" w:name="_Toc176335724"/>
      <w:r w:rsidRPr="00C03EBB">
        <w:t>UPOV/INF/22: Software and Equipment Used by Members of the Union (Revision)</w:t>
      </w:r>
      <w:bookmarkEnd w:id="7"/>
    </w:p>
    <w:p w14:paraId="585C3851" w14:textId="1A028016" w:rsidR="00672D1D" w:rsidRPr="00C03EBB" w:rsidRDefault="00672D1D" w:rsidP="00672D1D">
      <w:r w:rsidRPr="00C03EBB">
        <w:t xml:space="preserve"> </w:t>
      </w:r>
    </w:p>
    <w:p w14:paraId="1B5B7FB4" w14:textId="37F9C5EF" w:rsidR="00672D1D" w:rsidRPr="00C03EBB" w:rsidRDefault="00672D1D" w:rsidP="00672D1D">
      <w:r w:rsidRPr="00C03EBB">
        <w:fldChar w:fldCharType="begin"/>
      </w:r>
      <w:r w:rsidRPr="00C03EBB">
        <w:instrText xml:space="preserve"> AUTONUM  </w:instrText>
      </w:r>
      <w:r w:rsidRPr="00C03EBB">
        <w:fldChar w:fldCharType="end"/>
      </w:r>
      <w:r w:rsidRPr="00C03EBB">
        <w:tab/>
        <w:t>The TC agreed to propose the revision of document UPOV/INF/22 “Software and Equipment Used by Members of the Union” on the basis of document UPOV/INF/22/11 Draft 1.</w:t>
      </w:r>
    </w:p>
    <w:p w14:paraId="090A094F" w14:textId="77777777" w:rsidR="00672D1D" w:rsidRPr="00C03EBB" w:rsidRDefault="00672D1D" w:rsidP="00672D1D"/>
    <w:p w14:paraId="6B59B976" w14:textId="29A52BCA" w:rsidR="00BA17D7" w:rsidRPr="00C03EBB" w:rsidRDefault="00672D1D" w:rsidP="00BA17D7">
      <w:pPr>
        <w:pStyle w:val="Heading5"/>
      </w:pPr>
      <w:bookmarkStart w:id="8" w:name="_Toc176335725"/>
      <w:r w:rsidRPr="00C03EBB">
        <w:t>UPOV/EXN/DEN: Explanatory Notes on Variety Denominations under the UPOV Convention (Revision)</w:t>
      </w:r>
      <w:bookmarkEnd w:id="8"/>
      <w:r w:rsidR="00BA17D7" w:rsidRPr="00C03EBB">
        <w:t xml:space="preserve">: </w:t>
      </w:r>
      <w:bookmarkStart w:id="9" w:name="_Toc176335726"/>
      <w:r w:rsidR="00BA17D7" w:rsidRPr="00C03EBB">
        <w:t xml:space="preserve">New variety denomination classes for </w:t>
      </w:r>
      <w:r w:rsidR="00BA17D7" w:rsidRPr="00C03EBB">
        <w:rPr>
          <w:iCs/>
        </w:rPr>
        <w:t>Prunus</w:t>
      </w:r>
      <w:r w:rsidR="00BA17D7" w:rsidRPr="00C03EBB">
        <w:t xml:space="preserve"> and situations when a denomination should be compared with other classes within a genus</w:t>
      </w:r>
      <w:bookmarkEnd w:id="9"/>
    </w:p>
    <w:p w14:paraId="3C6D5740" w14:textId="77777777" w:rsidR="00672D1D" w:rsidRPr="00C03EBB" w:rsidRDefault="00672D1D" w:rsidP="00672D1D"/>
    <w:p w14:paraId="58AD5B93" w14:textId="6A41BD11" w:rsidR="00672D1D" w:rsidRPr="00C03EBB" w:rsidRDefault="00672D1D" w:rsidP="00672D1D">
      <w:pPr>
        <w:rPr>
          <w:spacing w:val="-2"/>
        </w:rPr>
      </w:pPr>
      <w:r w:rsidRPr="00C03EBB">
        <w:fldChar w:fldCharType="begin"/>
      </w:r>
      <w:r w:rsidRPr="00C03EBB">
        <w:instrText xml:space="preserve"> AUTONUM  </w:instrText>
      </w:r>
      <w:r w:rsidRPr="00C03EBB">
        <w:fldChar w:fldCharType="end"/>
      </w:r>
      <w:r w:rsidRPr="00C03EBB">
        <w:tab/>
        <w:t xml:space="preserve">The TC agreed to propose the revision of document UPOV/EXN/DEN/3 “Explanatory Notes on Variety Denominations under the UPOV Convention” (document UPOV/EXN/DEN/4), on the basis of the proposed revisions presented in document SESSIONS/2024/2, </w:t>
      </w:r>
      <w:r w:rsidRPr="00C03EBB">
        <w:rPr>
          <w:spacing w:val="-2"/>
        </w:rPr>
        <w:t>Annex I, section “</w:t>
      </w:r>
      <w:r w:rsidRPr="00C03EBB">
        <w:t xml:space="preserve">Proposal: New </w:t>
      </w:r>
      <w:r w:rsidRPr="00C03EBB">
        <w:rPr>
          <w:spacing w:val="-2"/>
        </w:rPr>
        <w:t xml:space="preserve">variety denomination classes for </w:t>
      </w:r>
      <w:r w:rsidRPr="00C03EBB">
        <w:rPr>
          <w:iCs/>
          <w:spacing w:val="-2"/>
        </w:rPr>
        <w:t>Prunus</w:t>
      </w:r>
      <w:r w:rsidRPr="00C03EBB">
        <w:rPr>
          <w:spacing w:val="-2"/>
        </w:rPr>
        <w:t>”</w:t>
      </w:r>
      <w:r w:rsidR="0051790D" w:rsidRPr="00C03EBB">
        <w:rPr>
          <w:spacing w:val="-2"/>
        </w:rPr>
        <w:t xml:space="preserve">, </w:t>
      </w:r>
      <w:r w:rsidR="00FD772C" w:rsidRPr="00C03EBB">
        <w:rPr>
          <w:spacing w:val="-2"/>
        </w:rPr>
        <w:t>with the following amendment</w:t>
      </w:r>
      <w:r w:rsidR="000C5491" w:rsidRPr="00C03EBB">
        <w:rPr>
          <w:spacing w:val="-2"/>
        </w:rPr>
        <w:t xml:space="preserve"> </w:t>
      </w:r>
      <w:r w:rsidR="000C5491" w:rsidRPr="00C03EBB">
        <w:t xml:space="preserve">(additions indicated with highlighting and </w:t>
      </w:r>
      <w:r w:rsidR="000C5491" w:rsidRPr="00C03EBB">
        <w:rPr>
          <w:highlight w:val="lightGray"/>
          <w:u w:val="single"/>
        </w:rPr>
        <w:t>underline</w:t>
      </w:r>
      <w:r w:rsidR="000C5491" w:rsidRPr="00C03EBB">
        <w:t xml:space="preserve">; and deletions indicated with highlighting and </w:t>
      </w:r>
      <w:r w:rsidR="000C5491" w:rsidRPr="00C03EBB">
        <w:rPr>
          <w:strike/>
          <w:highlight w:val="lightGray"/>
        </w:rPr>
        <w:t>strikethrough</w:t>
      </w:r>
      <w:r w:rsidR="000C5491" w:rsidRPr="00C03EBB">
        <w:t>)</w:t>
      </w:r>
      <w:r w:rsidR="0051790D" w:rsidRPr="00C03EBB">
        <w:rPr>
          <w:spacing w:val="-2"/>
        </w:rPr>
        <w:t>:</w:t>
      </w:r>
    </w:p>
    <w:p w14:paraId="50EEC90A" w14:textId="77777777" w:rsidR="0051790D" w:rsidRPr="00C03EBB" w:rsidRDefault="0051790D" w:rsidP="0051790D">
      <w:pPr>
        <w:pStyle w:val="BasistekstNaktuinbouw"/>
        <w:ind w:left="567" w:right="567"/>
        <w:jc w:val="both"/>
        <w:rPr>
          <w:lang w:val="en-US"/>
        </w:rPr>
      </w:pPr>
    </w:p>
    <w:p w14:paraId="007FC4F8" w14:textId="1C0FD511" w:rsidR="00FD772C" w:rsidRPr="00C03EBB" w:rsidRDefault="00FD772C" w:rsidP="00FD772C">
      <w:pPr>
        <w:pStyle w:val="BasistekstNaktuinbouw"/>
        <w:ind w:left="567" w:right="567"/>
        <w:jc w:val="both"/>
        <w:rPr>
          <w:rFonts w:eastAsiaTheme="minorEastAsia"/>
          <w:sz w:val="18"/>
          <w:szCs w:val="16"/>
          <w:lang w:val="en-US"/>
        </w:rPr>
      </w:pPr>
      <w:r w:rsidRPr="00C03EBB">
        <w:rPr>
          <w:sz w:val="18"/>
          <w:szCs w:val="16"/>
          <w:lang w:val="en-US"/>
        </w:rPr>
        <w:lastRenderedPageBreak/>
        <w:t>“c)</w:t>
      </w:r>
      <w:r w:rsidRPr="00C03EBB">
        <w:rPr>
          <w:sz w:val="18"/>
          <w:szCs w:val="16"/>
          <w:lang w:val="en-US"/>
        </w:rPr>
        <w:tab/>
      </w:r>
      <w:r w:rsidRPr="00C03EBB">
        <w:rPr>
          <w:rFonts w:eastAsiaTheme="minorEastAsia"/>
          <w:sz w:val="18"/>
          <w:szCs w:val="16"/>
          <w:lang w:val="en-US"/>
        </w:rPr>
        <w:t xml:space="preserve">The </w:t>
      </w:r>
      <w:r w:rsidRPr="00C03EBB">
        <w:rPr>
          <w:rFonts w:eastAsiaTheme="minorEastAsia"/>
          <w:strike/>
          <w:sz w:val="18"/>
          <w:szCs w:val="16"/>
          <w:highlight w:val="lightGray"/>
          <w:lang w:val="en-US"/>
        </w:rPr>
        <w:t>registered</w:t>
      </w:r>
      <w:r w:rsidRPr="00C03EBB">
        <w:rPr>
          <w:rFonts w:eastAsiaTheme="minorEastAsia"/>
          <w:sz w:val="18"/>
          <w:szCs w:val="16"/>
          <w:lang w:val="en-US"/>
        </w:rPr>
        <w:t xml:space="preserve"> </w:t>
      </w:r>
      <w:r w:rsidRPr="00C03EBB">
        <w:rPr>
          <w:rFonts w:eastAsiaTheme="minorEastAsia"/>
          <w:sz w:val="18"/>
          <w:szCs w:val="16"/>
          <w:highlight w:val="lightGray"/>
          <w:u w:val="single"/>
          <w:lang w:val="en-US"/>
        </w:rPr>
        <w:t>proposed</w:t>
      </w:r>
      <w:r w:rsidRPr="00C03EBB">
        <w:rPr>
          <w:rFonts w:eastAsiaTheme="minorEastAsia"/>
          <w:sz w:val="18"/>
          <w:szCs w:val="16"/>
          <w:lang w:val="en-US"/>
        </w:rPr>
        <w:t xml:space="preserve"> denomination</w:t>
      </w:r>
      <w:r w:rsidRPr="00C03EBB">
        <w:rPr>
          <w:rFonts w:eastAsiaTheme="minorEastAsia"/>
          <w:sz w:val="18"/>
          <w:szCs w:val="16"/>
          <w:highlight w:val="lightGray"/>
          <w:u w:val="single"/>
          <w:lang w:val="en-US"/>
        </w:rPr>
        <w:t>s</w:t>
      </w:r>
      <w:r w:rsidRPr="00C03EBB">
        <w:rPr>
          <w:rFonts w:eastAsiaTheme="minorEastAsia"/>
          <w:sz w:val="18"/>
          <w:szCs w:val="16"/>
          <w:lang w:val="en-US"/>
        </w:rPr>
        <w:t xml:space="preserve"> of </w:t>
      </w:r>
      <w:r w:rsidRPr="00C03EBB">
        <w:rPr>
          <w:rFonts w:eastAsiaTheme="minorEastAsia"/>
          <w:strike/>
          <w:sz w:val="18"/>
          <w:szCs w:val="16"/>
          <w:highlight w:val="lightGray"/>
          <w:lang w:val="en-US"/>
        </w:rPr>
        <w:t>an</w:t>
      </w:r>
      <w:r w:rsidRPr="00C03EBB">
        <w:rPr>
          <w:rFonts w:eastAsiaTheme="minorEastAsia"/>
          <w:sz w:val="18"/>
          <w:szCs w:val="16"/>
          <w:lang w:val="en-US"/>
        </w:rPr>
        <w:t xml:space="preserve"> interspecific hybrid</w:t>
      </w:r>
      <w:r w:rsidRPr="00C03EBB">
        <w:rPr>
          <w:rFonts w:eastAsiaTheme="minorEastAsia"/>
          <w:sz w:val="18"/>
          <w:szCs w:val="16"/>
          <w:highlight w:val="lightGray"/>
          <w:u w:val="single"/>
          <w:lang w:val="en-US"/>
        </w:rPr>
        <w:t>s</w:t>
      </w:r>
      <w:r w:rsidRPr="00C03EBB">
        <w:rPr>
          <w:rFonts w:eastAsiaTheme="minorEastAsia"/>
          <w:sz w:val="18"/>
          <w:szCs w:val="16"/>
          <w:lang w:val="en-US"/>
        </w:rPr>
        <w:t xml:space="preserve"> </w:t>
      </w:r>
      <w:r w:rsidRPr="00C03EBB">
        <w:rPr>
          <w:rFonts w:eastAsiaTheme="minorEastAsia"/>
          <w:strike/>
          <w:sz w:val="18"/>
          <w:szCs w:val="16"/>
          <w:highlight w:val="lightGray"/>
          <w:lang w:val="en-US"/>
        </w:rPr>
        <w:t>variety</w:t>
      </w:r>
      <w:r w:rsidRPr="00C03EBB">
        <w:rPr>
          <w:rFonts w:eastAsiaTheme="minorEastAsia"/>
          <w:sz w:val="18"/>
          <w:szCs w:val="16"/>
          <w:lang w:val="en-US"/>
        </w:rPr>
        <w:t xml:space="preserve"> with parents from different classes within a genus should be </w:t>
      </w:r>
      <w:r w:rsidRPr="00C03EBB">
        <w:rPr>
          <w:rFonts w:eastAsiaTheme="minorEastAsia"/>
          <w:sz w:val="18"/>
          <w:szCs w:val="16"/>
          <w:highlight w:val="lightGray"/>
          <w:u w:val="single"/>
          <w:lang w:val="en-US"/>
        </w:rPr>
        <w:t>different from</w:t>
      </w:r>
      <w:r w:rsidRPr="00C03EBB">
        <w:rPr>
          <w:rFonts w:eastAsiaTheme="minorEastAsia"/>
          <w:sz w:val="18"/>
          <w:szCs w:val="16"/>
          <w:lang w:val="en-US"/>
        </w:rPr>
        <w:t xml:space="preserve"> </w:t>
      </w:r>
      <w:r w:rsidR="00337A5A" w:rsidRPr="00C03EBB">
        <w:rPr>
          <w:rFonts w:eastAsiaTheme="minorEastAsia"/>
          <w:strike/>
          <w:sz w:val="18"/>
          <w:szCs w:val="16"/>
          <w:highlight w:val="lightGray"/>
          <w:lang w:val="en-US"/>
        </w:rPr>
        <w:t>introduced</w:t>
      </w:r>
      <w:r w:rsidR="00337A5A" w:rsidRPr="00C03EBB">
        <w:rPr>
          <w:rFonts w:eastAsiaTheme="minorEastAsia"/>
          <w:sz w:val="18"/>
          <w:szCs w:val="16"/>
          <w:lang w:val="en-US"/>
        </w:rPr>
        <w:t xml:space="preserve"> </w:t>
      </w:r>
      <w:r w:rsidR="00337A5A" w:rsidRPr="00C03EBB">
        <w:rPr>
          <w:rFonts w:eastAsiaTheme="minorEastAsia"/>
          <w:sz w:val="18"/>
          <w:szCs w:val="16"/>
          <w:highlight w:val="lightGray"/>
          <w:u w:val="single"/>
          <w:lang w:val="en-US"/>
        </w:rPr>
        <w:t>denominations</w:t>
      </w:r>
      <w:r w:rsidR="00337A5A" w:rsidRPr="00C03EBB">
        <w:rPr>
          <w:rFonts w:eastAsiaTheme="minorEastAsia"/>
          <w:sz w:val="18"/>
          <w:szCs w:val="16"/>
          <w:lang w:val="en-US"/>
        </w:rPr>
        <w:t xml:space="preserve"> </w:t>
      </w:r>
      <w:r w:rsidRPr="00C03EBB">
        <w:rPr>
          <w:rFonts w:eastAsiaTheme="minorEastAsia"/>
          <w:sz w:val="18"/>
          <w:szCs w:val="16"/>
          <w:lang w:val="en-US"/>
        </w:rPr>
        <w:t xml:space="preserve">in </w:t>
      </w:r>
      <w:r w:rsidR="00337A5A" w:rsidRPr="00C03EBB">
        <w:rPr>
          <w:rFonts w:eastAsiaTheme="minorEastAsia"/>
          <w:strike/>
          <w:sz w:val="18"/>
          <w:szCs w:val="16"/>
          <w:highlight w:val="lightGray"/>
          <w:lang w:val="en-US"/>
        </w:rPr>
        <w:t>all</w:t>
      </w:r>
      <w:r w:rsidR="00337A5A" w:rsidRPr="00C03EBB">
        <w:rPr>
          <w:rFonts w:eastAsiaTheme="minorEastAsia"/>
          <w:sz w:val="18"/>
          <w:szCs w:val="16"/>
          <w:lang w:val="en-US"/>
        </w:rPr>
        <w:t xml:space="preserve"> </w:t>
      </w:r>
      <w:r w:rsidRPr="00C03EBB">
        <w:rPr>
          <w:rFonts w:eastAsiaTheme="minorEastAsia"/>
          <w:sz w:val="18"/>
          <w:szCs w:val="16"/>
          <w:lang w:val="en-US"/>
        </w:rPr>
        <w:t xml:space="preserve">the classes </w:t>
      </w:r>
      <w:r w:rsidR="00337A5A" w:rsidRPr="00C03EBB">
        <w:rPr>
          <w:rFonts w:eastAsiaTheme="minorEastAsia"/>
          <w:strike/>
          <w:sz w:val="18"/>
          <w:szCs w:val="16"/>
          <w:highlight w:val="lightGray"/>
          <w:lang w:val="en-US"/>
        </w:rPr>
        <w:t>within a genus</w:t>
      </w:r>
      <w:r w:rsidR="00337A5A" w:rsidRPr="00C03EBB">
        <w:rPr>
          <w:rFonts w:eastAsiaTheme="minorEastAsia"/>
          <w:sz w:val="18"/>
          <w:szCs w:val="16"/>
          <w:lang w:val="en-US"/>
        </w:rPr>
        <w:t xml:space="preserve"> </w:t>
      </w:r>
      <w:r w:rsidRPr="00C03EBB">
        <w:rPr>
          <w:rFonts w:eastAsiaTheme="minorEastAsia"/>
          <w:sz w:val="18"/>
          <w:szCs w:val="16"/>
          <w:lang w:val="en-US"/>
        </w:rPr>
        <w:t xml:space="preserve">of </w:t>
      </w:r>
      <w:r w:rsidR="00337A5A" w:rsidRPr="00C03EBB">
        <w:rPr>
          <w:rFonts w:eastAsiaTheme="minorEastAsia"/>
          <w:sz w:val="18"/>
          <w:szCs w:val="16"/>
          <w:highlight w:val="lightGray"/>
          <w:u w:val="single"/>
          <w:lang w:val="en-US"/>
        </w:rPr>
        <w:t>all</w:t>
      </w:r>
      <w:r w:rsidR="00337A5A" w:rsidRPr="00C03EBB">
        <w:rPr>
          <w:rFonts w:eastAsiaTheme="minorEastAsia"/>
          <w:sz w:val="18"/>
          <w:szCs w:val="16"/>
          <w:lang w:val="en-US"/>
        </w:rPr>
        <w:t xml:space="preserve"> </w:t>
      </w:r>
      <w:r w:rsidRPr="00C03EBB">
        <w:rPr>
          <w:rFonts w:eastAsiaTheme="minorEastAsia"/>
          <w:sz w:val="18"/>
          <w:szCs w:val="16"/>
          <w:lang w:val="en-US"/>
        </w:rPr>
        <w:t xml:space="preserve">the parent species.  The UPOV code for an interspecific hybrid variety with parents from different classes within a genus should be associated with the variety denomination classes of all the parent species.  </w:t>
      </w:r>
    </w:p>
    <w:p w14:paraId="05292301" w14:textId="77777777" w:rsidR="00BA17D7" w:rsidRPr="00C03EBB" w:rsidRDefault="00BA17D7" w:rsidP="00672D1D">
      <w:pPr>
        <w:rPr>
          <w:spacing w:val="-2"/>
        </w:rPr>
      </w:pPr>
    </w:p>
    <w:p w14:paraId="611D0F2C" w14:textId="0C695382" w:rsidR="00BA17D7" w:rsidRPr="00C03EBB" w:rsidRDefault="00BA17D7" w:rsidP="00BA17D7">
      <w:pPr>
        <w:pStyle w:val="Heading5"/>
      </w:pPr>
      <w:bookmarkStart w:id="10" w:name="_Toc176335727"/>
      <w:r w:rsidRPr="00C03EBB">
        <w:t>TGP/7: Development of Test Guidelines (Revision)</w:t>
      </w:r>
      <w:bookmarkEnd w:id="10"/>
      <w:r w:rsidRPr="00C03EBB">
        <w:t xml:space="preserve">: </w:t>
      </w:r>
      <w:bookmarkStart w:id="11" w:name="_Toc176335728"/>
      <w:r w:rsidRPr="00C03EBB">
        <w:t xml:space="preserve"> Additional Standard Wording (ASW) 3 “Explanation of the growing cycle”</w:t>
      </w:r>
      <w:bookmarkEnd w:id="11"/>
    </w:p>
    <w:p w14:paraId="759E81B3" w14:textId="77777777" w:rsidR="00BA17D7" w:rsidRPr="00C03EBB" w:rsidRDefault="00BA17D7" w:rsidP="00BA17D7"/>
    <w:p w14:paraId="12CAF4F5" w14:textId="0952B2D8" w:rsidR="00BA17D7" w:rsidRPr="00C03EBB" w:rsidRDefault="00BA17D7" w:rsidP="00BA17D7">
      <w:r w:rsidRPr="00C03EBB">
        <w:fldChar w:fldCharType="begin"/>
      </w:r>
      <w:r w:rsidRPr="00C03EBB">
        <w:instrText xml:space="preserve"> AUTONUM  </w:instrText>
      </w:r>
      <w:r w:rsidRPr="00C03EBB">
        <w:fldChar w:fldCharType="end"/>
      </w:r>
      <w:r w:rsidRPr="00C03EBB">
        <w:tab/>
        <w:t xml:space="preserve">The TC agreed to propose the revision of document TGP/7/9 “Development of Test Guidelines”, on the basis of the proposed amendments presented in document SESSIONS/2024/2, </w:t>
      </w:r>
      <w:r w:rsidRPr="00C03EBB">
        <w:rPr>
          <w:spacing w:val="-2"/>
        </w:rPr>
        <w:t>paragraph 20</w:t>
      </w:r>
      <w:r w:rsidR="00C10656" w:rsidRPr="00C03EBB">
        <w:rPr>
          <w:spacing w:val="-2"/>
        </w:rPr>
        <w:t>, and as reproduced as follows</w:t>
      </w:r>
      <w:r w:rsidRPr="00C03EBB">
        <w:t>:</w:t>
      </w:r>
    </w:p>
    <w:p w14:paraId="0F242064" w14:textId="77777777" w:rsidR="00BA17D7" w:rsidRPr="00C03EBB" w:rsidRDefault="00BA17D7" w:rsidP="00BA17D7"/>
    <w:p w14:paraId="77FB5772" w14:textId="77777777" w:rsidR="00BA17D7" w:rsidRPr="00C03EBB" w:rsidRDefault="00BA17D7" w:rsidP="00BA17D7">
      <w:pPr>
        <w:keepNext/>
        <w:tabs>
          <w:tab w:val="left" w:pos="1134"/>
        </w:tabs>
        <w:ind w:left="567" w:right="567"/>
        <w:contextualSpacing/>
        <w:rPr>
          <w:sz w:val="18"/>
          <w:szCs w:val="18"/>
        </w:rPr>
      </w:pPr>
      <w:r w:rsidRPr="00C03EBB">
        <w:rPr>
          <w:sz w:val="18"/>
          <w:szCs w:val="18"/>
        </w:rPr>
        <w:t>“(a)</w:t>
      </w:r>
      <w:r w:rsidRPr="00C03EBB">
        <w:rPr>
          <w:sz w:val="18"/>
          <w:szCs w:val="18"/>
        </w:rPr>
        <w:tab/>
        <w:t>Fruit species with clearly defined dormant period</w:t>
      </w:r>
    </w:p>
    <w:p w14:paraId="00569652" w14:textId="77777777" w:rsidR="00BA17D7" w:rsidRPr="00C03EBB" w:rsidRDefault="00BA17D7" w:rsidP="00BA17D7">
      <w:pPr>
        <w:keepNext/>
        <w:tabs>
          <w:tab w:val="left" w:pos="1134"/>
        </w:tabs>
        <w:ind w:left="567" w:right="567"/>
        <w:contextualSpacing/>
        <w:rPr>
          <w:sz w:val="18"/>
          <w:szCs w:val="18"/>
        </w:rPr>
      </w:pPr>
    </w:p>
    <w:p w14:paraId="14D17C77" w14:textId="77777777" w:rsidR="00BA17D7" w:rsidRPr="00C03EBB" w:rsidRDefault="00BA17D7" w:rsidP="00BA17D7">
      <w:pPr>
        <w:tabs>
          <w:tab w:val="left" w:pos="851"/>
          <w:tab w:val="left" w:pos="1134"/>
        </w:tabs>
        <w:ind w:left="567" w:right="567"/>
        <w:rPr>
          <w:sz w:val="18"/>
          <w:szCs w:val="18"/>
        </w:rPr>
      </w:pPr>
      <w:r w:rsidRPr="00C03EBB">
        <w:rPr>
          <w:sz w:val="18"/>
          <w:szCs w:val="18"/>
        </w:rPr>
        <w:t>“3.1.2</w:t>
      </w:r>
      <w:r w:rsidRPr="00C03EBB">
        <w:rPr>
          <w:sz w:val="18"/>
          <w:szCs w:val="18"/>
        </w:rPr>
        <w:tab/>
        <w:t xml:space="preserve">The growing cycle is considered to be the duration of a single growing season, beginning with </w:t>
      </w:r>
      <w:r w:rsidRPr="00C03EBB">
        <w:rPr>
          <w:sz w:val="18"/>
          <w:szCs w:val="18"/>
          <w:highlight w:val="lightGray"/>
          <w:u w:val="single"/>
        </w:rPr>
        <w:t>the dormancy period, followed by</w:t>
      </w:r>
      <w:r w:rsidRPr="00C03EBB">
        <w:rPr>
          <w:sz w:val="18"/>
          <w:szCs w:val="18"/>
        </w:rPr>
        <w:t xml:space="preserve"> bud burst (flowering and/or vegetative), flowering and fruit harvest and concluding when the following dormant period </w:t>
      </w:r>
      <w:r w:rsidRPr="00C03EBB">
        <w:rPr>
          <w:sz w:val="18"/>
          <w:szCs w:val="18"/>
          <w:highlight w:val="lightGray"/>
          <w:u w:val="single"/>
        </w:rPr>
        <w:t>starts</w:t>
      </w:r>
      <w:r w:rsidRPr="00C03EBB">
        <w:rPr>
          <w:sz w:val="18"/>
          <w:szCs w:val="18"/>
        </w:rPr>
        <w:t xml:space="preserve"> </w:t>
      </w:r>
      <w:r w:rsidRPr="00C03EBB">
        <w:rPr>
          <w:strike/>
          <w:sz w:val="18"/>
          <w:szCs w:val="18"/>
          <w:highlight w:val="lightGray"/>
        </w:rPr>
        <w:t>ends with the swelling of new season buds</w:t>
      </w:r>
      <w:r w:rsidRPr="00C03EBB">
        <w:rPr>
          <w:sz w:val="18"/>
          <w:szCs w:val="18"/>
        </w:rPr>
        <w:t>.”</w:t>
      </w:r>
    </w:p>
    <w:p w14:paraId="66513761" w14:textId="77777777" w:rsidR="000C5491" w:rsidRPr="00C03EBB" w:rsidRDefault="000C5491" w:rsidP="00BA17D7"/>
    <w:p w14:paraId="78945457" w14:textId="54E91221" w:rsidR="00BA17D7" w:rsidRPr="00C03EBB" w:rsidRDefault="00BA17D7" w:rsidP="00BA17D7">
      <w:pPr>
        <w:pStyle w:val="Heading5"/>
      </w:pPr>
      <w:bookmarkStart w:id="12" w:name="_Toc176335729"/>
      <w:r w:rsidRPr="00C03EBB">
        <w:t>TGP/12: Guidance on Certain Physiological Characteristics (Revision)</w:t>
      </w:r>
      <w:bookmarkEnd w:id="12"/>
      <w:r w:rsidRPr="00C03EBB">
        <w:t xml:space="preserve">:  </w:t>
      </w:r>
      <w:bookmarkStart w:id="13" w:name="_Toc176335730"/>
      <w:r w:rsidRPr="00C03EBB">
        <w:t>Equivalence table for states of expression in quantitative disease resistance characteristics in Test Guidelines</w:t>
      </w:r>
      <w:bookmarkEnd w:id="13"/>
    </w:p>
    <w:p w14:paraId="2C28CB05" w14:textId="77777777" w:rsidR="00BA17D7" w:rsidRPr="00C03EBB" w:rsidRDefault="00BA17D7" w:rsidP="00BA17D7"/>
    <w:p w14:paraId="32F7F39A" w14:textId="1ED23E95" w:rsidR="00BA17D7" w:rsidRPr="00C03EBB" w:rsidRDefault="00BA17D7" w:rsidP="00BA17D7">
      <w:pPr>
        <w:rPr>
          <w:spacing w:val="-2"/>
        </w:rPr>
      </w:pPr>
      <w:r w:rsidRPr="00C03EBB">
        <w:fldChar w:fldCharType="begin"/>
      </w:r>
      <w:r w:rsidRPr="00C03EBB">
        <w:instrText xml:space="preserve"> AUTONUM  </w:instrText>
      </w:r>
      <w:r w:rsidRPr="00C03EBB">
        <w:fldChar w:fldCharType="end"/>
      </w:r>
      <w:r w:rsidRPr="00C03EBB">
        <w:tab/>
        <w:t xml:space="preserve">The TC agreed to propose the revision of document TGP/12/4 “Guidance on Certain Physiological Characteristics”, on the basis of the proposed amendments presented in document SESSIONS/2024/2, </w:t>
      </w:r>
      <w:r w:rsidRPr="00C03EBB">
        <w:rPr>
          <w:spacing w:val="-2"/>
        </w:rPr>
        <w:t>Annex II, section “Proposal”</w:t>
      </w:r>
      <w:r w:rsidR="00C10656" w:rsidRPr="00C03EBB">
        <w:rPr>
          <w:spacing w:val="-2"/>
        </w:rPr>
        <w:t xml:space="preserve">, </w:t>
      </w:r>
      <w:r w:rsidR="000C5491" w:rsidRPr="00C03EBB">
        <w:rPr>
          <w:spacing w:val="-2"/>
        </w:rPr>
        <w:t xml:space="preserve">with the following amendment </w:t>
      </w:r>
      <w:r w:rsidR="00CC0F7D" w:rsidRPr="00C03EBB">
        <w:rPr>
          <w:spacing w:val="-2"/>
        </w:rPr>
        <w:t>to the disposition of information in the table to be presented as follows</w:t>
      </w:r>
      <w:r w:rsidR="00C10656" w:rsidRPr="00C03EBB">
        <w:rPr>
          <w:spacing w:val="-2"/>
        </w:rPr>
        <w:t>:</w:t>
      </w:r>
    </w:p>
    <w:p w14:paraId="3CD2F850" w14:textId="77777777" w:rsidR="00B8065A" w:rsidRPr="00C03EBB" w:rsidRDefault="00B8065A" w:rsidP="00BA17D7">
      <w:pPr>
        <w:rPr>
          <w:spacing w:val="-2"/>
        </w:rPr>
      </w:pPr>
    </w:p>
    <w:p w14:paraId="3FE48FA7" w14:textId="77777777" w:rsidR="00BA17D7" w:rsidRPr="00C03EBB" w:rsidRDefault="00BA17D7" w:rsidP="004C0DE3">
      <w:pPr>
        <w:keepNext/>
        <w:ind w:left="567" w:right="567"/>
      </w:pPr>
      <w:r w:rsidRPr="00C03EBB">
        <w:rPr>
          <w:rFonts w:cs="Arial"/>
          <w:color w:val="000000"/>
          <w:sz w:val="18"/>
        </w:rPr>
        <w:t>“Table 2: States of expression in Test Guidelines and terminology used in the vegetable seed sector:</w:t>
      </w:r>
    </w:p>
    <w:p w14:paraId="32F0627C" w14:textId="77777777" w:rsidR="00BA17D7" w:rsidRPr="00C03EBB" w:rsidRDefault="00BA17D7" w:rsidP="004C0DE3">
      <w:pPr>
        <w:keepNext/>
        <w:ind w:left="567" w:right="567"/>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2126"/>
      </w:tblGrid>
      <w:tr w:rsidR="000C5491" w:rsidRPr="00C03EBB" w14:paraId="11AFF71B" w14:textId="77777777" w:rsidTr="00F336F5">
        <w:trPr>
          <w:cantSplit/>
          <w:trHeight w:val="412"/>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6F685C75" w14:textId="77777777" w:rsidR="000C5491" w:rsidRPr="00C03EBB" w:rsidRDefault="000C5491" w:rsidP="004C0DE3">
            <w:pPr>
              <w:keepNext/>
              <w:rPr>
                <w:bCs/>
                <w:i/>
                <w:sz w:val="18"/>
                <w:szCs w:val="18"/>
              </w:rPr>
            </w:pPr>
            <w:r w:rsidRPr="00C03EBB">
              <w:rPr>
                <w:bCs/>
                <w:i/>
                <w:sz w:val="18"/>
                <w:szCs w:val="18"/>
              </w:rPr>
              <w:t>States of expression in Test Guidelines:</w:t>
            </w:r>
          </w:p>
        </w:tc>
      </w:tr>
      <w:tr w:rsidR="000C5491" w:rsidRPr="00C03EBB" w14:paraId="1CF7257B" w14:textId="77777777" w:rsidTr="00F336F5">
        <w:trPr>
          <w:cantSplit/>
          <w:trHeight w:val="412"/>
          <w:jc w:val="center"/>
        </w:trPr>
        <w:tc>
          <w:tcPr>
            <w:tcW w:w="4253" w:type="dxa"/>
            <w:tcBorders>
              <w:top w:val="single" w:sz="4" w:space="0" w:color="auto"/>
              <w:left w:val="single" w:sz="4" w:space="0" w:color="auto"/>
              <w:bottom w:val="nil"/>
              <w:right w:val="single" w:sz="4" w:space="0" w:color="auto"/>
            </w:tcBorders>
            <w:noWrap/>
            <w:vAlign w:val="center"/>
            <w:hideMark/>
          </w:tcPr>
          <w:p w14:paraId="26A7915D" w14:textId="77777777" w:rsidR="000C5491" w:rsidRPr="00C03EBB" w:rsidRDefault="000C5491" w:rsidP="004C0DE3">
            <w:pPr>
              <w:keepNext/>
              <w:rPr>
                <w:sz w:val="18"/>
                <w:szCs w:val="18"/>
              </w:rPr>
            </w:pPr>
            <w:r w:rsidRPr="00C03EBB">
              <w:rPr>
                <w:sz w:val="18"/>
                <w:szCs w:val="18"/>
              </w:rPr>
              <w:t>Resistance to [disease name]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5806C5D" w14:textId="77777777" w:rsidR="000C5491" w:rsidRPr="00C03EBB" w:rsidRDefault="000C5491" w:rsidP="004C0DE3">
            <w:pPr>
              <w:keepNext/>
              <w:rPr>
                <w:sz w:val="18"/>
                <w:szCs w:val="18"/>
              </w:rPr>
            </w:pPr>
            <w:r w:rsidRPr="00C03EBB">
              <w:rPr>
                <w:sz w:val="18"/>
                <w:szCs w:val="18"/>
              </w:rPr>
              <w:t>note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C9DB84" w14:textId="77777777" w:rsidR="000C5491" w:rsidRPr="00C03EBB" w:rsidRDefault="000C5491" w:rsidP="004C0DE3">
            <w:pPr>
              <w:keepNext/>
              <w:rPr>
                <w:bCs/>
                <w:sz w:val="18"/>
                <w:szCs w:val="18"/>
              </w:rPr>
            </w:pPr>
            <w:r w:rsidRPr="00C03EBB">
              <w:rPr>
                <w:bCs/>
                <w:sz w:val="18"/>
                <w:szCs w:val="18"/>
              </w:rPr>
              <w:t>state</w:t>
            </w:r>
          </w:p>
        </w:tc>
      </w:tr>
      <w:tr w:rsidR="000C5491" w:rsidRPr="00C03EBB" w14:paraId="58C5C8B5"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5065A0F2" w14:textId="77777777" w:rsidR="000C5491" w:rsidRPr="00C03EBB" w:rsidRDefault="000C5491" w:rsidP="004C0DE3">
            <w:pPr>
              <w:keepNext/>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5DC45C5" w14:textId="77777777" w:rsidR="000C5491" w:rsidRPr="00C03EBB" w:rsidRDefault="000C5491" w:rsidP="004C0DE3">
            <w:pPr>
              <w:keepNext/>
              <w:rPr>
                <w:sz w:val="18"/>
                <w:szCs w:val="18"/>
              </w:rPr>
            </w:pPr>
            <w:r w:rsidRPr="00C03EBB">
              <w:rPr>
                <w:sz w:val="18"/>
                <w:szCs w:val="18"/>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6D78F2" w14:textId="77777777" w:rsidR="000C5491" w:rsidRPr="00C03EBB" w:rsidRDefault="000C5491" w:rsidP="004C0DE3">
            <w:pPr>
              <w:keepNext/>
              <w:rPr>
                <w:sz w:val="18"/>
                <w:szCs w:val="18"/>
              </w:rPr>
            </w:pPr>
            <w:r w:rsidRPr="00C03EBB">
              <w:rPr>
                <w:sz w:val="18"/>
                <w:szCs w:val="18"/>
              </w:rPr>
              <w:t>absent or low</w:t>
            </w:r>
          </w:p>
        </w:tc>
      </w:tr>
      <w:tr w:rsidR="000C5491" w:rsidRPr="00C03EBB" w14:paraId="6373309E"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36B1BE11" w14:textId="77777777" w:rsidR="000C5491" w:rsidRPr="00C03EBB" w:rsidRDefault="000C5491" w:rsidP="004C0DE3">
            <w:pPr>
              <w:keepNext/>
              <w:rPr>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BD564BF" w14:textId="77777777" w:rsidR="000C5491" w:rsidRPr="00C03EBB" w:rsidRDefault="000C5491" w:rsidP="004C0DE3">
            <w:pPr>
              <w:keepNext/>
              <w:rPr>
                <w:sz w:val="18"/>
                <w:szCs w:val="18"/>
              </w:rPr>
            </w:pPr>
            <w:r w:rsidRPr="00C03EBB">
              <w:rPr>
                <w:sz w:val="18"/>
                <w:szCs w:val="18"/>
              </w:rPr>
              <w:t>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486D3AC" w14:textId="77777777" w:rsidR="000C5491" w:rsidRPr="00C03EBB" w:rsidRDefault="000C5491" w:rsidP="004C0DE3">
            <w:pPr>
              <w:keepNext/>
              <w:rPr>
                <w:sz w:val="18"/>
                <w:szCs w:val="18"/>
              </w:rPr>
            </w:pPr>
            <w:r w:rsidRPr="00C03EBB">
              <w:rPr>
                <w:sz w:val="18"/>
                <w:szCs w:val="18"/>
              </w:rPr>
              <w:t>medium</w:t>
            </w:r>
          </w:p>
        </w:tc>
      </w:tr>
      <w:tr w:rsidR="000C5491" w:rsidRPr="00C03EBB" w14:paraId="36A505A8"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551D1402" w14:textId="77777777" w:rsidR="000C5491" w:rsidRPr="00C03EBB" w:rsidRDefault="000C5491" w:rsidP="004C0DE3">
            <w:pPr>
              <w:keepNext/>
              <w:rPr>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957F2B" w14:textId="77777777" w:rsidR="000C5491" w:rsidRPr="00C03EBB" w:rsidRDefault="000C5491" w:rsidP="004C0DE3">
            <w:pPr>
              <w:keepNext/>
              <w:rPr>
                <w:sz w:val="18"/>
                <w:szCs w:val="18"/>
              </w:rPr>
            </w:pPr>
            <w:r w:rsidRPr="00C03EBB">
              <w:rPr>
                <w:sz w:val="18"/>
                <w:szCs w:val="18"/>
              </w:rPr>
              <w:t>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D3C8AC9" w14:textId="77777777" w:rsidR="000C5491" w:rsidRPr="00C03EBB" w:rsidRDefault="000C5491" w:rsidP="004C0DE3">
            <w:pPr>
              <w:keepNext/>
              <w:rPr>
                <w:sz w:val="18"/>
                <w:szCs w:val="18"/>
              </w:rPr>
            </w:pPr>
            <w:r w:rsidRPr="00C03EBB">
              <w:rPr>
                <w:sz w:val="18"/>
                <w:szCs w:val="18"/>
              </w:rPr>
              <w:t>high</w:t>
            </w:r>
          </w:p>
        </w:tc>
      </w:tr>
      <w:tr w:rsidR="000C5491" w:rsidRPr="00C03EBB" w14:paraId="1098008E" w14:textId="77777777" w:rsidTr="00F336F5">
        <w:trPr>
          <w:cantSplit/>
          <w:trHeight w:val="410"/>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73D6C031" w14:textId="77777777" w:rsidR="000C5491" w:rsidRPr="00C03EBB" w:rsidRDefault="000C5491" w:rsidP="004C0DE3">
            <w:pPr>
              <w:keepNext/>
              <w:rPr>
                <w:i/>
                <w:sz w:val="18"/>
                <w:szCs w:val="18"/>
              </w:rPr>
            </w:pPr>
            <w:r w:rsidRPr="00C03EBB">
              <w:rPr>
                <w:bCs/>
                <w:i/>
                <w:sz w:val="18"/>
                <w:szCs w:val="18"/>
              </w:rPr>
              <w:t>Terminology used in the vegetable seed sector:</w:t>
            </w:r>
          </w:p>
        </w:tc>
      </w:tr>
      <w:tr w:rsidR="000C5491" w:rsidRPr="00C03EBB" w14:paraId="24F83FF0" w14:textId="77777777" w:rsidTr="00F336F5">
        <w:trPr>
          <w:cantSplit/>
          <w:trHeight w:val="410"/>
          <w:jc w:val="center"/>
        </w:trPr>
        <w:tc>
          <w:tcPr>
            <w:tcW w:w="4253" w:type="dxa"/>
            <w:tcBorders>
              <w:top w:val="single" w:sz="4" w:space="0" w:color="auto"/>
              <w:left w:val="single" w:sz="4" w:space="0" w:color="auto"/>
              <w:bottom w:val="nil"/>
              <w:right w:val="single" w:sz="4" w:space="0" w:color="auto"/>
            </w:tcBorders>
            <w:noWrap/>
            <w:vAlign w:val="center"/>
            <w:hideMark/>
          </w:tcPr>
          <w:p w14:paraId="3259F8AA" w14:textId="77777777" w:rsidR="000C5491" w:rsidRPr="00C03EBB" w:rsidRDefault="000C5491" w:rsidP="004C0DE3">
            <w:pPr>
              <w:keepNext/>
              <w:rPr>
                <w:sz w:val="18"/>
                <w:szCs w:val="18"/>
              </w:rPr>
            </w:pPr>
            <w:r w:rsidRPr="00C03EBB">
              <w:rPr>
                <w:sz w:val="18"/>
                <w:szCs w:val="18"/>
              </w:rPr>
              <w:t xml:space="preserve">Reaction of a plant variety to a specific pest </w:t>
            </w:r>
            <w:r w:rsidRPr="00C03EBB">
              <w:rPr>
                <w:bCs/>
                <w:sz w:val="18"/>
                <w:szCs w:val="18"/>
                <w:vertAlign w:val="superscript"/>
              </w:rPr>
              <w:footnoteReference w:id="2"/>
            </w: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40A56AA0" w14:textId="77777777" w:rsidR="000C5491" w:rsidRPr="00C03EBB" w:rsidRDefault="000C5491" w:rsidP="004C0DE3">
            <w:pPr>
              <w:keepNext/>
              <w:rPr>
                <w:sz w:val="18"/>
                <w:szCs w:val="18"/>
              </w:rPr>
            </w:pPr>
            <w:r w:rsidRPr="00C03EBB">
              <w:rPr>
                <w:sz w:val="18"/>
                <w:szCs w:val="18"/>
              </w:rPr>
              <w:t>Susceptibility (S)</w:t>
            </w:r>
          </w:p>
        </w:tc>
      </w:tr>
      <w:tr w:rsidR="000C5491" w:rsidRPr="00C03EBB" w14:paraId="3720C5D0" w14:textId="77777777" w:rsidTr="00F336F5">
        <w:trPr>
          <w:cantSplit/>
          <w:trHeight w:val="410"/>
          <w:jc w:val="center"/>
        </w:trPr>
        <w:tc>
          <w:tcPr>
            <w:tcW w:w="4253" w:type="dxa"/>
            <w:tcBorders>
              <w:top w:val="nil"/>
              <w:left w:val="single" w:sz="4" w:space="0" w:color="auto"/>
              <w:bottom w:val="nil"/>
              <w:right w:val="single" w:sz="4" w:space="0" w:color="auto"/>
            </w:tcBorders>
            <w:noWrap/>
            <w:vAlign w:val="center"/>
          </w:tcPr>
          <w:p w14:paraId="62B99C6C" w14:textId="77777777" w:rsidR="000C5491" w:rsidRPr="00C03EBB" w:rsidRDefault="000C5491" w:rsidP="004C0DE3">
            <w:pPr>
              <w:keepNext/>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05B2CAF5" w14:textId="77777777" w:rsidR="000C5491" w:rsidRPr="00C03EBB" w:rsidRDefault="000C5491" w:rsidP="004C0DE3">
            <w:pPr>
              <w:keepNext/>
              <w:rPr>
                <w:sz w:val="18"/>
                <w:szCs w:val="18"/>
              </w:rPr>
            </w:pPr>
            <w:r w:rsidRPr="00C03EBB">
              <w:rPr>
                <w:sz w:val="18"/>
                <w:szCs w:val="18"/>
              </w:rPr>
              <w:t>Intermediate Resistance (IR)</w:t>
            </w:r>
          </w:p>
        </w:tc>
      </w:tr>
      <w:tr w:rsidR="000C5491" w:rsidRPr="00C03EBB" w14:paraId="316A6FF5"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7F5187DD" w14:textId="77777777" w:rsidR="000C5491" w:rsidRPr="00C03EBB" w:rsidRDefault="000C5491" w:rsidP="004C0DE3">
            <w:pPr>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75D6182D" w14:textId="77777777" w:rsidR="000C5491" w:rsidRPr="00C03EBB" w:rsidRDefault="000C5491" w:rsidP="004C0DE3">
            <w:pPr>
              <w:rPr>
                <w:sz w:val="18"/>
                <w:szCs w:val="18"/>
              </w:rPr>
            </w:pPr>
            <w:r w:rsidRPr="00C03EBB">
              <w:rPr>
                <w:sz w:val="18"/>
                <w:szCs w:val="18"/>
              </w:rPr>
              <w:t>High Resistance (HR)</w:t>
            </w:r>
          </w:p>
        </w:tc>
      </w:tr>
    </w:tbl>
    <w:p w14:paraId="23C46DA9" w14:textId="77777777" w:rsidR="00BB4593" w:rsidRPr="00C03EBB" w:rsidRDefault="00BB4593" w:rsidP="00BA17D7">
      <w:pPr>
        <w:ind w:left="567" w:right="567"/>
      </w:pPr>
    </w:p>
    <w:p w14:paraId="38136577" w14:textId="1F51CAC1" w:rsidR="00BA17D7" w:rsidRPr="00C03EBB" w:rsidRDefault="00AD67FA" w:rsidP="00C92543">
      <w:pPr>
        <w:pStyle w:val="Heading3"/>
      </w:pPr>
      <w:r w:rsidRPr="00C03EBB">
        <w:t>Matters for consideration by the Technical Committee</w:t>
      </w:r>
    </w:p>
    <w:p w14:paraId="05368177" w14:textId="77777777" w:rsidR="00AD67FA" w:rsidRPr="00C03EBB" w:rsidRDefault="00AD67FA" w:rsidP="00A15E7C">
      <w:pPr>
        <w:keepNext/>
      </w:pPr>
    </w:p>
    <w:p w14:paraId="050C0A84" w14:textId="77777777" w:rsidR="008473F7" w:rsidRPr="00C03EBB" w:rsidRDefault="008473F7" w:rsidP="008473F7">
      <w:pPr>
        <w:pStyle w:val="Heading4"/>
        <w:rPr>
          <w:lang w:val="en-US"/>
        </w:rPr>
      </w:pPr>
      <w:bookmarkStart w:id="14" w:name="_Hlk173427749"/>
      <w:bookmarkStart w:id="15" w:name="_Toc144995604"/>
      <w:bookmarkStart w:id="16" w:name="_Toc176335738"/>
      <w:r w:rsidRPr="00C03EBB">
        <w:rPr>
          <w:lang w:val="en-US"/>
        </w:rPr>
        <w:t xml:space="preserve">TGP/5 “Experience and Cooperation in DUS Testing”, Section 6 “UPOV Report on Technical Examination and UPOV Variety Description” </w:t>
      </w:r>
      <w:bookmarkEnd w:id="14"/>
      <w:r w:rsidRPr="00C03EBB">
        <w:rPr>
          <w:lang w:val="en-US"/>
        </w:rPr>
        <w:t>(Revision)</w:t>
      </w:r>
      <w:bookmarkEnd w:id="15"/>
      <w:bookmarkEnd w:id="16"/>
    </w:p>
    <w:p w14:paraId="165E5425" w14:textId="77777777" w:rsidR="000D6DE7" w:rsidRPr="00C03EBB" w:rsidRDefault="000D6DE7" w:rsidP="00AD67FA"/>
    <w:p w14:paraId="79B485DC" w14:textId="04D6032A" w:rsidR="008473F7" w:rsidRPr="00C03EBB" w:rsidRDefault="008473F7" w:rsidP="00AD67FA">
      <w:r w:rsidRPr="00C03EBB">
        <w:fldChar w:fldCharType="begin"/>
      </w:r>
      <w:r w:rsidRPr="00C03EBB">
        <w:instrText xml:space="preserve"> AUTONUM  </w:instrText>
      </w:r>
      <w:r w:rsidRPr="00C03EBB">
        <w:fldChar w:fldCharType="end"/>
      </w:r>
      <w:r w:rsidRPr="00C03EBB">
        <w:tab/>
        <w:t xml:space="preserve">The TC agreed </w:t>
      </w:r>
      <w:r w:rsidR="003871BF" w:rsidRPr="00C03EBB">
        <w:t xml:space="preserve">with the proposal to include </w:t>
      </w:r>
      <w:r w:rsidRPr="00C03EBB">
        <w:t>additional explanations for document TGP/5, Section 6, item 16 “Similar varieties and differences from these varieties”, as provided in document SESSIONS/2024/2, paragraph 46, and reproduced as follows:</w:t>
      </w:r>
    </w:p>
    <w:p w14:paraId="55FFD5AB" w14:textId="77777777" w:rsidR="008473F7" w:rsidRPr="00C03EBB" w:rsidRDefault="008473F7" w:rsidP="00AD67FA"/>
    <w:p w14:paraId="7EDE1F09" w14:textId="6B0F2D0B" w:rsidR="00B3212B" w:rsidRPr="00C03EBB" w:rsidRDefault="00B3212B" w:rsidP="00BB4593">
      <w:pPr>
        <w:keepNext/>
        <w:ind w:left="567" w:right="708"/>
        <w:rPr>
          <w:rFonts w:cs="Arial"/>
          <w:sz w:val="18"/>
          <w:szCs w:val="18"/>
        </w:rPr>
      </w:pPr>
      <w:r w:rsidRPr="00C03EBB">
        <w:rPr>
          <w:rFonts w:cs="Arial"/>
          <w:sz w:val="18"/>
          <w:szCs w:val="18"/>
        </w:rPr>
        <w:lastRenderedPageBreak/>
        <w:t>“16.</w:t>
      </w:r>
      <w:r w:rsidRPr="00C03EBB">
        <w:rPr>
          <w:rFonts w:cs="Arial"/>
          <w:sz w:val="18"/>
          <w:szCs w:val="18"/>
        </w:rPr>
        <w:tab/>
      </w:r>
      <w:r w:rsidRPr="00C03EBB">
        <w:rPr>
          <w:rFonts w:cs="Arial"/>
          <w:sz w:val="18"/>
          <w:szCs w:val="18"/>
          <w:u w:val="single"/>
        </w:rPr>
        <w:t>Similar Varieties and Differences from These Varieties</w:t>
      </w:r>
    </w:p>
    <w:p w14:paraId="2A599E46" w14:textId="77777777" w:rsidR="00B3212B" w:rsidRPr="00C03EBB" w:rsidRDefault="00B3212B" w:rsidP="00BB4593">
      <w:pPr>
        <w:keepNext/>
        <w:ind w:left="567" w:right="708"/>
        <w:rPr>
          <w:rFonts w:cs="Arial"/>
          <w:sz w:val="18"/>
          <w:szCs w:val="18"/>
        </w:rPr>
      </w:pPr>
    </w:p>
    <w:tbl>
      <w:tblPr>
        <w:tblW w:w="9214"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2303"/>
        <w:gridCol w:w="2304"/>
        <w:gridCol w:w="2339"/>
        <w:gridCol w:w="2268"/>
      </w:tblGrid>
      <w:tr w:rsidR="00B3212B" w:rsidRPr="00C03EBB" w14:paraId="44AFCA26" w14:textId="77777777" w:rsidTr="00F36D2E">
        <w:tc>
          <w:tcPr>
            <w:tcW w:w="2303" w:type="dxa"/>
            <w:vAlign w:val="center"/>
          </w:tcPr>
          <w:p w14:paraId="4B199C9A" w14:textId="77777777" w:rsidR="00B3212B" w:rsidRPr="00C03EBB" w:rsidRDefault="00B3212B" w:rsidP="00BB4593">
            <w:pPr>
              <w:keepNext/>
              <w:jc w:val="center"/>
              <w:rPr>
                <w:sz w:val="18"/>
                <w:szCs w:val="18"/>
              </w:rPr>
            </w:pPr>
            <w:r w:rsidRPr="00C03EBB">
              <w:rPr>
                <w:sz w:val="18"/>
                <w:szCs w:val="18"/>
              </w:rPr>
              <w:t>Denomination(s) of variety(ies) similar to the candidate variety</w:t>
            </w:r>
          </w:p>
        </w:tc>
        <w:tc>
          <w:tcPr>
            <w:tcW w:w="2304" w:type="dxa"/>
            <w:vAlign w:val="center"/>
          </w:tcPr>
          <w:p w14:paraId="30998A20" w14:textId="77777777" w:rsidR="00B3212B" w:rsidRPr="00C03EBB" w:rsidRDefault="00B3212B" w:rsidP="00BB4593">
            <w:pPr>
              <w:keepNext/>
              <w:jc w:val="center"/>
              <w:rPr>
                <w:sz w:val="18"/>
                <w:szCs w:val="18"/>
              </w:rPr>
            </w:pPr>
            <w:r w:rsidRPr="00C03EBB">
              <w:rPr>
                <w:sz w:val="18"/>
                <w:szCs w:val="18"/>
              </w:rPr>
              <w:t>Characteristic(s) in which the candidate variety differs from the similar variety(ies)1)</w:t>
            </w:r>
          </w:p>
        </w:tc>
        <w:tc>
          <w:tcPr>
            <w:tcW w:w="2339" w:type="dxa"/>
            <w:vAlign w:val="center"/>
          </w:tcPr>
          <w:p w14:paraId="0D54C0B9" w14:textId="77777777" w:rsidR="00B3212B" w:rsidRPr="00C03EBB" w:rsidRDefault="00B3212B" w:rsidP="00BB4593">
            <w:pPr>
              <w:keepNext/>
              <w:jc w:val="center"/>
              <w:rPr>
                <w:sz w:val="18"/>
                <w:szCs w:val="18"/>
              </w:rPr>
            </w:pPr>
            <w:r w:rsidRPr="00C03EBB">
              <w:rPr>
                <w:sz w:val="18"/>
                <w:szCs w:val="18"/>
              </w:rPr>
              <w:t>State of expression of the characteristic(s) for the similar variety(ies) 2)</w:t>
            </w:r>
          </w:p>
        </w:tc>
        <w:tc>
          <w:tcPr>
            <w:tcW w:w="2268" w:type="dxa"/>
            <w:vAlign w:val="center"/>
          </w:tcPr>
          <w:p w14:paraId="07723D8C" w14:textId="77777777" w:rsidR="00B3212B" w:rsidRPr="00C03EBB" w:rsidRDefault="00B3212B" w:rsidP="00BB4593">
            <w:pPr>
              <w:keepNext/>
              <w:jc w:val="center"/>
              <w:rPr>
                <w:sz w:val="18"/>
                <w:szCs w:val="18"/>
              </w:rPr>
            </w:pPr>
            <w:r w:rsidRPr="00C03EBB">
              <w:rPr>
                <w:sz w:val="18"/>
                <w:szCs w:val="18"/>
              </w:rPr>
              <w:t>State of expression of the characteristic(s) for the candidate variety2)</w:t>
            </w:r>
          </w:p>
        </w:tc>
      </w:tr>
    </w:tbl>
    <w:p w14:paraId="4C6B1C2D" w14:textId="77777777" w:rsidR="00B3212B" w:rsidRPr="00C03EBB" w:rsidRDefault="00B3212B" w:rsidP="00B3212B">
      <w:pPr>
        <w:ind w:left="567" w:right="708"/>
        <w:rPr>
          <w:sz w:val="18"/>
          <w:szCs w:val="18"/>
        </w:rPr>
      </w:pPr>
    </w:p>
    <w:p w14:paraId="5E1BC4DC" w14:textId="77777777" w:rsidR="00B3212B" w:rsidRPr="00C03EBB" w:rsidRDefault="00B3212B" w:rsidP="00B3212B">
      <w:pPr>
        <w:ind w:left="567" w:right="708"/>
        <w:rPr>
          <w:rFonts w:cs="Arial"/>
          <w:sz w:val="18"/>
          <w:szCs w:val="18"/>
        </w:rPr>
      </w:pPr>
      <w:r w:rsidRPr="00C03EBB">
        <w:rPr>
          <w:rFonts w:cs="Arial"/>
          <w:sz w:val="18"/>
          <w:szCs w:val="18"/>
        </w:rPr>
        <w:t>[18.</w:t>
      </w:r>
      <w:r w:rsidRPr="00C03EBB">
        <w:rPr>
          <w:rFonts w:cs="Arial"/>
          <w:sz w:val="18"/>
          <w:szCs w:val="18"/>
        </w:rPr>
        <w:tab/>
      </w:r>
      <w:r w:rsidRPr="00C03EBB">
        <w:rPr>
          <w:rFonts w:cs="Arial"/>
          <w:sz w:val="18"/>
          <w:szCs w:val="18"/>
          <w:u w:val="single"/>
        </w:rPr>
        <w:t>Explanatory Notes to the Annex: UPOV Variety Description</w:t>
      </w:r>
    </w:p>
    <w:p w14:paraId="6A5C1A70" w14:textId="77777777" w:rsidR="00B3212B" w:rsidRPr="00C03EBB" w:rsidRDefault="00B3212B" w:rsidP="00B3212B">
      <w:pPr>
        <w:ind w:left="567" w:right="708"/>
        <w:rPr>
          <w:rFonts w:cs="Arial"/>
          <w:color w:val="000000"/>
          <w:sz w:val="18"/>
          <w:szCs w:val="18"/>
          <w:u w:val="single"/>
        </w:rPr>
      </w:pPr>
    </w:p>
    <w:p w14:paraId="6A6F37D1" w14:textId="4CF07EED" w:rsidR="00B3212B" w:rsidRPr="00C03EBB" w:rsidRDefault="00BB4593" w:rsidP="00B3212B">
      <w:pPr>
        <w:ind w:left="567" w:right="708"/>
        <w:rPr>
          <w:rFonts w:cs="Arial"/>
          <w:color w:val="000000"/>
          <w:sz w:val="18"/>
          <w:szCs w:val="18"/>
        </w:rPr>
      </w:pPr>
      <w:r w:rsidRPr="00C03EBB">
        <w:rPr>
          <w:rFonts w:cs="Arial"/>
          <w:color w:val="000000"/>
          <w:sz w:val="18"/>
          <w:szCs w:val="18"/>
        </w:rPr>
        <w:t>[</w:t>
      </w:r>
      <w:r w:rsidR="00B3212B" w:rsidRPr="00C03EBB">
        <w:rPr>
          <w:rFonts w:cs="Arial"/>
          <w:color w:val="000000"/>
          <w:sz w:val="18"/>
          <w:szCs w:val="18"/>
        </w:rPr>
        <w:t>…]</w:t>
      </w:r>
    </w:p>
    <w:p w14:paraId="47BD33CD" w14:textId="77777777" w:rsidR="00B3212B" w:rsidRPr="00C03EBB" w:rsidRDefault="00B3212B" w:rsidP="00B3212B">
      <w:pPr>
        <w:ind w:left="567" w:right="708"/>
        <w:rPr>
          <w:rFonts w:cs="Arial"/>
          <w:sz w:val="18"/>
          <w:szCs w:val="18"/>
        </w:rPr>
      </w:pPr>
    </w:p>
    <w:p w14:paraId="4079285F" w14:textId="5066A46C" w:rsidR="00B3212B" w:rsidRPr="00C03EBB" w:rsidRDefault="00B3212B" w:rsidP="00B3212B">
      <w:pPr>
        <w:ind w:left="567" w:right="708"/>
        <w:rPr>
          <w:rFonts w:cs="Arial"/>
          <w:sz w:val="18"/>
          <w:szCs w:val="18"/>
          <w:u w:val="single"/>
        </w:rPr>
      </w:pPr>
      <w:r w:rsidRPr="00C03EBB">
        <w:rPr>
          <w:rFonts w:cs="Arial"/>
          <w:sz w:val="18"/>
          <w:szCs w:val="18"/>
        </w:rPr>
        <w:t>“(d)</w:t>
      </w:r>
      <w:r w:rsidRPr="00C03EBB">
        <w:rPr>
          <w:rFonts w:cs="Arial"/>
          <w:sz w:val="18"/>
          <w:szCs w:val="18"/>
        </w:rPr>
        <w:tab/>
      </w:r>
      <w:r w:rsidRPr="00C03EBB">
        <w:rPr>
          <w:rFonts w:cs="Arial"/>
          <w:sz w:val="18"/>
          <w:szCs w:val="18"/>
          <w:u w:val="single"/>
        </w:rPr>
        <w:t>Ad Number 16 (Annex: UPOV Variety Description)</w:t>
      </w:r>
    </w:p>
    <w:p w14:paraId="030EA9BE" w14:textId="77777777" w:rsidR="00B3212B" w:rsidRPr="00C03EBB" w:rsidRDefault="00B3212B" w:rsidP="00B3212B">
      <w:pPr>
        <w:ind w:left="567" w:right="708"/>
        <w:rPr>
          <w:rFonts w:cs="Arial"/>
          <w:sz w:val="18"/>
          <w:szCs w:val="18"/>
        </w:rPr>
      </w:pPr>
    </w:p>
    <w:p w14:paraId="6492A0B5" w14:textId="4E594E1E" w:rsidR="00B3212B" w:rsidRPr="00C03EBB" w:rsidRDefault="00B3212B" w:rsidP="00B3212B">
      <w:pPr>
        <w:ind w:left="567" w:right="708"/>
        <w:rPr>
          <w:rFonts w:cs="Arial"/>
          <w:sz w:val="18"/>
          <w:szCs w:val="18"/>
          <w:u w:val="single"/>
        </w:rPr>
      </w:pPr>
      <w:r w:rsidRPr="00C03EBB">
        <w:rPr>
          <w:rFonts w:cs="Arial"/>
          <w:sz w:val="18"/>
          <w:szCs w:val="18"/>
          <w:highlight w:val="lightGray"/>
          <w:u w:val="single"/>
        </w:rPr>
        <w:t>“1)</w:t>
      </w:r>
      <w:r w:rsidRPr="00C03EBB">
        <w:rPr>
          <w:rFonts w:cs="Arial"/>
          <w:sz w:val="18"/>
          <w:szCs w:val="18"/>
          <w:highlight w:val="lightGray"/>
          <w:u w:val="single"/>
        </w:rPr>
        <w:tab/>
        <w:t>A similar variety(ies) should be indicated. If no similar variety was identified, ‘none’ should be stated.</w:t>
      </w:r>
    </w:p>
    <w:p w14:paraId="682C32EB" w14:textId="77777777" w:rsidR="00B3212B" w:rsidRPr="00C03EBB" w:rsidRDefault="00B3212B" w:rsidP="00B3212B">
      <w:pPr>
        <w:ind w:left="567" w:right="708"/>
        <w:rPr>
          <w:rFonts w:cs="Arial"/>
          <w:sz w:val="18"/>
          <w:szCs w:val="18"/>
        </w:rPr>
      </w:pPr>
    </w:p>
    <w:p w14:paraId="02AA592F" w14:textId="561FD2C7" w:rsidR="00B3212B" w:rsidRPr="00C03EBB" w:rsidRDefault="00B3212B" w:rsidP="00B3212B">
      <w:pPr>
        <w:ind w:left="567" w:right="708"/>
        <w:rPr>
          <w:rFonts w:cs="Arial"/>
          <w:sz w:val="18"/>
          <w:szCs w:val="18"/>
        </w:rPr>
      </w:pPr>
      <w:r w:rsidRPr="00C03EBB">
        <w:rPr>
          <w:rFonts w:cs="Arial"/>
          <w:sz w:val="18"/>
          <w:szCs w:val="18"/>
        </w:rPr>
        <w:t>“2)</w:t>
      </w:r>
      <w:r w:rsidRPr="00C03EBB">
        <w:rPr>
          <w:rFonts w:cs="Arial"/>
          <w:sz w:val="18"/>
          <w:szCs w:val="18"/>
        </w:rPr>
        <w:tab/>
        <w:t>In the case of identical states of expression of both varieties, please indicate the size of the difference.</w:t>
      </w:r>
    </w:p>
    <w:p w14:paraId="5C2C248F" w14:textId="77777777" w:rsidR="00B3212B" w:rsidRPr="00C03EBB" w:rsidRDefault="00B3212B" w:rsidP="00B3212B">
      <w:pPr>
        <w:ind w:left="567" w:right="708"/>
        <w:rPr>
          <w:rFonts w:cs="Arial"/>
          <w:sz w:val="18"/>
          <w:szCs w:val="18"/>
        </w:rPr>
      </w:pPr>
    </w:p>
    <w:p w14:paraId="24835C8B" w14:textId="7F97D65B" w:rsidR="00B3212B" w:rsidRPr="00C03EBB" w:rsidRDefault="00B3212B" w:rsidP="00B3212B">
      <w:pPr>
        <w:ind w:left="567" w:right="708"/>
        <w:rPr>
          <w:sz w:val="18"/>
          <w:szCs w:val="18"/>
        </w:rPr>
      </w:pPr>
      <w:r w:rsidRPr="00C03EBB">
        <w:rPr>
          <w:sz w:val="18"/>
          <w:szCs w:val="18"/>
        </w:rPr>
        <w:t>“3)</w:t>
      </w:r>
      <w:r w:rsidRPr="00C03EBB">
        <w:rPr>
          <w:sz w:val="18"/>
          <w:szCs w:val="18"/>
        </w:rPr>
        <w:tab/>
        <w:t xml:space="preserve">The </w:t>
      </w:r>
      <w:r w:rsidRPr="00C03EBB">
        <w:rPr>
          <w:rFonts w:cs="Arial"/>
          <w:sz w:val="18"/>
          <w:szCs w:val="18"/>
        </w:rPr>
        <w:t>state</w:t>
      </w:r>
      <w:r w:rsidRPr="00C03EBB">
        <w:rPr>
          <w:sz w:val="18"/>
          <w:szCs w:val="18"/>
        </w:rPr>
        <w:t xml:space="preserve"> of expression of the candidate variety and similar variety(ies) relate to the DUS</w:t>
      </w:r>
      <w:r w:rsidR="00CD506E" w:rsidRPr="00C03EBB">
        <w:rPr>
          <w:sz w:val="18"/>
          <w:szCs w:val="18"/>
        </w:rPr>
        <w:t> </w:t>
      </w:r>
      <w:r w:rsidRPr="00C03EBB">
        <w:rPr>
          <w:sz w:val="18"/>
          <w:szCs w:val="18"/>
        </w:rPr>
        <w:t xml:space="preserve">examination conducted at the testing </w:t>
      </w:r>
      <w:r w:rsidR="004C0DE3" w:rsidRPr="00C03EBB">
        <w:rPr>
          <w:strike/>
          <w:sz w:val="18"/>
          <w:szCs w:val="18"/>
          <w:highlight w:val="lightGray"/>
        </w:rPr>
        <w:t>station/place</w:t>
      </w:r>
      <w:r w:rsidR="004C0DE3" w:rsidRPr="00C03EBB">
        <w:rPr>
          <w:sz w:val="18"/>
          <w:szCs w:val="18"/>
        </w:rPr>
        <w:t xml:space="preserve"> </w:t>
      </w:r>
      <w:r w:rsidRPr="00C03EBB">
        <w:rPr>
          <w:sz w:val="18"/>
          <w:szCs w:val="18"/>
          <w:highlight w:val="lightGray"/>
          <w:u w:val="single"/>
        </w:rPr>
        <w:t>facility</w:t>
      </w:r>
      <w:r w:rsidRPr="00C03EBB">
        <w:rPr>
          <w:sz w:val="18"/>
          <w:szCs w:val="18"/>
        </w:rPr>
        <w:t xml:space="preserve"> and period of testing indicated in 11 and</w:t>
      </w:r>
      <w:r w:rsidR="00CD506E" w:rsidRPr="00C03EBB">
        <w:rPr>
          <w:sz w:val="18"/>
          <w:szCs w:val="18"/>
        </w:rPr>
        <w:t> </w:t>
      </w:r>
      <w:r w:rsidRPr="00C03EBB">
        <w:rPr>
          <w:sz w:val="18"/>
          <w:szCs w:val="18"/>
        </w:rPr>
        <w:t xml:space="preserve">12. </w:t>
      </w:r>
    </w:p>
    <w:p w14:paraId="5E81FBC3" w14:textId="77777777" w:rsidR="00B3212B" w:rsidRPr="00C03EBB" w:rsidRDefault="00B3212B" w:rsidP="00B3212B">
      <w:pPr>
        <w:ind w:left="567" w:right="708"/>
        <w:rPr>
          <w:rFonts w:cs="Arial"/>
          <w:sz w:val="18"/>
          <w:szCs w:val="18"/>
        </w:rPr>
      </w:pPr>
    </w:p>
    <w:p w14:paraId="3BA45BAE" w14:textId="0A71CEAF" w:rsidR="00B3212B" w:rsidRPr="00C03EBB" w:rsidRDefault="00B3212B" w:rsidP="00B3212B">
      <w:pPr>
        <w:ind w:left="567" w:right="708"/>
        <w:rPr>
          <w:sz w:val="18"/>
          <w:szCs w:val="18"/>
        </w:rPr>
      </w:pPr>
      <w:r w:rsidRPr="00C03EBB">
        <w:rPr>
          <w:sz w:val="18"/>
          <w:szCs w:val="18"/>
        </w:rPr>
        <w:t>“4)</w:t>
      </w:r>
      <w:r w:rsidRPr="00C03EBB">
        <w:rPr>
          <w:sz w:val="18"/>
          <w:szCs w:val="18"/>
        </w:rPr>
        <w:tab/>
        <w:t>Only those characteristics that show sufficient differences to establish distinctness should be given.  Information on differences between two varieties should always contain the states of expression with their notes for both varieties;  if possible, in columns if more varieties are mentioned.”</w:t>
      </w:r>
    </w:p>
    <w:p w14:paraId="5B474DFB" w14:textId="77777777" w:rsidR="007238BF" w:rsidRPr="00C03EBB" w:rsidRDefault="007238BF" w:rsidP="007238BF">
      <w:pPr>
        <w:ind w:left="426"/>
      </w:pPr>
    </w:p>
    <w:p w14:paraId="0AA6CEE4" w14:textId="77777777" w:rsidR="003871BF" w:rsidRPr="00C03EBB" w:rsidRDefault="003871BF" w:rsidP="007238BF">
      <w:pPr>
        <w:ind w:left="426"/>
      </w:pPr>
    </w:p>
    <w:p w14:paraId="2C7183A8" w14:textId="77777777" w:rsidR="008473F7" w:rsidRPr="00C03EBB" w:rsidRDefault="008473F7" w:rsidP="008473F7">
      <w:pPr>
        <w:pStyle w:val="Heading5"/>
      </w:pPr>
      <w:bookmarkStart w:id="17" w:name="_Toc176335741"/>
      <w:r w:rsidRPr="00C03EBB">
        <w:t>Subsection “UPOV Variety Description”, item 17 “Additional Information”</w:t>
      </w:r>
      <w:bookmarkEnd w:id="17"/>
    </w:p>
    <w:p w14:paraId="4BDC41A8" w14:textId="77777777" w:rsidR="008473F7" w:rsidRPr="00C03EBB" w:rsidRDefault="008473F7" w:rsidP="008473F7"/>
    <w:p w14:paraId="2A7A2F33" w14:textId="12BEB152" w:rsidR="008473F7" w:rsidRPr="00C03EBB" w:rsidRDefault="008473F7" w:rsidP="00AD67FA">
      <w:r w:rsidRPr="00C03EBB">
        <w:fldChar w:fldCharType="begin"/>
      </w:r>
      <w:r w:rsidRPr="00C03EBB">
        <w:instrText xml:space="preserve"> AUTONUM  </w:instrText>
      </w:r>
      <w:r w:rsidRPr="00C03EBB">
        <w:fldChar w:fldCharType="end"/>
      </w:r>
      <w:r w:rsidRPr="00C03EBB">
        <w:tab/>
        <w:t xml:space="preserve">The TC agreed with the </w:t>
      </w:r>
      <w:r w:rsidR="003B5B79" w:rsidRPr="00C03EBB">
        <w:t>proposal to amend document TGP/5, Section 6, item 17 “Additional information”</w:t>
      </w:r>
      <w:r w:rsidRPr="00C03EBB">
        <w:t>,</w:t>
      </w:r>
      <w:r w:rsidR="003B5B79" w:rsidRPr="00C03EBB">
        <w:t xml:space="preserve"> document SESSIONS/2024/2,</w:t>
      </w:r>
      <w:r w:rsidRPr="00C03EBB">
        <w:t xml:space="preserve"> paragraph</w:t>
      </w:r>
      <w:r w:rsidR="003B5B79" w:rsidRPr="00C03EBB">
        <w:t> 49</w:t>
      </w:r>
      <w:r w:rsidRPr="00C03EBB">
        <w:t>, and reproduced as follows:</w:t>
      </w:r>
    </w:p>
    <w:p w14:paraId="4D286409" w14:textId="77777777" w:rsidR="008473F7" w:rsidRPr="00C03EBB" w:rsidRDefault="008473F7" w:rsidP="00AD67FA"/>
    <w:p w14:paraId="0EF87FE8" w14:textId="77777777" w:rsidR="008473F7" w:rsidRPr="00C03EBB" w:rsidRDefault="008473F7" w:rsidP="004C0DE3">
      <w:pPr>
        <w:keepNext/>
        <w:ind w:left="567" w:right="567"/>
        <w:rPr>
          <w:rFonts w:cs="Arial"/>
          <w:color w:val="000000"/>
          <w:sz w:val="18"/>
          <w:szCs w:val="18"/>
          <w:highlight w:val="lightGray"/>
          <w:u w:val="single"/>
        </w:rPr>
      </w:pPr>
      <w:r w:rsidRPr="00C03EBB">
        <w:rPr>
          <w:rFonts w:cs="Arial"/>
          <w:color w:val="000000"/>
          <w:sz w:val="18"/>
          <w:szCs w:val="18"/>
          <w:highlight w:val="lightGray"/>
          <w:u w:val="single"/>
        </w:rPr>
        <w:t>“Ad. Number 17 (Annex: UPOV Variety Description)</w:t>
      </w:r>
    </w:p>
    <w:p w14:paraId="6E4FA0E6" w14:textId="77777777" w:rsidR="008473F7" w:rsidRPr="00C03EBB" w:rsidRDefault="008473F7" w:rsidP="004C0DE3">
      <w:pPr>
        <w:keepNext/>
        <w:ind w:left="567" w:right="567"/>
        <w:rPr>
          <w:rFonts w:cs="Arial"/>
          <w:color w:val="000000"/>
          <w:sz w:val="18"/>
          <w:szCs w:val="18"/>
          <w:highlight w:val="lightGray"/>
          <w:u w:val="single"/>
        </w:rPr>
      </w:pPr>
    </w:p>
    <w:p w14:paraId="7FDC8B8A" w14:textId="77777777" w:rsidR="008473F7" w:rsidRPr="00C03EBB" w:rsidRDefault="008473F7" w:rsidP="008473F7">
      <w:pPr>
        <w:ind w:left="567" w:right="567"/>
        <w:rPr>
          <w:rFonts w:cs="Arial"/>
          <w:color w:val="000000"/>
          <w:sz w:val="18"/>
          <w:szCs w:val="18"/>
          <w:u w:val="single"/>
        </w:rPr>
      </w:pPr>
      <w:r w:rsidRPr="00C03EBB">
        <w:rPr>
          <w:rFonts w:cs="Arial"/>
          <w:color w:val="000000"/>
          <w:sz w:val="18"/>
          <w:szCs w:val="18"/>
          <w:highlight w:val="lightGray"/>
          <w:u w:val="single"/>
        </w:rPr>
        <w:t>“Further situations and type of additional information to be provided may be agreed bilaterally, according to the crop type and variety examined.”</w:t>
      </w:r>
    </w:p>
    <w:p w14:paraId="61C26599" w14:textId="77777777" w:rsidR="003871BF" w:rsidRPr="00C03EBB" w:rsidRDefault="003871BF" w:rsidP="00AD67FA"/>
    <w:p w14:paraId="722A6D34" w14:textId="77777777" w:rsidR="00CF36A0" w:rsidRPr="00C03EBB" w:rsidRDefault="00CF36A0" w:rsidP="00CF36A0">
      <w:pPr>
        <w:pStyle w:val="Heading5"/>
      </w:pPr>
      <w:bookmarkStart w:id="18" w:name="_Toc176335743"/>
      <w:r w:rsidRPr="00C03EBB">
        <w:t>Structure of document TGP/5, Section 6 “UPOV Report on Technical Examination and UPOV Variety Description”</w:t>
      </w:r>
      <w:bookmarkEnd w:id="18"/>
    </w:p>
    <w:p w14:paraId="294FB6F4" w14:textId="77777777" w:rsidR="00CF36A0" w:rsidRPr="00C03EBB" w:rsidRDefault="00CF36A0" w:rsidP="00AD67FA"/>
    <w:p w14:paraId="77D0EAA1" w14:textId="37EEE70B" w:rsidR="00472514" w:rsidRPr="00C03EBB" w:rsidRDefault="00CF36A0" w:rsidP="00472514">
      <w:r w:rsidRPr="00C03EBB">
        <w:fldChar w:fldCharType="begin"/>
      </w:r>
      <w:r w:rsidRPr="00C03EBB">
        <w:instrText xml:space="preserve"> AUTONUM  </w:instrText>
      </w:r>
      <w:r w:rsidRPr="00C03EBB">
        <w:fldChar w:fldCharType="end"/>
      </w:r>
      <w:r w:rsidRPr="00C03EBB">
        <w:tab/>
        <w:t xml:space="preserve">The TC agreed </w:t>
      </w:r>
      <w:r w:rsidR="005F3155" w:rsidRPr="00C03EBB">
        <w:t xml:space="preserve">to invite the Office of the Union to </w:t>
      </w:r>
      <w:r w:rsidRPr="00C03EBB">
        <w:t>revise the structure of document TGP/5, Section 6, as provided in document SESSIONS/2024/2, paragraphs 51 and 52</w:t>
      </w:r>
      <w:r w:rsidR="005F3155" w:rsidRPr="00C03EBB">
        <w:t xml:space="preserve">, </w:t>
      </w:r>
      <w:r w:rsidR="00472514" w:rsidRPr="00C03EBB">
        <w:t>to clarify that the “UPOV Variety Description” was an Annex to the “UPOV Report on Technical Examination” and item 18 “Explanatory Notes to the Annex: UPOV Variety Description” was another separate section of the guidance.</w:t>
      </w:r>
    </w:p>
    <w:p w14:paraId="0563AB18" w14:textId="77777777" w:rsidR="008473F7" w:rsidRPr="00C03EBB" w:rsidRDefault="008473F7" w:rsidP="00AD67FA"/>
    <w:p w14:paraId="4D33FE53" w14:textId="78099E98" w:rsidR="008473F7" w:rsidRPr="00C03EBB" w:rsidRDefault="00597032" w:rsidP="009F65E3">
      <w:pPr>
        <w:pStyle w:val="Heading4"/>
        <w:rPr>
          <w:lang w:val="en-US"/>
        </w:rPr>
      </w:pPr>
      <w:bookmarkStart w:id="19" w:name="_Toc176335744"/>
      <w:r w:rsidRPr="00C03EBB">
        <w:rPr>
          <w:lang w:val="en-US"/>
        </w:rPr>
        <w:t>TGP/7: Development of Test Guidelines (Revision)</w:t>
      </w:r>
      <w:bookmarkEnd w:id="19"/>
    </w:p>
    <w:p w14:paraId="353AC456" w14:textId="77777777" w:rsidR="008473F7" w:rsidRPr="00C03EBB" w:rsidRDefault="008473F7" w:rsidP="009F65E3">
      <w:pPr>
        <w:keepNext/>
      </w:pPr>
    </w:p>
    <w:p w14:paraId="2DFF336F" w14:textId="4FADB678" w:rsidR="008473F7" w:rsidRPr="00C03EBB" w:rsidRDefault="00597032" w:rsidP="009F65E3">
      <w:pPr>
        <w:pStyle w:val="Heading5"/>
      </w:pPr>
      <w:bookmarkStart w:id="20" w:name="_Toc144995610"/>
      <w:bookmarkStart w:id="21" w:name="_Toc176335745"/>
      <w:r w:rsidRPr="00C03EBB">
        <w:t>Additional Standard Wording (ASW) 7(b) “Number of plants / parts of plants to be examined”</w:t>
      </w:r>
      <w:bookmarkEnd w:id="20"/>
      <w:bookmarkEnd w:id="21"/>
    </w:p>
    <w:p w14:paraId="65AAB149" w14:textId="77777777" w:rsidR="008473F7" w:rsidRPr="00C03EBB" w:rsidRDefault="008473F7" w:rsidP="009F65E3">
      <w:pPr>
        <w:keepNext/>
      </w:pPr>
    </w:p>
    <w:p w14:paraId="6391FD64" w14:textId="7F232178" w:rsidR="008473F7" w:rsidRPr="00C03EBB" w:rsidRDefault="00597032" w:rsidP="009F65E3">
      <w:pPr>
        <w:keepNext/>
      </w:pPr>
      <w:r w:rsidRPr="00C03EBB">
        <w:fldChar w:fldCharType="begin"/>
      </w:r>
      <w:r w:rsidRPr="00C03EBB">
        <w:instrText xml:space="preserve"> AUTONUM  </w:instrText>
      </w:r>
      <w:r w:rsidRPr="00C03EBB">
        <w:fldChar w:fldCharType="end"/>
      </w:r>
      <w:r w:rsidRPr="00C03EBB">
        <w:tab/>
        <w:t>The TC noted the discussions on possible amendments to document TGP/7, Additional Standard Wording (ASW) 7(b) “Number of plants / parts of plants to be examined”, as reported in document SESSIONS/2024/2, Annex IV, paragraphs 6 to 15.</w:t>
      </w:r>
    </w:p>
    <w:p w14:paraId="5E5EC8D1" w14:textId="77777777" w:rsidR="009F65E3" w:rsidRPr="00C03EBB" w:rsidRDefault="009F65E3" w:rsidP="00AD67FA"/>
    <w:p w14:paraId="38D528F4" w14:textId="77777777" w:rsidR="00597032" w:rsidRPr="00C03EBB" w:rsidRDefault="00597032" w:rsidP="009F65E3">
      <w:pPr>
        <w:pStyle w:val="Heading5"/>
        <w:rPr>
          <w:highlight w:val="yellow"/>
        </w:rPr>
      </w:pPr>
      <w:bookmarkStart w:id="22" w:name="_Toc176335746"/>
      <w:r w:rsidRPr="00C03EBB">
        <w:t>Guidance Note (GN) 28 “Example Varieties” – Example varieties for asterisked quantitative characteristics when illustrations are provided</w:t>
      </w:r>
      <w:bookmarkEnd w:id="22"/>
    </w:p>
    <w:p w14:paraId="684FF02D" w14:textId="77777777" w:rsidR="008473F7" w:rsidRPr="00C03EBB" w:rsidRDefault="008473F7" w:rsidP="00597032">
      <w:pPr>
        <w:pStyle w:val="Heading5"/>
      </w:pPr>
    </w:p>
    <w:p w14:paraId="5705D078" w14:textId="122C9FEE" w:rsidR="008473F7" w:rsidRPr="00C03EBB" w:rsidRDefault="00597032" w:rsidP="00AD67FA">
      <w:r w:rsidRPr="00C03EBB">
        <w:fldChar w:fldCharType="begin"/>
      </w:r>
      <w:r w:rsidRPr="00C03EBB">
        <w:instrText xml:space="preserve"> AUTONUM  </w:instrText>
      </w:r>
      <w:r w:rsidRPr="00C03EBB">
        <w:fldChar w:fldCharType="end"/>
      </w:r>
      <w:r w:rsidRPr="00C03EBB">
        <w:tab/>
        <w:t xml:space="preserve">The TC noted the discussions on a proposal to amend document TGP/7, Guidance Note (GN) 28 “Example Varieties” to address </w:t>
      </w:r>
      <w:r w:rsidRPr="00C03EBB">
        <w:rPr>
          <w:iCs/>
        </w:rPr>
        <w:t>situations where illustrations could replace example varieties</w:t>
      </w:r>
      <w:r w:rsidRPr="00C03EBB">
        <w:t>, as reported in document SESSIONS/2024/2, Annex IV, paragraphs 1</w:t>
      </w:r>
      <w:r w:rsidR="00617447" w:rsidRPr="00C03EBB">
        <w:t>6</w:t>
      </w:r>
      <w:r w:rsidRPr="00C03EBB">
        <w:t xml:space="preserve"> to 25.</w:t>
      </w:r>
    </w:p>
    <w:p w14:paraId="56402E4E" w14:textId="77777777" w:rsidR="008473F7" w:rsidRPr="00C03EBB" w:rsidRDefault="008473F7" w:rsidP="00AD67FA"/>
    <w:p w14:paraId="07FB602C" w14:textId="04FE8ECA" w:rsidR="008473F7" w:rsidRPr="00C03EBB" w:rsidRDefault="00597032" w:rsidP="00AD67FA">
      <w:r w:rsidRPr="00C03EBB">
        <w:fldChar w:fldCharType="begin"/>
      </w:r>
      <w:r w:rsidRPr="00C03EBB">
        <w:instrText xml:space="preserve"> AUTONUM  </w:instrText>
      </w:r>
      <w:r w:rsidRPr="00C03EBB">
        <w:fldChar w:fldCharType="end"/>
      </w:r>
      <w:r w:rsidRPr="00C03EBB">
        <w:tab/>
        <w:t>The TC noted the invitation for the drafter from Germany to provide further explanations on the criteria for decision and examples when illustrations could replace example varieties.</w:t>
      </w:r>
    </w:p>
    <w:p w14:paraId="45C4E496" w14:textId="77777777" w:rsidR="009F65E3" w:rsidRPr="00C03EBB" w:rsidRDefault="009F65E3" w:rsidP="00AD67FA"/>
    <w:p w14:paraId="4FF67D5A" w14:textId="77777777" w:rsidR="00597032" w:rsidRPr="00C03EBB" w:rsidRDefault="00597032" w:rsidP="00BB4593">
      <w:pPr>
        <w:pStyle w:val="Heading4"/>
        <w:rPr>
          <w:lang w:val="en-US"/>
        </w:rPr>
      </w:pPr>
      <w:bookmarkStart w:id="23" w:name="_Toc176335747"/>
      <w:r w:rsidRPr="00C03EBB">
        <w:rPr>
          <w:lang w:val="en-US"/>
        </w:rPr>
        <w:lastRenderedPageBreak/>
        <w:t>Access to plant material for the purpose of management of variety collections and DUS examination</w:t>
      </w:r>
      <w:bookmarkEnd w:id="23"/>
    </w:p>
    <w:p w14:paraId="6B941E0C" w14:textId="77777777" w:rsidR="008473F7" w:rsidRPr="00C03EBB" w:rsidRDefault="008473F7" w:rsidP="00BB4593">
      <w:pPr>
        <w:keepNext/>
      </w:pPr>
    </w:p>
    <w:p w14:paraId="50EC41B8" w14:textId="6393D443" w:rsidR="008473F7" w:rsidRPr="00C03EBB" w:rsidRDefault="00597032" w:rsidP="00BB4593">
      <w:pPr>
        <w:keepNext/>
      </w:pPr>
      <w:r w:rsidRPr="00C03EBB">
        <w:fldChar w:fldCharType="begin"/>
      </w:r>
      <w:r w:rsidRPr="00C03EBB">
        <w:instrText xml:space="preserve"> AUTONUM  </w:instrText>
      </w:r>
      <w:r w:rsidRPr="00C03EBB">
        <w:fldChar w:fldCharType="end"/>
      </w:r>
      <w:r w:rsidRPr="00C03EBB">
        <w:tab/>
        <w:t>The TC noted the discussions on elements for inclusion in requests for the submission of plant material of candidate varieties and varieties of common knowledge for DUS examination, as reported in document SESSIONS/2024/2, Annex V, paragraphs 4 to 11.</w:t>
      </w:r>
    </w:p>
    <w:p w14:paraId="6FC45470" w14:textId="77777777" w:rsidR="008473F7" w:rsidRPr="00C03EBB" w:rsidRDefault="008473F7" w:rsidP="00AD67FA"/>
    <w:p w14:paraId="466E30C4" w14:textId="16FC95B6" w:rsidR="004B46D1" w:rsidRPr="00C03EBB" w:rsidRDefault="00870104" w:rsidP="00AD67FA">
      <w:r w:rsidRPr="00C03EBB">
        <w:fldChar w:fldCharType="begin"/>
      </w:r>
      <w:r w:rsidRPr="00C03EBB">
        <w:instrText xml:space="preserve"> AUTONUM  </w:instrText>
      </w:r>
      <w:r w:rsidRPr="00C03EBB">
        <w:fldChar w:fldCharType="end"/>
      </w:r>
      <w:r w:rsidRPr="00C03EBB">
        <w:tab/>
        <w:t xml:space="preserve">The TC </w:t>
      </w:r>
      <w:r w:rsidR="00D573AD" w:rsidRPr="00C03EBB">
        <w:t xml:space="preserve">noted </w:t>
      </w:r>
      <w:r w:rsidR="004B46D1" w:rsidRPr="00C03EBB">
        <w:t>the</w:t>
      </w:r>
      <w:r w:rsidR="00D573AD" w:rsidRPr="00C03EBB">
        <w:t xml:space="preserve"> comments </w:t>
      </w:r>
      <w:r w:rsidR="004B46D1" w:rsidRPr="00C03EBB">
        <w:t>from</w:t>
      </w:r>
      <w:r w:rsidR="00D573AD" w:rsidRPr="00C03EBB">
        <w:t xml:space="preserve"> the TWA, TWO and TWV on </w:t>
      </w:r>
      <w:r w:rsidR="004B46D1" w:rsidRPr="00C03EBB">
        <w:t>particular requirements from domestic regulations and that it would not be appropriate to develop guidance on the matter.</w:t>
      </w:r>
    </w:p>
    <w:p w14:paraId="3F3C7F9D" w14:textId="77777777" w:rsidR="008473F7" w:rsidRPr="00C03EBB" w:rsidRDefault="008473F7" w:rsidP="00AD67FA"/>
    <w:p w14:paraId="0B0216BC" w14:textId="77777777" w:rsidR="00E31492" w:rsidRPr="00C03EBB" w:rsidRDefault="00E31492" w:rsidP="00AD67FA"/>
    <w:p w14:paraId="3C120A5A" w14:textId="1C20D573" w:rsidR="000B1F60" w:rsidRPr="00C03EBB" w:rsidRDefault="000B1F60" w:rsidP="000B1F60">
      <w:pPr>
        <w:pStyle w:val="Heading2"/>
      </w:pPr>
      <w:r w:rsidRPr="00C03EBB">
        <w:t>Measures to enhance cooperation in examination</w:t>
      </w:r>
    </w:p>
    <w:p w14:paraId="0C3BEF0E" w14:textId="77777777" w:rsidR="000B1F60" w:rsidRPr="00C03EBB" w:rsidRDefault="000B1F60" w:rsidP="000B1F60"/>
    <w:p w14:paraId="4F028543" w14:textId="04738FE1" w:rsidR="000B1F60" w:rsidRPr="00C03EBB" w:rsidRDefault="00960CC8" w:rsidP="000B1F60">
      <w:r w:rsidRPr="00C03EBB">
        <w:fldChar w:fldCharType="begin"/>
      </w:r>
      <w:r w:rsidRPr="00C03EBB">
        <w:instrText xml:space="preserve"> AUTONUM  </w:instrText>
      </w:r>
      <w:r w:rsidRPr="00C03EBB">
        <w:fldChar w:fldCharType="end"/>
      </w:r>
      <w:r w:rsidRPr="00C03EBB">
        <w:tab/>
      </w:r>
      <w:r w:rsidR="000B1F60" w:rsidRPr="00C03EBB">
        <w:t>The TC considered document SESSIONS/2024/3</w:t>
      </w:r>
      <w:r w:rsidR="001166E9" w:rsidRPr="00C03EBB">
        <w:t xml:space="preserve"> and </w:t>
      </w:r>
      <w:r w:rsidR="00061A94" w:rsidRPr="00C03EBB">
        <w:t xml:space="preserve">recalled that it had agreed to support the exchange of information from UPOV members on practices in DUS examination, including events to discuss the environmental effect in the expression of characteristics, variety collections and </w:t>
      </w:r>
      <w:r w:rsidR="00F154AB" w:rsidRPr="00C03EBB">
        <w:t>cooperation with breeders in DUS examination.</w:t>
      </w:r>
    </w:p>
    <w:p w14:paraId="447991BA" w14:textId="77777777" w:rsidR="00061A94" w:rsidRPr="00C03EBB" w:rsidRDefault="00061A94" w:rsidP="000B1F60"/>
    <w:p w14:paraId="13C52749" w14:textId="741AFE59" w:rsidR="00061A94" w:rsidRPr="00C03EBB" w:rsidRDefault="00061A94" w:rsidP="000B1F60">
      <w:r w:rsidRPr="00C03EBB">
        <w:fldChar w:fldCharType="begin"/>
      </w:r>
      <w:r w:rsidRPr="00C03EBB">
        <w:instrText xml:space="preserve"> AUTONUM  </w:instrText>
      </w:r>
      <w:r w:rsidRPr="00C03EBB">
        <w:fldChar w:fldCharType="end"/>
      </w:r>
      <w:r w:rsidRPr="00C03EBB">
        <w:tab/>
        <w:t xml:space="preserve">The TC </w:t>
      </w:r>
      <w:r w:rsidR="00F154AB" w:rsidRPr="00C03EBB">
        <w:t xml:space="preserve">noted the interventions from </w:t>
      </w:r>
      <w:r w:rsidR="00B8721A" w:rsidRPr="00C03EBB">
        <w:t xml:space="preserve">the Delegations of </w:t>
      </w:r>
      <w:r w:rsidR="00F154AB" w:rsidRPr="00C03EBB">
        <w:t xml:space="preserve">Argentina, Belarus, Brazil, Canada, European Union and Japan </w:t>
      </w:r>
      <w:r w:rsidR="00C02806" w:rsidRPr="00C03EBB">
        <w:t xml:space="preserve">on the proposed measures to enhance cooperation in examination and agreed to </w:t>
      </w:r>
      <w:r w:rsidR="00F154AB" w:rsidRPr="00C03EBB">
        <w:t xml:space="preserve">support </w:t>
      </w:r>
      <w:r w:rsidR="00C02806" w:rsidRPr="00C03EBB">
        <w:t xml:space="preserve">continuing </w:t>
      </w:r>
      <w:r w:rsidR="00F154AB" w:rsidRPr="00C03EBB">
        <w:t>discussions, as provided in document</w:t>
      </w:r>
      <w:r w:rsidR="00BB4593" w:rsidRPr="00C03EBB">
        <w:t> </w:t>
      </w:r>
      <w:r w:rsidR="00F154AB" w:rsidRPr="00C03EBB">
        <w:t>SESSIONS/2024/3.</w:t>
      </w:r>
      <w:r w:rsidR="00C02806" w:rsidRPr="00C03EBB">
        <w:t xml:space="preserve"> </w:t>
      </w:r>
      <w:r w:rsidR="00370AB7" w:rsidRPr="00C03EBB">
        <w:t xml:space="preserve"> </w:t>
      </w:r>
    </w:p>
    <w:p w14:paraId="562F0CE1" w14:textId="77777777" w:rsidR="00370AB7" w:rsidRPr="00C03EBB" w:rsidRDefault="00370AB7" w:rsidP="000B1F60"/>
    <w:p w14:paraId="7A9E24BD" w14:textId="62E53817" w:rsidR="00370AB7" w:rsidRPr="00C03EBB" w:rsidRDefault="00370AB7" w:rsidP="000B1F60">
      <w:r w:rsidRPr="00C03EBB">
        <w:fldChar w:fldCharType="begin"/>
      </w:r>
      <w:r w:rsidRPr="00C03EBB">
        <w:instrText xml:space="preserve"> AUTONUM  </w:instrText>
      </w:r>
      <w:r w:rsidRPr="00C03EBB">
        <w:fldChar w:fldCharType="end"/>
      </w:r>
      <w:r w:rsidRPr="00C03EBB">
        <w:tab/>
        <w:t xml:space="preserve">The TC agreed to support organizing </w:t>
      </w:r>
      <w:r w:rsidR="009051E3" w:rsidRPr="00C03EBB">
        <w:t xml:space="preserve">the proposed </w:t>
      </w:r>
      <w:r w:rsidRPr="00C03EBB">
        <w:t xml:space="preserve">seminar to create awareness on cooperation with breeders in DUS </w:t>
      </w:r>
      <w:r w:rsidR="00B8721A" w:rsidRPr="00C03EBB">
        <w:t xml:space="preserve">examination, at the fringes of the UPOV sessions in 2025, which </w:t>
      </w:r>
      <w:r w:rsidRPr="00C03EBB">
        <w:t>could lead to</w:t>
      </w:r>
      <w:r w:rsidR="008E7C0B" w:rsidRPr="00C03EBB">
        <w:t xml:space="preserve"> the future development of </w:t>
      </w:r>
      <w:r w:rsidR="001B6473" w:rsidRPr="00C03EBB">
        <w:t>training materials based on members’ experiences and practices</w:t>
      </w:r>
      <w:r w:rsidR="008E7C0B" w:rsidRPr="00C03EBB">
        <w:t>.</w:t>
      </w:r>
      <w:r w:rsidRPr="00C03EBB">
        <w:t xml:space="preserve"> </w:t>
      </w:r>
    </w:p>
    <w:p w14:paraId="5A13A73D" w14:textId="77777777" w:rsidR="00B57F58" w:rsidRPr="00C03EBB" w:rsidRDefault="00B57F58" w:rsidP="000B1F60"/>
    <w:p w14:paraId="0D993298" w14:textId="77777777" w:rsidR="00B57F58" w:rsidRPr="00C03EBB" w:rsidRDefault="00B57F58" w:rsidP="000B1F60"/>
    <w:p w14:paraId="5072F12C" w14:textId="093D1D60" w:rsidR="00B57F58" w:rsidRPr="00C03EBB" w:rsidRDefault="00B57F58" w:rsidP="00B57F58">
      <w:pPr>
        <w:pStyle w:val="Heading2"/>
      </w:pPr>
      <w:r w:rsidRPr="00C03EBB">
        <w:t>Measures to improve support provided for DUS examination</w:t>
      </w:r>
    </w:p>
    <w:p w14:paraId="294E54E7" w14:textId="77777777" w:rsidR="00B57F58" w:rsidRPr="00C03EBB" w:rsidRDefault="00B57F58" w:rsidP="000B1F60"/>
    <w:p w14:paraId="74797FF3" w14:textId="5732DBE4" w:rsidR="00B57F58" w:rsidRPr="00C03EBB" w:rsidRDefault="00B57F58" w:rsidP="000B1F60">
      <w:r w:rsidRPr="00C03EBB">
        <w:fldChar w:fldCharType="begin"/>
      </w:r>
      <w:r w:rsidRPr="00C03EBB">
        <w:instrText xml:space="preserve"> AUTONUM  </w:instrText>
      </w:r>
      <w:r w:rsidRPr="00C03EBB">
        <w:fldChar w:fldCharType="end"/>
      </w:r>
      <w:r w:rsidRPr="00C03EBB">
        <w:tab/>
        <w:t>The TC considered document TC/60/6.</w:t>
      </w:r>
    </w:p>
    <w:p w14:paraId="61AB8809" w14:textId="77777777" w:rsidR="00B57F58" w:rsidRPr="00C03EBB" w:rsidRDefault="00B57F58" w:rsidP="000B1F60"/>
    <w:p w14:paraId="6277D973" w14:textId="004CF912" w:rsidR="00414EFE" w:rsidRPr="00C03EBB" w:rsidRDefault="00414EFE" w:rsidP="00C92543">
      <w:pPr>
        <w:pStyle w:val="Heading3"/>
      </w:pPr>
      <w:bookmarkStart w:id="24" w:name="_Toc178944571"/>
      <w:r w:rsidRPr="00C03EBB">
        <w:t>Measures on Test Guidelines (TGs) and online tool for drafting TGs</w:t>
      </w:r>
      <w:bookmarkEnd w:id="24"/>
    </w:p>
    <w:p w14:paraId="2A7F2B88" w14:textId="77777777" w:rsidR="00AF048D" w:rsidRPr="00C03EBB" w:rsidRDefault="00AF048D" w:rsidP="000B1F60"/>
    <w:p w14:paraId="2E3E3AA9" w14:textId="553BA406" w:rsidR="00B527FC" w:rsidRPr="00C03EBB" w:rsidRDefault="00414EFE" w:rsidP="000B1F60">
      <w:r w:rsidRPr="00C03EBB">
        <w:fldChar w:fldCharType="begin"/>
      </w:r>
      <w:r w:rsidRPr="00C03EBB">
        <w:instrText xml:space="preserve"> AUTONUM  </w:instrText>
      </w:r>
      <w:r w:rsidRPr="00C03EBB">
        <w:fldChar w:fldCharType="end"/>
      </w:r>
      <w:r w:rsidRPr="00C03EBB">
        <w:tab/>
        <w:t>The TC considered the report from the subgroup on Test Guidelines</w:t>
      </w:r>
      <w:r w:rsidR="00780401" w:rsidRPr="00C03EBB">
        <w:t xml:space="preserve"> </w:t>
      </w:r>
      <w:r w:rsidR="008E7C0B" w:rsidRPr="00C03EBB">
        <w:t xml:space="preserve">and agreed on the importance of the work of leading experts in charge of drafting Test Guidelines.  The TC noted that the Office of the Union </w:t>
      </w:r>
      <w:r w:rsidR="00B527FC" w:rsidRPr="00C03EBB">
        <w:t>would organize</w:t>
      </w:r>
      <w:r w:rsidR="008E7C0B" w:rsidRPr="00C03EBB">
        <w:t xml:space="preserve"> a webinar for leading experts in December 2024 </w:t>
      </w:r>
      <w:r w:rsidR="00B527FC" w:rsidRPr="00C03EBB">
        <w:t xml:space="preserve">to address frequently asked questions and common challenges using the Test Guidelines drafting tool.  The TC noted that the webinar would be open to all members and the video recording made available on the UPOV website and YouTube channel.  </w:t>
      </w:r>
    </w:p>
    <w:p w14:paraId="2FCFEF31" w14:textId="77777777" w:rsidR="00B527FC" w:rsidRPr="00C03EBB" w:rsidRDefault="00B527FC" w:rsidP="000B1F60"/>
    <w:p w14:paraId="49E1FA37" w14:textId="77777777" w:rsidR="00780401" w:rsidRPr="00C03EBB" w:rsidRDefault="00B527FC" w:rsidP="000B1F60">
      <w:r w:rsidRPr="00C03EBB">
        <w:fldChar w:fldCharType="begin"/>
      </w:r>
      <w:r w:rsidRPr="00C03EBB">
        <w:instrText xml:space="preserve"> AUTONUM  </w:instrText>
      </w:r>
      <w:r w:rsidRPr="00C03EBB">
        <w:fldChar w:fldCharType="end"/>
      </w:r>
      <w:r w:rsidRPr="00C03EBB">
        <w:tab/>
        <w:t xml:space="preserve">The TC agreed that further initiatives to support drafters of Test Guidelines should be considered, </w:t>
      </w:r>
      <w:r w:rsidR="00780401" w:rsidRPr="00C03EBB">
        <w:t xml:space="preserve">including </w:t>
      </w:r>
      <w:r w:rsidRPr="00C03EBB">
        <w:t xml:space="preserve">a preparatory webinar to be held before the </w:t>
      </w:r>
      <w:r w:rsidR="00B94439" w:rsidRPr="00C03EBB">
        <w:t xml:space="preserve">TWPs in 2025. </w:t>
      </w:r>
    </w:p>
    <w:p w14:paraId="263D2A51" w14:textId="77777777" w:rsidR="00414EFE" w:rsidRPr="00C03EBB" w:rsidRDefault="00414EFE" w:rsidP="000B1F60"/>
    <w:p w14:paraId="29400DBA" w14:textId="593438B3" w:rsidR="00414EFE" w:rsidRPr="00C03EBB" w:rsidRDefault="00414EFE" w:rsidP="000B1F60">
      <w:r w:rsidRPr="00C03EBB">
        <w:fldChar w:fldCharType="begin"/>
      </w:r>
      <w:r w:rsidRPr="00C03EBB">
        <w:instrText xml:space="preserve"> AUTONUM  </w:instrText>
      </w:r>
      <w:r w:rsidRPr="00C03EBB">
        <w:fldChar w:fldCharType="end"/>
      </w:r>
      <w:r w:rsidRPr="00C03EBB">
        <w:tab/>
        <w:t>The TC considered possible options to improve the online tool for drafting Test Guidelines</w:t>
      </w:r>
      <w:r w:rsidR="00372137" w:rsidRPr="00C03EBB">
        <w:t xml:space="preserve"> and noted the report from the Office of the Union on issues identified by the subgroup currently being addressed, including a new reporting tool and improved functionalities to upload tables and images.  The TC noted the plan to test using the online drafting tool during TWPs to record the outcome of discussions on draft Test Guidelines during the sessions.</w:t>
      </w:r>
    </w:p>
    <w:p w14:paraId="7BCB1663" w14:textId="77777777" w:rsidR="00372137" w:rsidRPr="00C03EBB" w:rsidRDefault="00372137" w:rsidP="00372137"/>
    <w:p w14:paraId="0CA8E35E" w14:textId="60634E07" w:rsidR="00414EFE" w:rsidRPr="00C03EBB" w:rsidRDefault="00372137" w:rsidP="000B1F60">
      <w:r w:rsidRPr="00C03EBB">
        <w:fldChar w:fldCharType="begin"/>
      </w:r>
      <w:r w:rsidRPr="00C03EBB">
        <w:instrText xml:space="preserve"> AUTONUM  </w:instrText>
      </w:r>
      <w:r w:rsidRPr="00C03EBB">
        <w:fldChar w:fldCharType="end"/>
      </w:r>
      <w:r w:rsidRPr="00C03EBB">
        <w:tab/>
        <w:t xml:space="preserve">The TC considered possible options to improve the Test Guidelines structure and agreed </w:t>
      </w:r>
      <w:r w:rsidR="004C52DA" w:rsidRPr="00C03EBB">
        <w:t xml:space="preserve">to invite the leading expert to continue developing the proposals, </w:t>
      </w:r>
      <w:r w:rsidRPr="00C03EBB">
        <w:t xml:space="preserve">to </w:t>
      </w:r>
      <w:r w:rsidR="00DC1D06" w:rsidRPr="00C03EBB">
        <w:t xml:space="preserve">be </w:t>
      </w:r>
      <w:r w:rsidR="004C52DA" w:rsidRPr="00C03EBB">
        <w:t xml:space="preserve">presented to </w:t>
      </w:r>
      <w:r w:rsidRPr="00C03EBB">
        <w:t xml:space="preserve">the TWPs at their sessions in 2025, </w:t>
      </w:r>
      <w:r w:rsidR="004C52DA" w:rsidRPr="00C03EBB">
        <w:t xml:space="preserve">along with the </w:t>
      </w:r>
      <w:r w:rsidRPr="00C03EBB">
        <w:t>outcomes of the consultation</w:t>
      </w:r>
      <w:r w:rsidR="004C52DA" w:rsidRPr="00C03EBB">
        <w:t>s</w:t>
      </w:r>
      <w:r w:rsidRPr="00C03EBB">
        <w:t>.</w:t>
      </w:r>
    </w:p>
    <w:p w14:paraId="4476D858" w14:textId="77777777" w:rsidR="00430D21" w:rsidRPr="00C03EBB" w:rsidRDefault="00430D21" w:rsidP="000B1F60"/>
    <w:p w14:paraId="72D919BE" w14:textId="77777777" w:rsidR="00EE1154" w:rsidRPr="00C03EBB" w:rsidRDefault="00EE1154" w:rsidP="00C92543">
      <w:pPr>
        <w:pStyle w:val="Heading3"/>
      </w:pPr>
      <w:bookmarkStart w:id="25" w:name="_Toc178944576"/>
      <w:r w:rsidRPr="00C03EBB">
        <w:t>Measures for the Office of the Union to develop proposals</w:t>
      </w:r>
      <w:bookmarkEnd w:id="25"/>
      <w:r w:rsidRPr="00C03EBB">
        <w:t xml:space="preserve"> </w:t>
      </w:r>
    </w:p>
    <w:p w14:paraId="56D63470" w14:textId="77777777" w:rsidR="00EE1154" w:rsidRPr="00C03EBB" w:rsidRDefault="00EE1154" w:rsidP="00EE1154"/>
    <w:p w14:paraId="29FFA011" w14:textId="77777777" w:rsidR="00E31492" w:rsidRPr="00C03EBB" w:rsidRDefault="00E31492" w:rsidP="00E31492">
      <w:pPr>
        <w:pStyle w:val="Heading4"/>
        <w:rPr>
          <w:lang w:val="en-US"/>
        </w:rPr>
      </w:pPr>
      <w:r w:rsidRPr="00C03EBB">
        <w:rPr>
          <w:lang w:val="en-US"/>
        </w:rPr>
        <w:t>Practical experience in DUS examination</w:t>
      </w:r>
    </w:p>
    <w:p w14:paraId="368F1404" w14:textId="77777777" w:rsidR="00E31492" w:rsidRPr="00C03EBB" w:rsidRDefault="00E31492" w:rsidP="00E31492"/>
    <w:p w14:paraId="5A4E7410" w14:textId="6C9BEDF4" w:rsidR="007C2F00" w:rsidRPr="00C03EBB" w:rsidRDefault="00EE1154" w:rsidP="00EE1154">
      <w:r w:rsidRPr="00C03EBB">
        <w:fldChar w:fldCharType="begin"/>
      </w:r>
      <w:r w:rsidRPr="00C03EBB">
        <w:instrText xml:space="preserve"> AUTONUM  </w:instrText>
      </w:r>
      <w:r w:rsidRPr="00C03EBB">
        <w:fldChar w:fldCharType="end"/>
      </w:r>
      <w:r w:rsidRPr="00C03EBB">
        <w:tab/>
        <w:t xml:space="preserve">The TC considered how UPOV members can search for information on experience in DUS examination and </w:t>
      </w:r>
      <w:r w:rsidR="002B7006" w:rsidRPr="00C03EBB">
        <w:t xml:space="preserve">noted that the UPOV Plant Variety Database (PLUTO) was commonly used </w:t>
      </w:r>
      <w:r w:rsidR="009440BA" w:rsidRPr="00C03EBB">
        <w:t>by members</w:t>
      </w:r>
      <w:r w:rsidR="002B7006" w:rsidRPr="00C03EBB">
        <w:t xml:space="preserve">.  </w:t>
      </w:r>
    </w:p>
    <w:p w14:paraId="617F65D0" w14:textId="77777777" w:rsidR="007C2F00" w:rsidRPr="00C03EBB" w:rsidRDefault="007C2F00" w:rsidP="00EE1154"/>
    <w:p w14:paraId="31BEC6E5" w14:textId="612A54DB" w:rsidR="00DF5C5E" w:rsidRPr="00C03EBB" w:rsidRDefault="007C2F00" w:rsidP="00EE1154">
      <w:r w:rsidRPr="00C03EBB">
        <w:fldChar w:fldCharType="begin"/>
      </w:r>
      <w:r w:rsidRPr="00C03EBB">
        <w:instrText xml:space="preserve"> AUTONUM  </w:instrText>
      </w:r>
      <w:r w:rsidRPr="00C03EBB">
        <w:fldChar w:fldCharType="end"/>
      </w:r>
      <w:r w:rsidRPr="00C03EBB">
        <w:tab/>
        <w:t xml:space="preserve">The TC considered options to identify the authority that had conducted the technical examination of a variety and agreed that this information was required in the UPOV model form for the application for plant breeders’ rights (document TGP/5, Section 2). </w:t>
      </w:r>
    </w:p>
    <w:p w14:paraId="55702DBA" w14:textId="77777777" w:rsidR="00B33660" w:rsidRPr="00C03EBB" w:rsidRDefault="00B33660" w:rsidP="00B33660"/>
    <w:p w14:paraId="7BD99FD0" w14:textId="632399ED" w:rsidR="00EE1154" w:rsidRPr="00C03EBB" w:rsidRDefault="00B33660" w:rsidP="00EE1154">
      <w:r w:rsidRPr="00C03EBB">
        <w:lastRenderedPageBreak/>
        <w:fldChar w:fldCharType="begin"/>
      </w:r>
      <w:r w:rsidRPr="00C03EBB">
        <w:instrText xml:space="preserve"> AUTONUM  </w:instrText>
      </w:r>
      <w:r w:rsidRPr="00C03EBB">
        <w:fldChar w:fldCharType="end"/>
      </w:r>
      <w:r w:rsidRPr="00C03EBB">
        <w:tab/>
        <w:t>The TC noted that the UPOV e-PVP DUS Report Exchange Platform provided information on test reports available for exchange and offers to conduct DUS examination on behalf of other authorities.</w:t>
      </w:r>
      <w:r w:rsidR="007C2F00" w:rsidRPr="00C03EBB">
        <w:t xml:space="preserve">  T</w:t>
      </w:r>
      <w:r w:rsidR="00430D21" w:rsidRPr="00C03EBB">
        <w:t>he TC noted that</w:t>
      </w:r>
      <w:r w:rsidRPr="00C03EBB">
        <w:t xml:space="preserve">, in addition to the GENIE database, </w:t>
      </w:r>
      <w:r w:rsidR="00430D21" w:rsidRPr="00C03EBB">
        <w:t xml:space="preserve">some members utilized the </w:t>
      </w:r>
      <w:r w:rsidR="00621F05" w:rsidRPr="00C03EBB">
        <w:t xml:space="preserve">printable version of the TC </w:t>
      </w:r>
      <w:r w:rsidR="00430D21" w:rsidRPr="00C03EBB">
        <w:t xml:space="preserve">document </w:t>
      </w:r>
      <w:r w:rsidR="00621F05" w:rsidRPr="00C03EBB">
        <w:t>“List of genera and species for which authorities have practical experience in the examination of DUS”.</w:t>
      </w:r>
    </w:p>
    <w:p w14:paraId="14876463" w14:textId="77777777" w:rsidR="00EE1154" w:rsidRPr="00C03EBB" w:rsidRDefault="00EE1154" w:rsidP="000B1F60"/>
    <w:p w14:paraId="505A5C95" w14:textId="0EAEE912" w:rsidR="00E31492" w:rsidRPr="00C03EBB" w:rsidRDefault="00E31492" w:rsidP="00E31492">
      <w:pPr>
        <w:pStyle w:val="Heading4"/>
        <w:rPr>
          <w:lang w:val="en-US"/>
        </w:rPr>
      </w:pPr>
      <w:bookmarkStart w:id="26" w:name="_Toc178944578"/>
      <w:r w:rsidRPr="00C03EBB">
        <w:rPr>
          <w:lang w:val="en-US"/>
        </w:rPr>
        <w:t>Cooperation in DUS examination</w:t>
      </w:r>
      <w:bookmarkEnd w:id="26"/>
    </w:p>
    <w:p w14:paraId="0BAA3CC5" w14:textId="77777777" w:rsidR="00E31492" w:rsidRPr="00C03EBB" w:rsidRDefault="00E31492" w:rsidP="000B1F60"/>
    <w:p w14:paraId="0A9E0D09" w14:textId="45ED6138" w:rsidR="006A5F8D" w:rsidRPr="00C03EBB" w:rsidRDefault="00E31492" w:rsidP="000B1F60">
      <w:r w:rsidRPr="00C03EBB">
        <w:fldChar w:fldCharType="begin"/>
      </w:r>
      <w:r w:rsidRPr="00C03EBB">
        <w:instrText xml:space="preserve"> AUTONUM  </w:instrText>
      </w:r>
      <w:r w:rsidRPr="00C03EBB">
        <w:fldChar w:fldCharType="end"/>
      </w:r>
      <w:r w:rsidRPr="00C03EBB">
        <w:tab/>
        <w:t>The TC considered how UPOV members can search information on cooperation in DUS examination and whether to develop further guidance on the use of any of the available options.</w:t>
      </w:r>
      <w:r w:rsidR="001C67AC" w:rsidRPr="00C03EBB">
        <w:t xml:space="preserve">  </w:t>
      </w:r>
      <w:r w:rsidR="0089324F" w:rsidRPr="00C03EBB">
        <w:t xml:space="preserve">The TC </w:t>
      </w:r>
      <w:r w:rsidR="006E2619" w:rsidRPr="00C03EBB">
        <w:t>agreed</w:t>
      </w:r>
      <w:r w:rsidR="0089324F" w:rsidRPr="00C03EBB">
        <w:t xml:space="preserve"> that members sought cooperation </w:t>
      </w:r>
      <w:r w:rsidR="00AA4166" w:rsidRPr="00C03EBB">
        <w:t>directly with authorities with experience in examination</w:t>
      </w:r>
      <w:r w:rsidR="0089324F" w:rsidRPr="00C03EBB">
        <w:t xml:space="preserve"> </w:t>
      </w:r>
      <w:r w:rsidR="00AA4166" w:rsidRPr="00C03EBB">
        <w:t xml:space="preserve">of </w:t>
      </w:r>
      <w:r w:rsidR="006E2619" w:rsidRPr="00C03EBB">
        <w:t xml:space="preserve">the crops of their interest. The TC agreed that information in the GENIE database and Council document </w:t>
      </w:r>
      <w:r w:rsidR="001C67AC" w:rsidRPr="00C03EBB">
        <w:t xml:space="preserve">“Cooperation in Examination” was </w:t>
      </w:r>
      <w:r w:rsidR="006E2619" w:rsidRPr="00C03EBB">
        <w:t>outdated and could possibly be discontinued.</w:t>
      </w:r>
      <w:r w:rsidR="001C67AC" w:rsidRPr="00C03EBB">
        <w:t xml:space="preserve"> </w:t>
      </w:r>
    </w:p>
    <w:p w14:paraId="2576B102" w14:textId="77777777" w:rsidR="001C67AC" w:rsidRPr="00C03EBB" w:rsidRDefault="001C67AC" w:rsidP="000B1F60"/>
    <w:p w14:paraId="58C8B82A" w14:textId="5A76D5A8" w:rsidR="00E31492" w:rsidRPr="00C03EBB" w:rsidRDefault="00E31492" w:rsidP="00C92543">
      <w:pPr>
        <w:pStyle w:val="Heading3"/>
      </w:pPr>
      <w:bookmarkStart w:id="27" w:name="_Toc178944579"/>
      <w:r w:rsidRPr="00C03EBB">
        <w:t>TGP Documents: subgroups and leading experts</w:t>
      </w:r>
      <w:bookmarkEnd w:id="27"/>
    </w:p>
    <w:p w14:paraId="76DC4F47" w14:textId="77777777" w:rsidR="00E31492" w:rsidRPr="00C03EBB" w:rsidRDefault="00E31492" w:rsidP="000B1F60"/>
    <w:p w14:paraId="4354917A" w14:textId="2EF12D97" w:rsidR="00E31492" w:rsidRPr="00C03EBB" w:rsidRDefault="00E31492" w:rsidP="00CF097A">
      <w:r w:rsidRPr="00C03EBB">
        <w:fldChar w:fldCharType="begin"/>
      </w:r>
      <w:r w:rsidRPr="00C03EBB">
        <w:instrText xml:space="preserve"> AUTONUM  </w:instrText>
      </w:r>
      <w:r w:rsidRPr="00C03EBB">
        <w:fldChar w:fldCharType="end"/>
      </w:r>
      <w:r w:rsidRPr="00C03EBB">
        <w:tab/>
        <w:t xml:space="preserve">The TC </w:t>
      </w:r>
      <w:r w:rsidR="00875165" w:rsidRPr="00C03EBB">
        <w:t>agreed to utilize</w:t>
      </w:r>
      <w:r w:rsidRPr="00C03EBB">
        <w:t>, as appropriate, guidance on the role of the leading expert in document TGP/7</w:t>
      </w:r>
      <w:r w:rsidR="00875165" w:rsidRPr="00C03EBB">
        <w:t xml:space="preserve"> “Development of Test Guidelines”</w:t>
      </w:r>
      <w:r w:rsidRPr="00C03EBB">
        <w:t xml:space="preserve"> for matters on amending or developing guidance in TGP documents, as set out in document TC/60/6, paragraph 66</w:t>
      </w:r>
      <w:r w:rsidR="00CF097A" w:rsidRPr="00C03EBB">
        <w:t>.</w:t>
      </w:r>
    </w:p>
    <w:p w14:paraId="2E427AE2" w14:textId="77777777" w:rsidR="00E31492" w:rsidRPr="00C03EBB" w:rsidRDefault="00E31492" w:rsidP="000B1F60"/>
    <w:p w14:paraId="0C1423BE" w14:textId="0D8C31F0" w:rsidR="00E31492" w:rsidRPr="00C03EBB" w:rsidRDefault="00E31492" w:rsidP="000B1F60">
      <w:r w:rsidRPr="00C03EBB">
        <w:fldChar w:fldCharType="begin"/>
      </w:r>
      <w:r w:rsidRPr="00C03EBB">
        <w:instrText xml:space="preserve"> AUTONUM  </w:instrText>
      </w:r>
      <w:r w:rsidRPr="00C03EBB">
        <w:fldChar w:fldCharType="end"/>
      </w:r>
      <w:r w:rsidRPr="00C03EBB">
        <w:tab/>
        <w:t>The TC agreed to request the TWPs to invite experts from members of the Union to lead discussions on proposals for developing or amending guidance, including for TGP documents.</w:t>
      </w:r>
    </w:p>
    <w:p w14:paraId="59AAFFC6" w14:textId="77777777" w:rsidR="00875165" w:rsidRPr="00C03EBB" w:rsidRDefault="00875165" w:rsidP="000B1F60"/>
    <w:p w14:paraId="7D329BEE" w14:textId="77777777" w:rsidR="00E31492" w:rsidRPr="00C03EBB" w:rsidRDefault="00E31492" w:rsidP="00C92543">
      <w:pPr>
        <w:pStyle w:val="Heading3"/>
      </w:pPr>
      <w:bookmarkStart w:id="28" w:name="_Toc178944580"/>
      <w:r w:rsidRPr="00C03EBB">
        <w:t>Training and distance learning</w:t>
      </w:r>
      <w:bookmarkEnd w:id="28"/>
    </w:p>
    <w:p w14:paraId="1994ED4E" w14:textId="77777777" w:rsidR="00E31492" w:rsidRPr="00C03EBB" w:rsidRDefault="00E31492" w:rsidP="00E31492">
      <w:pPr>
        <w:keepNext/>
        <w:tabs>
          <w:tab w:val="left" w:pos="830"/>
        </w:tabs>
      </w:pPr>
      <w:r w:rsidRPr="00C03EBB">
        <w:t xml:space="preserve"> </w:t>
      </w:r>
    </w:p>
    <w:p w14:paraId="016075EC" w14:textId="77777777" w:rsidR="00E31492" w:rsidRPr="00C03EBB" w:rsidRDefault="00E31492" w:rsidP="00E31492">
      <w:pPr>
        <w:pStyle w:val="Heading4"/>
        <w:rPr>
          <w:lang w:val="en-US"/>
        </w:rPr>
      </w:pPr>
      <w:bookmarkStart w:id="29" w:name="_Toc178944581"/>
      <w:r w:rsidRPr="00C03EBB">
        <w:rPr>
          <w:lang w:val="en-US"/>
        </w:rPr>
        <w:t>Updating distance learning courses</w:t>
      </w:r>
      <w:bookmarkEnd w:id="29"/>
    </w:p>
    <w:p w14:paraId="67147242" w14:textId="77777777" w:rsidR="00E31492" w:rsidRPr="00C03EBB" w:rsidRDefault="00E31492" w:rsidP="000B1F60"/>
    <w:p w14:paraId="5175443D" w14:textId="45BE36F6" w:rsidR="00E31492" w:rsidRPr="00C03EBB" w:rsidRDefault="00E31492" w:rsidP="000B1F60">
      <w:r w:rsidRPr="00C03EBB">
        <w:fldChar w:fldCharType="begin"/>
      </w:r>
      <w:r w:rsidRPr="00C03EBB">
        <w:instrText xml:space="preserve"> AUTONUM  </w:instrText>
      </w:r>
      <w:r w:rsidRPr="00C03EBB">
        <w:fldChar w:fldCharType="end"/>
      </w:r>
      <w:r w:rsidRPr="00C03EBB">
        <w:tab/>
        <w:t xml:space="preserve">The TC </w:t>
      </w:r>
      <w:r w:rsidR="000D3C64" w:rsidRPr="00C03EBB">
        <w:t>agreed to invite UPOV members to explore</w:t>
      </w:r>
      <w:r w:rsidRPr="00C03EBB">
        <w:t xml:space="preserve"> cooperation possibilities with </w:t>
      </w:r>
      <w:r w:rsidR="000D3C64" w:rsidRPr="00C03EBB">
        <w:t>the Office of the Union</w:t>
      </w:r>
      <w:r w:rsidRPr="00C03EBB">
        <w:t xml:space="preserve"> to resource the updating of the content </w:t>
      </w:r>
      <w:r w:rsidR="000D3C64" w:rsidRPr="00C03EBB">
        <w:t xml:space="preserve">and </w:t>
      </w:r>
      <w:r w:rsidRPr="00C03EBB">
        <w:t xml:space="preserve">format </w:t>
      </w:r>
      <w:r w:rsidR="000D3C64" w:rsidRPr="00C03EBB">
        <w:t>of</w:t>
      </w:r>
      <w:r w:rsidRPr="00C03EBB">
        <w:t xml:space="preserve"> the UPOV distance learning courses.</w:t>
      </w:r>
    </w:p>
    <w:p w14:paraId="7D011945" w14:textId="77777777" w:rsidR="00E31492" w:rsidRPr="00C03EBB" w:rsidRDefault="00E31492" w:rsidP="000B1F60"/>
    <w:p w14:paraId="54AD8AF5" w14:textId="77777777" w:rsidR="00E31492" w:rsidRPr="00C03EBB" w:rsidRDefault="00E31492" w:rsidP="00E31492">
      <w:pPr>
        <w:pStyle w:val="Heading4"/>
        <w:rPr>
          <w:lang w:val="en-US"/>
        </w:rPr>
      </w:pPr>
      <w:bookmarkStart w:id="30" w:name="_Toc178944582"/>
      <w:r w:rsidRPr="00C03EBB">
        <w:rPr>
          <w:lang w:val="en-US"/>
        </w:rPr>
        <w:t>Developing new courses</w:t>
      </w:r>
      <w:bookmarkEnd w:id="30"/>
      <w:r w:rsidRPr="00C03EBB">
        <w:rPr>
          <w:lang w:val="en-US"/>
        </w:rPr>
        <w:t xml:space="preserve"> </w:t>
      </w:r>
    </w:p>
    <w:p w14:paraId="026F0B9D" w14:textId="77777777" w:rsidR="00E31492" w:rsidRPr="00C03EBB" w:rsidRDefault="00E31492" w:rsidP="000B1F60"/>
    <w:p w14:paraId="737BAE02" w14:textId="14C06FA2" w:rsidR="00E31492" w:rsidRPr="00C03EBB" w:rsidRDefault="00E31492" w:rsidP="000B1F60">
      <w:r w:rsidRPr="00C03EBB">
        <w:fldChar w:fldCharType="begin"/>
      </w:r>
      <w:r w:rsidRPr="00C03EBB">
        <w:instrText xml:space="preserve"> AUTONUM  </w:instrText>
      </w:r>
      <w:r w:rsidRPr="00C03EBB">
        <w:fldChar w:fldCharType="end"/>
      </w:r>
      <w:r w:rsidRPr="00C03EBB">
        <w:tab/>
        <w:t xml:space="preserve">The TC agreed to support the development of new training courses on DUS examination by UPOV members, </w:t>
      </w:r>
      <w:r w:rsidR="00F26801" w:rsidRPr="00C03EBB">
        <w:t>including developing national test guidelines in the absence of UPOV Test Guidelines</w:t>
      </w:r>
      <w:r w:rsidR="00806046" w:rsidRPr="00C03EBB">
        <w:t xml:space="preserve"> and filing applications</w:t>
      </w:r>
      <w:r w:rsidR="00F26801" w:rsidRPr="00C03EBB">
        <w:t>. The TC noted that content formats such as webinars and video-recordings could be used to provide practical guidance from UPOV members’ experience and complement distance learning courses.</w:t>
      </w:r>
    </w:p>
    <w:p w14:paraId="22A544FE" w14:textId="77777777" w:rsidR="00E31492" w:rsidRPr="00C03EBB" w:rsidRDefault="00E31492" w:rsidP="000B1F60"/>
    <w:p w14:paraId="18E795E5" w14:textId="360F9759" w:rsidR="00B8721A" w:rsidRPr="00C03EBB" w:rsidRDefault="00B8721A" w:rsidP="00B8721A">
      <w:r w:rsidRPr="00C03EBB">
        <w:fldChar w:fldCharType="begin"/>
      </w:r>
      <w:r w:rsidRPr="00C03EBB">
        <w:instrText xml:space="preserve"> AUTONUM  </w:instrText>
      </w:r>
      <w:r w:rsidRPr="00C03EBB">
        <w:fldChar w:fldCharType="end"/>
      </w:r>
      <w:r w:rsidRPr="00C03EBB">
        <w:tab/>
        <w:t>The TC encouraged UPOV members to contact the Office of the Union to explore the inclusion of training programs provided by UPOV members in the UPOV PVP Certificate program.</w:t>
      </w:r>
    </w:p>
    <w:p w14:paraId="20AF7B26" w14:textId="77777777" w:rsidR="00E31492" w:rsidRPr="00C03EBB" w:rsidRDefault="00E31492" w:rsidP="000B1F60"/>
    <w:p w14:paraId="6E160E2C" w14:textId="77777777" w:rsidR="00A95FF6" w:rsidRPr="00C03EBB" w:rsidRDefault="00A95FF6" w:rsidP="00A95FF6">
      <w:pPr>
        <w:pStyle w:val="Heading4"/>
        <w:rPr>
          <w:lang w:val="en-US"/>
        </w:rPr>
      </w:pPr>
      <w:bookmarkStart w:id="31" w:name="_Toc178944583"/>
      <w:r w:rsidRPr="00C03EBB">
        <w:rPr>
          <w:lang w:val="en-US"/>
        </w:rPr>
        <w:t>Promoting training opportunities</w:t>
      </w:r>
      <w:bookmarkEnd w:id="31"/>
    </w:p>
    <w:p w14:paraId="4BAAAF5B" w14:textId="77777777" w:rsidR="00A95FF6" w:rsidRPr="00C03EBB" w:rsidRDefault="00A95FF6" w:rsidP="000B1F60"/>
    <w:p w14:paraId="07FC074C" w14:textId="77777777" w:rsidR="00B8721A" w:rsidRPr="00C03EBB" w:rsidRDefault="00B8721A" w:rsidP="00B8721A">
      <w:r w:rsidRPr="00C03EBB">
        <w:fldChar w:fldCharType="begin"/>
      </w:r>
      <w:r w:rsidRPr="00C03EBB">
        <w:instrText xml:space="preserve"> AUTONUM  </w:instrText>
      </w:r>
      <w:r w:rsidRPr="00C03EBB">
        <w:fldChar w:fldCharType="end"/>
      </w:r>
      <w:r w:rsidRPr="00C03EBB">
        <w:tab/>
        <w:t>The TC agreed to support UPOV members promoting training opportunities, including their inclusion in the UPOV PVP Certificate program.</w:t>
      </w:r>
    </w:p>
    <w:p w14:paraId="27CE2429" w14:textId="77777777" w:rsidR="00A95FF6" w:rsidRPr="00C03EBB" w:rsidRDefault="00A95FF6" w:rsidP="000B1F60"/>
    <w:p w14:paraId="218FC010" w14:textId="77777777" w:rsidR="00A95FF6" w:rsidRPr="00C03EBB" w:rsidRDefault="00A95FF6" w:rsidP="00C92543">
      <w:pPr>
        <w:pStyle w:val="Heading3"/>
      </w:pPr>
      <w:r w:rsidRPr="00C03EBB">
        <w:t>List of members willing to provide mentoring on drafting national test guidelines</w:t>
      </w:r>
    </w:p>
    <w:p w14:paraId="0D5D2890" w14:textId="77777777" w:rsidR="00A95FF6" w:rsidRPr="00C03EBB" w:rsidRDefault="00A95FF6" w:rsidP="000B1F60"/>
    <w:p w14:paraId="2A2B862D" w14:textId="455D203D" w:rsidR="00A95FF6" w:rsidRPr="00C03EBB" w:rsidRDefault="00A95FF6" w:rsidP="000B1F60">
      <w:r w:rsidRPr="00C03EBB">
        <w:fldChar w:fldCharType="begin"/>
      </w:r>
      <w:r w:rsidRPr="00C03EBB">
        <w:instrText xml:space="preserve"> AUTONUM  </w:instrText>
      </w:r>
      <w:r w:rsidRPr="00C03EBB">
        <w:fldChar w:fldCharType="end"/>
      </w:r>
      <w:r w:rsidRPr="00C03EBB">
        <w:tab/>
        <w:t xml:space="preserve">The TC agreed to invite the contact persons of members of the Union to the TC to provide information on </w:t>
      </w:r>
      <w:r w:rsidR="00BE23E0" w:rsidRPr="00C03EBB">
        <w:t>their willingness</w:t>
      </w:r>
      <w:r w:rsidRPr="00C03EBB">
        <w:t xml:space="preserve"> to provide mentoring on drafting national test guidelines for inclusion on the web page of contact persons for international cooperation in DUS examination.</w:t>
      </w:r>
    </w:p>
    <w:p w14:paraId="108380A2" w14:textId="77777777" w:rsidR="00A95FF6" w:rsidRPr="00C03EBB" w:rsidRDefault="00A95FF6" w:rsidP="000B1F60"/>
    <w:p w14:paraId="7555AC57" w14:textId="0AA00B99" w:rsidR="00A95FF6" w:rsidRPr="00C03EBB" w:rsidRDefault="00A95FF6" w:rsidP="00C92543">
      <w:pPr>
        <w:pStyle w:val="Heading3"/>
      </w:pPr>
      <w:bookmarkStart w:id="32" w:name="_Toc178944587"/>
      <w:r w:rsidRPr="00C03EBB">
        <w:t>Performance indicators</w:t>
      </w:r>
      <w:bookmarkEnd w:id="32"/>
    </w:p>
    <w:p w14:paraId="349CC4B1" w14:textId="77777777" w:rsidR="00E31492" w:rsidRPr="00C03EBB" w:rsidRDefault="00E31492" w:rsidP="00A95FF6"/>
    <w:p w14:paraId="0706D495" w14:textId="7454979E" w:rsidR="00A95FF6" w:rsidRPr="00C03EBB" w:rsidRDefault="00A95FF6" w:rsidP="00F446FB">
      <w:r w:rsidRPr="00C03EBB">
        <w:fldChar w:fldCharType="begin"/>
      </w:r>
      <w:r w:rsidRPr="00C03EBB">
        <w:instrText xml:space="preserve"> AUTONUM  </w:instrText>
      </w:r>
      <w:r w:rsidRPr="00C03EBB">
        <w:fldChar w:fldCharType="end"/>
      </w:r>
      <w:r w:rsidRPr="00C03EBB">
        <w:tab/>
        <w:t>The TC reviewed the work of the TWPs on the basis of the performance indicators</w:t>
      </w:r>
      <w:r w:rsidR="00F446FB" w:rsidRPr="00C03EBB">
        <w:t xml:space="preserve"> and agreed that no further indicators should be established at this </w:t>
      </w:r>
      <w:r w:rsidR="00E84751" w:rsidRPr="00C03EBB">
        <w:t>stage</w:t>
      </w:r>
      <w:r w:rsidR="00F446FB" w:rsidRPr="00C03EBB">
        <w:t>.</w:t>
      </w:r>
    </w:p>
    <w:p w14:paraId="66299B12" w14:textId="77777777" w:rsidR="00A95FF6" w:rsidRPr="00C03EBB" w:rsidRDefault="00A95FF6" w:rsidP="00A95FF6"/>
    <w:p w14:paraId="79F41FAB" w14:textId="05A3E2C8" w:rsidR="003E4F4D" w:rsidRPr="00C03EBB" w:rsidRDefault="003E4F4D" w:rsidP="00A95FF6">
      <w:r w:rsidRPr="00C03EBB">
        <w:fldChar w:fldCharType="begin"/>
      </w:r>
      <w:r w:rsidRPr="00C03EBB">
        <w:instrText xml:space="preserve"> AUTONUM  </w:instrText>
      </w:r>
      <w:r w:rsidRPr="00C03EBB">
        <w:fldChar w:fldCharType="end"/>
      </w:r>
      <w:r w:rsidRPr="00C03EBB">
        <w:tab/>
        <w:t>The TC noted the satisfaction survey conducted with participants at the meetings of the TWPs in 2024, as presented in Annex V to document TC/60/6 and agreed to invite the Office of the Union to continue regularly surveying members and observer organizations on their satisfaction with the support for DUS examination provided by UPOV through the TC and TWPs.</w:t>
      </w:r>
    </w:p>
    <w:p w14:paraId="65C6ACFE" w14:textId="77777777" w:rsidR="00A95FF6" w:rsidRPr="00C03EBB" w:rsidRDefault="00A95FF6" w:rsidP="00A95FF6"/>
    <w:p w14:paraId="4417714E" w14:textId="77777777" w:rsidR="0006066C" w:rsidRPr="00C03EBB" w:rsidRDefault="0006066C" w:rsidP="00A95FF6"/>
    <w:p w14:paraId="3EB9F6AE" w14:textId="51164DC4" w:rsidR="006A5F8D" w:rsidRPr="00C03EBB" w:rsidRDefault="006A5F8D" w:rsidP="00960CC8">
      <w:pPr>
        <w:pStyle w:val="Heading2"/>
      </w:pPr>
      <w:r w:rsidRPr="00C03EBB">
        <w:lastRenderedPageBreak/>
        <w:t>Molecular techniques</w:t>
      </w:r>
    </w:p>
    <w:p w14:paraId="515AA1EA" w14:textId="77777777" w:rsidR="006A5F8D" w:rsidRPr="00C03EBB" w:rsidRDefault="006A5F8D" w:rsidP="00960CC8">
      <w:pPr>
        <w:keepNext/>
      </w:pPr>
    </w:p>
    <w:p w14:paraId="58B2D262" w14:textId="15451E23" w:rsidR="00B57F58" w:rsidRPr="00C03EBB" w:rsidRDefault="006A5F8D" w:rsidP="000B1F60">
      <w:r w:rsidRPr="00C03EBB">
        <w:fldChar w:fldCharType="begin"/>
      </w:r>
      <w:r w:rsidRPr="00C03EBB">
        <w:instrText xml:space="preserve"> AUTONUM  </w:instrText>
      </w:r>
      <w:r w:rsidRPr="00C03EBB">
        <w:fldChar w:fldCharType="end"/>
      </w:r>
      <w:r w:rsidRPr="00C03EBB">
        <w:tab/>
        <w:t>The TC considered document SESSIONS/2024/6</w:t>
      </w:r>
      <w:r w:rsidR="00413C83" w:rsidRPr="00C03EBB">
        <w:t>.</w:t>
      </w:r>
    </w:p>
    <w:p w14:paraId="620AC60A" w14:textId="77777777" w:rsidR="00B57F58" w:rsidRPr="00C03EBB" w:rsidRDefault="00B57F58" w:rsidP="000B1F60"/>
    <w:p w14:paraId="2E608C1B" w14:textId="77777777" w:rsidR="00413C83" w:rsidRPr="00C03EBB" w:rsidRDefault="00413C83" w:rsidP="00C92543">
      <w:pPr>
        <w:pStyle w:val="Heading3"/>
      </w:pPr>
      <w:bookmarkStart w:id="33" w:name="_Toc177773940"/>
      <w:bookmarkStart w:id="34" w:name="_Toc178069532"/>
      <w:r w:rsidRPr="00C03EBB">
        <w:t>Guidelines for the validation of a new characteristic-specific molecular marker protocol as an alternative method for observation</w:t>
      </w:r>
      <w:bookmarkEnd w:id="33"/>
      <w:bookmarkEnd w:id="34"/>
    </w:p>
    <w:p w14:paraId="08227EA1" w14:textId="77777777" w:rsidR="00413C83" w:rsidRPr="00C03EBB" w:rsidRDefault="00413C83" w:rsidP="000B1F60"/>
    <w:p w14:paraId="439C8A17" w14:textId="4A63CDD9" w:rsidR="00413C83" w:rsidRPr="00C03EBB" w:rsidRDefault="00413C83" w:rsidP="000B1F60">
      <w:r w:rsidRPr="00C03EBB">
        <w:fldChar w:fldCharType="begin"/>
      </w:r>
      <w:r w:rsidRPr="00C03EBB">
        <w:instrText xml:space="preserve"> AUTONUM  </w:instrText>
      </w:r>
      <w:r w:rsidRPr="00C03EBB">
        <w:fldChar w:fldCharType="end"/>
      </w:r>
      <w:r w:rsidRPr="00C03EBB">
        <w:tab/>
        <w:t>The TC agreed to request the TWPs, at their sessions in 2025, to consider the proposal for guidelines for the validation of new characteristic-specific molecular marker protocol for DUS examination, as provided in the Annex to document</w:t>
      </w:r>
      <w:r w:rsidR="004F2B83" w:rsidRPr="00C03EBB">
        <w:t xml:space="preserve"> SESSIONS/2024/6</w:t>
      </w:r>
      <w:r w:rsidRPr="00C03EBB">
        <w:t>.</w:t>
      </w:r>
    </w:p>
    <w:p w14:paraId="0DF64854" w14:textId="77777777" w:rsidR="00413C83" w:rsidRPr="00C03EBB" w:rsidRDefault="00413C83" w:rsidP="000B1F60"/>
    <w:p w14:paraId="514A9D5F" w14:textId="77777777" w:rsidR="00413C83" w:rsidRPr="00C03EBB" w:rsidRDefault="00413C83" w:rsidP="00C92543">
      <w:pPr>
        <w:pStyle w:val="Heading3"/>
      </w:pPr>
      <w:bookmarkStart w:id="35" w:name="_Toc177773941"/>
      <w:r w:rsidRPr="00C03EBB">
        <w:t>Confidentiality and Ownership of Molecular Information</w:t>
      </w:r>
      <w:bookmarkEnd w:id="35"/>
    </w:p>
    <w:p w14:paraId="38E9A17B" w14:textId="77777777" w:rsidR="00413C83" w:rsidRPr="00C03EBB" w:rsidRDefault="00413C83" w:rsidP="000B1F60"/>
    <w:p w14:paraId="615E3B2C" w14:textId="73AB9B6E" w:rsidR="00413C83" w:rsidRPr="00C03EBB" w:rsidRDefault="00413C83" w:rsidP="000B1F60">
      <w:r w:rsidRPr="00C03EBB">
        <w:fldChar w:fldCharType="begin"/>
      </w:r>
      <w:r w:rsidRPr="00C03EBB">
        <w:instrText xml:space="preserve"> AUTONUM  </w:instrText>
      </w:r>
      <w:r w:rsidRPr="00C03EBB">
        <w:fldChar w:fldCharType="end"/>
      </w:r>
      <w:r w:rsidRPr="00C03EBB">
        <w:tab/>
        <w:t>The TC noted the request from breeders’ organizations for the development of guidance in UPOV on confidentiality of molecular data and the offer to propose a draft model agreement template, to be presented at the third session of the TWM.</w:t>
      </w:r>
    </w:p>
    <w:p w14:paraId="0E57E4DF" w14:textId="77777777" w:rsidR="004F2B83" w:rsidRPr="00C03EBB" w:rsidRDefault="004F2B83" w:rsidP="000B1F60"/>
    <w:p w14:paraId="29B7A7C5" w14:textId="6DB530CB" w:rsidR="004F2B83" w:rsidRPr="00C03EBB" w:rsidRDefault="004F2B83" w:rsidP="000B1F60">
      <w:r w:rsidRPr="00C03EBB">
        <w:fldChar w:fldCharType="begin"/>
      </w:r>
      <w:r w:rsidRPr="00C03EBB">
        <w:instrText xml:space="preserve"> AUTONUM  </w:instrText>
      </w:r>
      <w:r w:rsidRPr="00C03EBB">
        <w:fldChar w:fldCharType="end"/>
      </w:r>
      <w:r w:rsidRPr="00C03EBB">
        <w:tab/>
        <w:t xml:space="preserve">The TC </w:t>
      </w:r>
      <w:r w:rsidR="00683032" w:rsidRPr="00C03EBB">
        <w:t>agreed to renew the invitation for presentations and reports from members and observers on examples of policies on confidentiality and access to molecular data at the TWP sessions in 2025.</w:t>
      </w:r>
    </w:p>
    <w:p w14:paraId="61D7DEEC" w14:textId="77777777" w:rsidR="00413C83" w:rsidRPr="00C03EBB" w:rsidRDefault="00413C83" w:rsidP="000B1F60"/>
    <w:p w14:paraId="76EF252D" w14:textId="57B061ED" w:rsidR="00413C83" w:rsidRPr="00C03EBB" w:rsidRDefault="00413C83" w:rsidP="00C92543">
      <w:pPr>
        <w:pStyle w:val="Heading3"/>
      </w:pPr>
      <w:bookmarkStart w:id="36" w:name="_Toc177773948"/>
      <w:bookmarkStart w:id="37" w:name="_Toc178069536"/>
      <w:r w:rsidRPr="00C03EBB">
        <w:rPr>
          <w:snapToGrid w:val="0"/>
          <w:lang w:eastAsia="ja-JP"/>
        </w:rPr>
        <w:t>Matters for information</w:t>
      </w:r>
      <w:bookmarkEnd w:id="36"/>
      <w:bookmarkEnd w:id="37"/>
    </w:p>
    <w:p w14:paraId="6818E2AD" w14:textId="77777777" w:rsidR="00413C83" w:rsidRPr="00C03EBB" w:rsidRDefault="00413C83" w:rsidP="000B1F60"/>
    <w:p w14:paraId="43E893E1" w14:textId="3C48E332" w:rsidR="00413C83" w:rsidRPr="00C03EBB" w:rsidRDefault="00413C83" w:rsidP="000B1F60">
      <w:r w:rsidRPr="00C03EBB">
        <w:fldChar w:fldCharType="begin"/>
      </w:r>
      <w:r w:rsidRPr="00C03EBB">
        <w:instrText xml:space="preserve"> AUTONUM  </w:instrText>
      </w:r>
      <w:r w:rsidRPr="00C03EBB">
        <w:fldChar w:fldCharType="end"/>
      </w:r>
      <w:r w:rsidRPr="00C03EBB">
        <w:tab/>
        <w:t xml:space="preserve">The TC noted </w:t>
      </w:r>
      <w:r w:rsidR="00BC6C3D" w:rsidRPr="00C03EBB">
        <w:t xml:space="preserve">the </w:t>
      </w:r>
      <w:r w:rsidR="00922F95" w:rsidRPr="00C03EBB">
        <w:t xml:space="preserve">following </w:t>
      </w:r>
      <w:r w:rsidR="00BC6C3D" w:rsidRPr="00C03EBB">
        <w:t xml:space="preserve">matters for information provided </w:t>
      </w:r>
      <w:r w:rsidRPr="00C03EBB">
        <w:t>document SESSIONS/2024/6</w:t>
      </w:r>
      <w:r w:rsidR="007238BF" w:rsidRPr="00C03EBB">
        <w:t>:</w:t>
      </w:r>
    </w:p>
    <w:p w14:paraId="186E0F2A" w14:textId="77777777" w:rsidR="00413C83" w:rsidRPr="00C03EBB" w:rsidRDefault="00413C83" w:rsidP="000B1F60"/>
    <w:p w14:paraId="0F96B118" w14:textId="1DAB1F7A" w:rsidR="0072123A" w:rsidRPr="00C03EBB" w:rsidRDefault="0072123A" w:rsidP="0072123A">
      <w:pPr>
        <w:pStyle w:val="ListParagraph"/>
        <w:numPr>
          <w:ilvl w:val="0"/>
          <w:numId w:val="22"/>
        </w:numPr>
      </w:pPr>
      <w:bookmarkStart w:id="38" w:name="_Toc178069537"/>
      <w:bookmarkStart w:id="39" w:name="_Hlk179982682"/>
      <w:r w:rsidRPr="00C03EBB">
        <w:t>Developments at the second session of the Technical Working Party on Testing Methods and Techniques (TWM)</w:t>
      </w:r>
      <w:bookmarkEnd w:id="38"/>
    </w:p>
    <w:p w14:paraId="0F7DC08E" w14:textId="5395344B" w:rsidR="0072123A" w:rsidRPr="00C03EBB" w:rsidRDefault="0072123A" w:rsidP="0072123A">
      <w:pPr>
        <w:pStyle w:val="ListParagraph"/>
        <w:numPr>
          <w:ilvl w:val="0"/>
          <w:numId w:val="22"/>
        </w:numPr>
      </w:pPr>
      <w:bookmarkStart w:id="40" w:name="_Toc177773955"/>
      <w:bookmarkStart w:id="41" w:name="_Toc178069539"/>
      <w:r w:rsidRPr="00C03EBB">
        <w:t>Latest developments in molecular techniques and bioinformatics</w:t>
      </w:r>
      <w:bookmarkEnd w:id="40"/>
      <w:bookmarkEnd w:id="41"/>
    </w:p>
    <w:p w14:paraId="41F4ED5A" w14:textId="6C425CF3" w:rsidR="0072123A" w:rsidRPr="00C03EBB" w:rsidRDefault="0072123A" w:rsidP="0072123A">
      <w:pPr>
        <w:pStyle w:val="ListParagraph"/>
        <w:numPr>
          <w:ilvl w:val="0"/>
          <w:numId w:val="22"/>
        </w:numPr>
      </w:pPr>
      <w:bookmarkStart w:id="42" w:name="_Toc177773956"/>
      <w:bookmarkStart w:id="43" w:name="_Toc178069540"/>
      <w:r w:rsidRPr="00C03EBB">
        <w:t>Cooperation between international organizations</w:t>
      </w:r>
      <w:bookmarkEnd w:id="42"/>
      <w:bookmarkEnd w:id="43"/>
    </w:p>
    <w:p w14:paraId="697C56DE" w14:textId="1C753980" w:rsidR="0072123A" w:rsidRPr="00C03EBB" w:rsidRDefault="0072123A" w:rsidP="0072123A">
      <w:pPr>
        <w:pStyle w:val="ListParagraph"/>
        <w:numPr>
          <w:ilvl w:val="0"/>
          <w:numId w:val="22"/>
        </w:numPr>
      </w:pPr>
      <w:bookmarkStart w:id="44" w:name="_Toc177773957"/>
      <w:bookmarkStart w:id="45" w:name="_Toc178069541"/>
      <w:r w:rsidRPr="00C03EBB">
        <w:t>Report on the work on molecular techniques in relation to DUS examination</w:t>
      </w:r>
      <w:bookmarkEnd w:id="44"/>
      <w:bookmarkEnd w:id="45"/>
    </w:p>
    <w:p w14:paraId="5EBABD46" w14:textId="0EBC0F25" w:rsidR="0072123A" w:rsidRPr="00C03EBB" w:rsidRDefault="0072123A" w:rsidP="0072123A">
      <w:pPr>
        <w:pStyle w:val="ListParagraph"/>
        <w:numPr>
          <w:ilvl w:val="0"/>
          <w:numId w:val="22"/>
        </w:numPr>
      </w:pPr>
      <w:bookmarkStart w:id="46" w:name="_Toc177773958"/>
      <w:bookmarkStart w:id="47" w:name="_Toc178069542"/>
      <w:r w:rsidRPr="00C03EBB">
        <w:t>The use of molecular techniques in variety identification</w:t>
      </w:r>
      <w:bookmarkEnd w:id="46"/>
      <w:bookmarkEnd w:id="47"/>
    </w:p>
    <w:bookmarkEnd w:id="39"/>
    <w:p w14:paraId="21C658D5" w14:textId="51487614" w:rsidR="00413C83" w:rsidRPr="00C03EBB" w:rsidRDefault="00413C83" w:rsidP="000B1F60"/>
    <w:p w14:paraId="11E91E6B" w14:textId="77777777" w:rsidR="0072123A" w:rsidRPr="00C03EBB" w:rsidRDefault="0072123A" w:rsidP="000B1F60"/>
    <w:p w14:paraId="52B08008" w14:textId="274A2ACC" w:rsidR="00413C83" w:rsidRPr="00C03EBB" w:rsidRDefault="00413C83" w:rsidP="00413C83">
      <w:pPr>
        <w:pStyle w:val="Heading2"/>
      </w:pPr>
      <w:r w:rsidRPr="00C03EBB">
        <w:t>UPOV information databases</w:t>
      </w:r>
    </w:p>
    <w:p w14:paraId="6831BFFF" w14:textId="77777777" w:rsidR="00413C83" w:rsidRPr="00C03EBB" w:rsidRDefault="00413C83" w:rsidP="00413C83"/>
    <w:p w14:paraId="11842450" w14:textId="3F968564" w:rsidR="00413C83" w:rsidRPr="00C03EBB" w:rsidRDefault="00413C83" w:rsidP="00413C83">
      <w:r w:rsidRPr="00C03EBB">
        <w:fldChar w:fldCharType="begin"/>
      </w:r>
      <w:r w:rsidRPr="00C03EBB">
        <w:instrText xml:space="preserve"> AUTONUM  </w:instrText>
      </w:r>
      <w:r w:rsidRPr="00C03EBB">
        <w:fldChar w:fldCharType="end"/>
      </w:r>
      <w:r w:rsidRPr="00C03EBB">
        <w:tab/>
        <w:t>The TC considered document SESSIONS/2024/5.</w:t>
      </w:r>
    </w:p>
    <w:p w14:paraId="1F902DC8" w14:textId="57487382" w:rsidR="00413C83" w:rsidRPr="00C03EBB" w:rsidRDefault="00413C83" w:rsidP="00413C83"/>
    <w:p w14:paraId="3C152E06" w14:textId="13936730" w:rsidR="00454403" w:rsidRPr="00C03EBB" w:rsidRDefault="00454403" w:rsidP="00C92543">
      <w:pPr>
        <w:pStyle w:val="Heading3"/>
        <w:rPr>
          <w:rFonts w:eastAsiaTheme="minorEastAsia"/>
        </w:rPr>
      </w:pPr>
      <w:bookmarkStart w:id="48" w:name="_Toc178191625"/>
      <w:r w:rsidRPr="00C03EBB">
        <w:rPr>
          <w:rFonts w:eastAsiaTheme="minorEastAsia"/>
        </w:rPr>
        <w:t>Amendments to UPOV codes</w:t>
      </w:r>
      <w:bookmarkEnd w:id="48"/>
    </w:p>
    <w:p w14:paraId="693B3A2E" w14:textId="77777777" w:rsidR="00454403" w:rsidRPr="00C03EBB" w:rsidRDefault="00454403" w:rsidP="00454403"/>
    <w:p w14:paraId="0283587B" w14:textId="43450E9D" w:rsidR="00454403" w:rsidRPr="00C03EBB" w:rsidRDefault="00454403" w:rsidP="00454403">
      <w:pPr>
        <w:pStyle w:val="Heading4"/>
        <w:rPr>
          <w:lang w:val="en-US"/>
        </w:rPr>
      </w:pPr>
      <w:bookmarkStart w:id="49" w:name="_Toc100763990"/>
      <w:bookmarkStart w:id="50" w:name="_Toc178191626"/>
      <w:r w:rsidRPr="00C03EBB">
        <w:rPr>
          <w:lang w:val="en-US"/>
        </w:rPr>
        <w:t>UPOV codes for Citrus</w:t>
      </w:r>
      <w:bookmarkEnd w:id="49"/>
      <w:bookmarkEnd w:id="50"/>
    </w:p>
    <w:p w14:paraId="2C1C38DE" w14:textId="77777777" w:rsidR="00454403" w:rsidRPr="00C03EBB" w:rsidRDefault="00454403" w:rsidP="00454403"/>
    <w:p w14:paraId="3CCE37D6" w14:textId="07FC8B3A" w:rsidR="00391D24" w:rsidRPr="00C03EBB" w:rsidRDefault="00454403" w:rsidP="00454403">
      <w:r w:rsidRPr="00C03EBB">
        <w:fldChar w:fldCharType="begin"/>
      </w:r>
      <w:r w:rsidRPr="00C03EBB">
        <w:instrText xml:space="preserve"> AUTONUM  </w:instrText>
      </w:r>
      <w:r w:rsidRPr="00C03EBB">
        <w:fldChar w:fldCharType="end"/>
      </w:r>
      <w:r w:rsidRPr="00C03EBB">
        <w:tab/>
      </w:r>
      <w:r w:rsidR="00391D24" w:rsidRPr="00C03EBB">
        <w:t xml:space="preserve">The TC noted the reclassification of genera and species of the </w:t>
      </w:r>
      <w:r w:rsidR="00391D24" w:rsidRPr="00C03EBB">
        <w:rPr>
          <w:i/>
          <w:iCs/>
        </w:rPr>
        <w:t>Citrus</w:t>
      </w:r>
      <w:r w:rsidR="00391D24" w:rsidRPr="00C03EBB">
        <w:t xml:space="preserve"> complex which are no longer recognized as valid botanical names.  The TC noted that UPOV codes in the genera </w:t>
      </w:r>
      <w:r w:rsidR="00391D24" w:rsidRPr="00C03EBB">
        <w:rPr>
          <w:i/>
          <w:iCs/>
        </w:rPr>
        <w:t>Citrus</w:t>
      </w:r>
      <w:r w:rsidR="00391D24" w:rsidRPr="00C03EBB">
        <w:t>, ×</w:t>
      </w:r>
      <w:r w:rsidR="00391D24" w:rsidRPr="00C03EBB">
        <w:rPr>
          <w:i/>
          <w:iCs/>
        </w:rPr>
        <w:t>Citroncirus</w:t>
      </w:r>
      <w:r w:rsidR="00391D24" w:rsidRPr="00C03EBB">
        <w:t xml:space="preserve">, </w:t>
      </w:r>
      <w:r w:rsidR="00391D24" w:rsidRPr="00C03EBB">
        <w:rPr>
          <w:i/>
          <w:iCs/>
        </w:rPr>
        <w:t>Fortunella</w:t>
      </w:r>
      <w:r w:rsidR="00391D24" w:rsidRPr="00C03EBB">
        <w:t xml:space="preserve"> and </w:t>
      </w:r>
      <w:r w:rsidR="00391D24" w:rsidRPr="00C03EBB">
        <w:rPr>
          <w:i/>
          <w:iCs/>
        </w:rPr>
        <w:t>Poncirus</w:t>
      </w:r>
      <w:r w:rsidR="00391D24" w:rsidRPr="00C03EBB">
        <w:t xml:space="preserve"> would be affected. The TC agreed to submit to the TWF a proposal for amending the UPOV codes for </w:t>
      </w:r>
      <w:r w:rsidR="00391D24" w:rsidRPr="00C03EBB">
        <w:rPr>
          <w:i/>
          <w:iCs/>
        </w:rPr>
        <w:t>Citrus</w:t>
      </w:r>
      <w:r w:rsidR="00391D24" w:rsidRPr="00C03EBB">
        <w:t xml:space="preserve"> and related genera and species, as provided in Annex II to document SESSIONS/2024/5.</w:t>
      </w:r>
    </w:p>
    <w:p w14:paraId="62BAA7BC" w14:textId="77777777" w:rsidR="00454403" w:rsidRPr="00C03EBB" w:rsidRDefault="00454403" w:rsidP="00454403"/>
    <w:p w14:paraId="7F78268D" w14:textId="5ED9FE7A" w:rsidR="00454403" w:rsidRPr="00C03EBB" w:rsidRDefault="00454403" w:rsidP="00C92543">
      <w:pPr>
        <w:pStyle w:val="Heading3"/>
      </w:pPr>
      <w:r w:rsidRPr="00C03EBB">
        <w:t>Matters for information</w:t>
      </w:r>
    </w:p>
    <w:p w14:paraId="00CC16AF" w14:textId="77777777" w:rsidR="00454403" w:rsidRPr="00C03EBB" w:rsidRDefault="00454403" w:rsidP="00454403"/>
    <w:p w14:paraId="72A048A4" w14:textId="6AD643D6" w:rsidR="00454403" w:rsidRPr="00C03EBB" w:rsidRDefault="00454403" w:rsidP="00454403">
      <w:r w:rsidRPr="00C03EBB">
        <w:fldChar w:fldCharType="begin"/>
      </w:r>
      <w:r w:rsidRPr="00C03EBB">
        <w:instrText xml:space="preserve"> AUTONUM  </w:instrText>
      </w:r>
      <w:r w:rsidRPr="00C03EBB">
        <w:fldChar w:fldCharType="end"/>
      </w:r>
      <w:r w:rsidRPr="00C03EBB">
        <w:tab/>
        <w:t xml:space="preserve">The TC </w:t>
      </w:r>
      <w:r w:rsidR="00BC6C3D" w:rsidRPr="00C03EBB">
        <w:t>the</w:t>
      </w:r>
      <w:r w:rsidR="006777F0" w:rsidRPr="00C03EBB">
        <w:t xml:space="preserve"> following</w:t>
      </w:r>
      <w:r w:rsidR="00BC6C3D" w:rsidRPr="00C03EBB">
        <w:t xml:space="preserve"> matters for information provided in </w:t>
      </w:r>
      <w:r w:rsidRPr="00C03EBB">
        <w:t>document SESSIONS/2024/5</w:t>
      </w:r>
      <w:r w:rsidR="006777F0" w:rsidRPr="00C03EBB">
        <w:t>:</w:t>
      </w:r>
    </w:p>
    <w:p w14:paraId="3996FFEF" w14:textId="77777777" w:rsidR="006777F0" w:rsidRPr="00C03EBB" w:rsidRDefault="006777F0" w:rsidP="00454403">
      <w:bookmarkStart w:id="51" w:name="_Hlk179982725"/>
    </w:p>
    <w:p w14:paraId="28E6D8AA" w14:textId="517B14F5" w:rsidR="006777F0" w:rsidRPr="00C03EBB" w:rsidRDefault="006777F0" w:rsidP="006777F0">
      <w:pPr>
        <w:pStyle w:val="ListParagraph"/>
        <w:numPr>
          <w:ilvl w:val="0"/>
          <w:numId w:val="21"/>
        </w:numPr>
        <w:tabs>
          <w:tab w:val="left" w:pos="1701"/>
        </w:tabs>
        <w:ind w:left="1134" w:hanging="567"/>
      </w:pPr>
      <w:bookmarkStart w:id="52" w:name="_Toc522275168"/>
      <w:bookmarkStart w:id="53" w:name="_Toc13263937"/>
      <w:bookmarkStart w:id="54" w:name="_Toc178191630"/>
      <w:r w:rsidRPr="00C03EBB">
        <w:t>PLUTO database</w:t>
      </w:r>
      <w:bookmarkEnd w:id="52"/>
      <w:bookmarkEnd w:id="53"/>
      <w:bookmarkEnd w:id="54"/>
    </w:p>
    <w:p w14:paraId="2796DF55" w14:textId="1CA49404" w:rsidR="00454403" w:rsidRPr="00C03EBB" w:rsidRDefault="006777F0" w:rsidP="006777F0">
      <w:pPr>
        <w:pStyle w:val="ListParagraph"/>
        <w:numPr>
          <w:ilvl w:val="0"/>
          <w:numId w:val="21"/>
        </w:numPr>
        <w:tabs>
          <w:tab w:val="left" w:pos="1701"/>
        </w:tabs>
        <w:ind w:left="1134" w:hanging="567"/>
      </w:pPr>
      <w:r w:rsidRPr="00C03EBB">
        <w:t>GENIE database</w:t>
      </w:r>
    </w:p>
    <w:p w14:paraId="55E471E6" w14:textId="2961B1E9" w:rsidR="006777F0" w:rsidRPr="00C03EBB" w:rsidRDefault="006777F0" w:rsidP="006777F0">
      <w:pPr>
        <w:pStyle w:val="ListParagraph"/>
        <w:numPr>
          <w:ilvl w:val="0"/>
          <w:numId w:val="21"/>
        </w:numPr>
        <w:tabs>
          <w:tab w:val="left" w:pos="1701"/>
        </w:tabs>
        <w:ind w:left="1134" w:hanging="567"/>
      </w:pPr>
      <w:r w:rsidRPr="00C03EBB">
        <w:t>Amendments to UPOV codes</w:t>
      </w:r>
    </w:p>
    <w:p w14:paraId="3BB998D6" w14:textId="02A1E8AC" w:rsidR="006777F0" w:rsidRPr="00C03EBB" w:rsidRDefault="006777F0" w:rsidP="006777F0">
      <w:pPr>
        <w:pStyle w:val="ListParagraph"/>
        <w:numPr>
          <w:ilvl w:val="0"/>
          <w:numId w:val="21"/>
        </w:numPr>
        <w:tabs>
          <w:tab w:val="left" w:pos="1701"/>
        </w:tabs>
        <w:ind w:left="1134" w:hanging="567"/>
      </w:pPr>
      <w:r w:rsidRPr="00C03EBB">
        <w:t xml:space="preserve">UPOV codes for </w:t>
      </w:r>
      <w:r w:rsidRPr="00C03EBB">
        <w:rPr>
          <w:i/>
          <w:iCs/>
        </w:rPr>
        <w:t>Zea mays</w:t>
      </w:r>
    </w:p>
    <w:bookmarkEnd w:id="51"/>
    <w:p w14:paraId="541941C7" w14:textId="77777777" w:rsidR="006777F0" w:rsidRPr="00C03EBB" w:rsidRDefault="006777F0" w:rsidP="00454403"/>
    <w:p w14:paraId="56E7F208" w14:textId="77777777" w:rsidR="008E3E08" w:rsidRPr="00C03EBB" w:rsidRDefault="008E3E08" w:rsidP="00454403"/>
    <w:p w14:paraId="0FDAEC25" w14:textId="4FD6A4DA" w:rsidR="008E3E08" w:rsidRPr="00C03EBB" w:rsidRDefault="008E3E08" w:rsidP="000623D2">
      <w:pPr>
        <w:pStyle w:val="Heading2"/>
      </w:pPr>
      <w:r w:rsidRPr="00C03EBB">
        <w:t>TWP workshops and webinars</w:t>
      </w:r>
    </w:p>
    <w:p w14:paraId="72602D3E" w14:textId="77777777" w:rsidR="000623D2" w:rsidRPr="00C03EBB" w:rsidRDefault="000623D2" w:rsidP="000623D2"/>
    <w:p w14:paraId="22618F40" w14:textId="70D8D5F2" w:rsidR="000623D2" w:rsidRPr="00C03EBB" w:rsidRDefault="000623D2" w:rsidP="000623D2">
      <w:r w:rsidRPr="00C03EBB">
        <w:fldChar w:fldCharType="begin"/>
      </w:r>
      <w:r w:rsidRPr="00C03EBB">
        <w:instrText xml:space="preserve"> AUTONUM  </w:instrText>
      </w:r>
      <w:r w:rsidRPr="00C03EBB">
        <w:fldChar w:fldCharType="end"/>
      </w:r>
      <w:r w:rsidRPr="00C03EBB">
        <w:tab/>
        <w:t>The TC considered document TC/60/7.</w:t>
      </w:r>
    </w:p>
    <w:p w14:paraId="16E2B8D7" w14:textId="77777777" w:rsidR="000623D2" w:rsidRPr="00C03EBB" w:rsidRDefault="000623D2" w:rsidP="00454403"/>
    <w:p w14:paraId="485ECF39" w14:textId="14FD5A1D" w:rsidR="000623D2" w:rsidRPr="00C03EBB" w:rsidRDefault="000623D2" w:rsidP="00454403">
      <w:r w:rsidRPr="00C03EBB">
        <w:fldChar w:fldCharType="begin"/>
      </w:r>
      <w:r w:rsidRPr="00C03EBB">
        <w:instrText xml:space="preserve"> AUTONUM  </w:instrText>
      </w:r>
      <w:r w:rsidRPr="00C03EBB">
        <w:fldChar w:fldCharType="end"/>
      </w:r>
      <w:r w:rsidRPr="00C03EBB">
        <w:tab/>
        <w:t>The TC agreed to organize technical webinars in 2025, at suitable dates according to the schedule of TWP sessions, and workshops with physical participation, where requested, as set out in document TC/60/7, paragraphs 16 to 19.</w:t>
      </w:r>
    </w:p>
    <w:p w14:paraId="7F439762" w14:textId="77777777" w:rsidR="00E90151" w:rsidRPr="00C03EBB" w:rsidRDefault="00E90151" w:rsidP="000623D2">
      <w:pPr>
        <w:rPr>
          <w:snapToGrid w:val="0"/>
        </w:rPr>
      </w:pPr>
      <w:bookmarkStart w:id="55" w:name="_Hlk178335408"/>
    </w:p>
    <w:bookmarkEnd w:id="55"/>
    <w:p w14:paraId="4F7FF043" w14:textId="77777777" w:rsidR="00B8721A" w:rsidRPr="00C03EBB" w:rsidRDefault="00B8721A" w:rsidP="00B8721A">
      <w:pPr>
        <w:rPr>
          <w:snapToGrid w:val="0"/>
        </w:rPr>
      </w:pPr>
      <w:r w:rsidRPr="00C03EBB">
        <w:rPr>
          <w:snapToGrid w:val="0"/>
        </w:rPr>
        <w:fldChar w:fldCharType="begin"/>
      </w:r>
      <w:r w:rsidRPr="00C03EBB">
        <w:rPr>
          <w:snapToGrid w:val="0"/>
        </w:rPr>
        <w:instrText xml:space="preserve"> AUTONUM  </w:instrText>
      </w:r>
      <w:r w:rsidRPr="00C03EBB">
        <w:rPr>
          <w:snapToGrid w:val="0"/>
        </w:rPr>
        <w:fldChar w:fldCharType="end"/>
      </w:r>
      <w:r w:rsidRPr="00C03EBB">
        <w:rPr>
          <w:snapToGrid w:val="0"/>
        </w:rPr>
        <w:tab/>
        <w:t>The TC agreed that the focus of one of the webinars be the provision of support for leading experts drafting Test Guidelines.  The TC agreed that the detailed arrangements concerning the webinars would be finalized by the Office of the Union in coordination with the chairpersons of the TC and TWPs.</w:t>
      </w:r>
    </w:p>
    <w:p w14:paraId="7A310783" w14:textId="77777777" w:rsidR="00B8721A" w:rsidRPr="00C03EBB" w:rsidRDefault="00B8721A" w:rsidP="00B8721A">
      <w:pPr>
        <w:rPr>
          <w:snapToGrid w:val="0"/>
        </w:rPr>
      </w:pPr>
    </w:p>
    <w:p w14:paraId="45FA303D" w14:textId="77777777" w:rsidR="00B8721A" w:rsidRPr="00C03EBB" w:rsidRDefault="00B8721A" w:rsidP="00B8721A">
      <w:pPr>
        <w:rPr>
          <w:snapToGrid w:val="0"/>
        </w:rPr>
      </w:pPr>
      <w:r w:rsidRPr="00C03EBB">
        <w:rPr>
          <w:snapToGrid w:val="0"/>
        </w:rPr>
        <w:fldChar w:fldCharType="begin"/>
      </w:r>
      <w:r w:rsidRPr="00C03EBB">
        <w:rPr>
          <w:snapToGrid w:val="0"/>
        </w:rPr>
        <w:instrText xml:space="preserve"> AUTONUM  </w:instrText>
      </w:r>
      <w:r w:rsidRPr="00C03EBB">
        <w:rPr>
          <w:snapToGrid w:val="0"/>
        </w:rPr>
        <w:fldChar w:fldCharType="end"/>
      </w:r>
      <w:r w:rsidRPr="00C03EBB">
        <w:rPr>
          <w:snapToGrid w:val="0"/>
        </w:rPr>
        <w:tab/>
        <w:t xml:space="preserve">The TC noted the expression of interest of CIOPORA for collaboration in relation to its Academy related technical webinars and noted that the Office of the Union would contact CIOPORA to explore possible synergies in training activities. </w:t>
      </w:r>
    </w:p>
    <w:p w14:paraId="32D1C2FE" w14:textId="77777777" w:rsidR="000623D2" w:rsidRPr="00C03EBB" w:rsidRDefault="000623D2" w:rsidP="00454403"/>
    <w:p w14:paraId="58E293C8" w14:textId="77777777" w:rsidR="00291F7A" w:rsidRPr="00C03EBB" w:rsidRDefault="00291F7A" w:rsidP="00454403"/>
    <w:p w14:paraId="5675BC08" w14:textId="2C765509" w:rsidR="00D878FE" w:rsidRPr="00C03EBB" w:rsidRDefault="00D878FE" w:rsidP="00116050">
      <w:pPr>
        <w:pStyle w:val="Heading2"/>
      </w:pPr>
      <w:r w:rsidRPr="00C03EBB">
        <w:t>Test Guidelines</w:t>
      </w:r>
    </w:p>
    <w:p w14:paraId="171D5963" w14:textId="77777777" w:rsidR="00D878FE" w:rsidRPr="00C03EBB" w:rsidRDefault="00D878FE" w:rsidP="00116050">
      <w:pPr>
        <w:keepNext/>
      </w:pPr>
    </w:p>
    <w:p w14:paraId="7DC9855B" w14:textId="5E75E91D" w:rsidR="008F1E39" w:rsidRPr="00C03EBB" w:rsidRDefault="008F1E39" w:rsidP="00116050">
      <w:pPr>
        <w:keepNext/>
      </w:pPr>
      <w:r w:rsidRPr="00C03EBB">
        <w:fldChar w:fldCharType="begin"/>
      </w:r>
      <w:r w:rsidRPr="00C03EBB">
        <w:instrText xml:space="preserve"> AUTONUM  </w:instrText>
      </w:r>
      <w:r w:rsidRPr="00C03EBB">
        <w:fldChar w:fldCharType="end"/>
      </w:r>
      <w:r w:rsidRPr="00C03EBB">
        <w:tab/>
        <w:t>The TC considered document TC/60/2.</w:t>
      </w:r>
    </w:p>
    <w:p w14:paraId="0F9B2A4E" w14:textId="77777777" w:rsidR="008F1E39" w:rsidRPr="00C03EBB" w:rsidRDefault="008F1E39" w:rsidP="009A087C"/>
    <w:p w14:paraId="7B6CA87B" w14:textId="77777777" w:rsidR="00BB38C5" w:rsidRPr="00C03EBB" w:rsidRDefault="00BB38C5" w:rsidP="00C92543">
      <w:pPr>
        <w:pStyle w:val="Heading3"/>
      </w:pPr>
      <w:r w:rsidRPr="00C03EBB">
        <w:t>Additional Characteristics and States of Expression</w:t>
      </w:r>
    </w:p>
    <w:p w14:paraId="12885EC3" w14:textId="77777777" w:rsidR="00BB38C5" w:rsidRPr="00C03EBB" w:rsidRDefault="00BB38C5" w:rsidP="00116050">
      <w:pPr>
        <w:keepNext/>
        <w:tabs>
          <w:tab w:val="left" w:pos="567"/>
          <w:tab w:val="left" w:pos="1134"/>
          <w:tab w:val="left" w:pos="5387"/>
          <w:tab w:val="left" w:pos="5954"/>
        </w:tabs>
      </w:pPr>
    </w:p>
    <w:p w14:paraId="155551D0" w14:textId="3C45660E" w:rsidR="005F0912" w:rsidRPr="00C03EBB" w:rsidRDefault="00BB38C5" w:rsidP="00E1078A">
      <w:pPr>
        <w:keepNext/>
        <w:tabs>
          <w:tab w:val="left" w:pos="567"/>
          <w:tab w:val="left" w:pos="1134"/>
          <w:tab w:val="left" w:pos="5387"/>
          <w:tab w:val="left" w:pos="5954"/>
        </w:tabs>
      </w:pPr>
      <w:r w:rsidRPr="00C03EBB">
        <w:fldChar w:fldCharType="begin"/>
      </w:r>
      <w:r w:rsidRPr="00C03EBB">
        <w:instrText xml:space="preserve"> AUTONUM  </w:instrText>
      </w:r>
      <w:r w:rsidRPr="00C03EBB">
        <w:fldChar w:fldCharType="end"/>
      </w:r>
      <w:r w:rsidRPr="00C03EBB">
        <w:tab/>
        <w:t>The TC note</w:t>
      </w:r>
      <w:r w:rsidR="00FD1C7B" w:rsidRPr="00C03EBB">
        <w:t>d</w:t>
      </w:r>
      <w:r w:rsidRPr="00C03EBB">
        <w:t xml:space="preserve"> that no additional states of expression or characteristics </w:t>
      </w:r>
      <w:r w:rsidR="00FD1C7B" w:rsidRPr="00C03EBB">
        <w:t>had been</w:t>
      </w:r>
      <w:r w:rsidRPr="00C03EBB">
        <w:t xml:space="preserve"> notified to the Office of the Union since the fifty</w:t>
      </w:r>
      <w:r w:rsidRPr="00C03EBB">
        <w:noBreakHyphen/>
        <w:t>ninth session of the TC</w:t>
      </w:r>
      <w:r w:rsidR="00E1078A" w:rsidRPr="00C03EBB">
        <w:t xml:space="preserve"> and agreed to request this </w:t>
      </w:r>
      <w:r w:rsidR="00FD1C7B" w:rsidRPr="00C03EBB">
        <w:t xml:space="preserve">information in future requests to </w:t>
      </w:r>
      <w:r w:rsidR="00E1078A" w:rsidRPr="00C03EBB">
        <w:t xml:space="preserve">the </w:t>
      </w:r>
      <w:r w:rsidR="00FD1C7B" w:rsidRPr="00C03EBB">
        <w:t>contact persons of members of the Union to the Technical Committee.</w:t>
      </w:r>
      <w:r w:rsidR="00D77CF0" w:rsidRPr="00C03EBB">
        <w:t xml:space="preserve">  </w:t>
      </w:r>
      <w:r w:rsidR="005F0912" w:rsidRPr="00C03EBB">
        <w:t xml:space="preserve">The TC agreed that the procedure </w:t>
      </w:r>
      <w:r w:rsidR="00D77CF0" w:rsidRPr="00C03EBB">
        <w:t>of</w:t>
      </w:r>
      <w:r w:rsidR="005F0912" w:rsidRPr="00C03EBB">
        <w:t xml:space="preserve"> </w:t>
      </w:r>
      <w:r w:rsidR="00D77CF0" w:rsidRPr="00C03EBB">
        <w:t>notification of additional characteristics and states of expression should be further discussed at the TWPs.</w:t>
      </w:r>
    </w:p>
    <w:p w14:paraId="7BFAA5A8" w14:textId="77777777" w:rsidR="00BB38C5" w:rsidRPr="00C03EBB" w:rsidRDefault="00BB38C5" w:rsidP="00BB38C5">
      <w:pPr>
        <w:tabs>
          <w:tab w:val="left" w:pos="567"/>
          <w:tab w:val="left" w:pos="1134"/>
          <w:tab w:val="left" w:pos="5387"/>
          <w:tab w:val="left" w:pos="5954"/>
        </w:tabs>
      </w:pPr>
    </w:p>
    <w:p w14:paraId="59B219D0" w14:textId="77777777" w:rsidR="00BB38C5" w:rsidRPr="00C03EBB" w:rsidRDefault="00BB38C5" w:rsidP="00C92543">
      <w:pPr>
        <w:pStyle w:val="Heading3"/>
      </w:pPr>
      <w:r w:rsidRPr="00C03EBB">
        <w:t>Technical Questionnaire, section 4.2: “</w:t>
      </w:r>
      <w:r w:rsidRPr="00C03EBB">
        <w:rPr>
          <w:rFonts w:cs="Noto Sans Display"/>
        </w:rPr>
        <w:t>Method of propagating the variety</w:t>
      </w:r>
      <w:r w:rsidRPr="00C03EBB">
        <w:t>”</w:t>
      </w:r>
    </w:p>
    <w:p w14:paraId="20951D1A" w14:textId="77777777" w:rsidR="00BB38C5" w:rsidRPr="00C03EBB" w:rsidRDefault="00BB38C5" w:rsidP="00121E4B">
      <w:pPr>
        <w:keepNext/>
        <w:tabs>
          <w:tab w:val="left" w:pos="567"/>
          <w:tab w:val="left" w:pos="1134"/>
          <w:tab w:val="left" w:pos="5387"/>
          <w:tab w:val="left" w:pos="5954"/>
        </w:tabs>
      </w:pPr>
    </w:p>
    <w:p w14:paraId="03577EEA" w14:textId="1A987748" w:rsidR="00BB38C5" w:rsidRPr="00C03EBB" w:rsidRDefault="00BB38C5" w:rsidP="00BB38C5">
      <w:pPr>
        <w:keepLines/>
        <w:tabs>
          <w:tab w:val="left" w:pos="567"/>
          <w:tab w:val="left" w:pos="1134"/>
          <w:tab w:val="left" w:pos="1701"/>
          <w:tab w:val="left" w:pos="5387"/>
          <w:tab w:val="left" w:pos="5954"/>
        </w:tabs>
        <w:rPr>
          <w:rFonts w:eastAsia="Calibri"/>
        </w:rPr>
      </w:pPr>
      <w:r w:rsidRPr="00C03EBB">
        <w:rPr>
          <w:rFonts w:eastAsia="Calibri" w:cs="Noto Sans Display"/>
        </w:rPr>
        <w:fldChar w:fldCharType="begin"/>
      </w:r>
      <w:r w:rsidRPr="00C03EBB">
        <w:rPr>
          <w:rFonts w:eastAsia="Calibri" w:cs="Noto Sans Display"/>
        </w:rPr>
        <w:instrText xml:space="preserve"> AUTONUM  </w:instrText>
      </w:r>
      <w:r w:rsidRPr="00C03EBB">
        <w:rPr>
          <w:rFonts w:eastAsia="Calibri" w:cs="Noto Sans Display"/>
        </w:rPr>
        <w:fldChar w:fldCharType="end"/>
      </w:r>
      <w:r w:rsidRPr="00C03EBB">
        <w:rPr>
          <w:rFonts w:eastAsia="Calibri" w:cs="Noto Sans Display"/>
        </w:rPr>
        <w:tab/>
        <w:t xml:space="preserve">The </w:t>
      </w:r>
      <w:r w:rsidR="00FD1C7B" w:rsidRPr="00C03EBB">
        <w:rPr>
          <w:rFonts w:eastAsia="Calibri" w:cs="Noto Sans Display"/>
        </w:rPr>
        <w:t xml:space="preserve">TC </w:t>
      </w:r>
      <w:r w:rsidRPr="00C03EBB">
        <w:rPr>
          <w:rFonts w:eastAsia="Calibri" w:cs="Noto Sans Display"/>
        </w:rPr>
        <w:t>note</w:t>
      </w:r>
      <w:r w:rsidR="00FD1C7B" w:rsidRPr="00C03EBB">
        <w:rPr>
          <w:rFonts w:eastAsia="Calibri" w:cs="Noto Sans Display"/>
        </w:rPr>
        <w:t>d</w:t>
      </w:r>
      <w:r w:rsidRPr="00C03EBB">
        <w:rPr>
          <w:rFonts w:eastAsia="Calibri" w:cs="Noto Sans Display"/>
        </w:rPr>
        <w:t xml:space="preserve"> </w:t>
      </w:r>
      <w:r w:rsidR="00FD1C7B" w:rsidRPr="00C03EBB">
        <w:rPr>
          <w:rFonts w:eastAsia="Calibri" w:cs="Noto Sans Display"/>
        </w:rPr>
        <w:t xml:space="preserve">that lists with options for information on method of propagating the variety would be made available in UPOV PRISMA for the Technical Questionnaires of certain Test Guidelines that were adopted before the adoption of document TGP/7 </w:t>
      </w:r>
      <w:r w:rsidR="00E1078A" w:rsidRPr="00C03EBB">
        <w:rPr>
          <w:rFonts w:eastAsia="Calibri" w:cs="Noto Sans Display"/>
        </w:rPr>
        <w:t xml:space="preserve">“Development of Test Guidelines” </w:t>
      </w:r>
      <w:r w:rsidR="00FD1C7B" w:rsidRPr="00C03EBB">
        <w:rPr>
          <w:rFonts w:eastAsia="Calibri" w:cs="Noto Sans Display"/>
        </w:rPr>
        <w:t xml:space="preserve">in 2007, as provided in </w:t>
      </w:r>
      <w:r w:rsidR="00FD1C7B" w:rsidRPr="00C03EBB">
        <w:t xml:space="preserve">document TC/60/2, </w:t>
      </w:r>
      <w:r w:rsidR="00FD1C7B" w:rsidRPr="00C03EBB">
        <w:rPr>
          <w:rFonts w:eastAsia="Calibri" w:cs="Noto Sans Display"/>
        </w:rPr>
        <w:t>Annex V.</w:t>
      </w:r>
    </w:p>
    <w:p w14:paraId="4EAC9712" w14:textId="77777777" w:rsidR="00BB38C5" w:rsidRPr="00C03EBB" w:rsidRDefault="00BB38C5" w:rsidP="00BB38C5">
      <w:pPr>
        <w:keepLines/>
        <w:tabs>
          <w:tab w:val="left" w:pos="567"/>
          <w:tab w:val="left" w:pos="1134"/>
          <w:tab w:val="left" w:pos="1701"/>
          <w:tab w:val="left" w:pos="5387"/>
          <w:tab w:val="left" w:pos="5954"/>
        </w:tabs>
        <w:rPr>
          <w:rFonts w:eastAsia="Calibri" w:cs="Noto Sans Display"/>
        </w:rPr>
      </w:pPr>
    </w:p>
    <w:p w14:paraId="4E2C72FE" w14:textId="2AF93AC0" w:rsidR="00BB38C5" w:rsidRPr="00C03EBB" w:rsidRDefault="00FD1C7B" w:rsidP="00BB38C5">
      <w:pPr>
        <w:keepLines/>
        <w:tabs>
          <w:tab w:val="left" w:pos="567"/>
          <w:tab w:val="left" w:pos="1134"/>
          <w:tab w:val="left" w:pos="1701"/>
          <w:tab w:val="left" w:pos="5387"/>
          <w:tab w:val="left" w:pos="5954"/>
        </w:tabs>
        <w:rPr>
          <w:rFonts w:eastAsia="Calibri" w:cs="Noto Sans Display"/>
        </w:rPr>
      </w:pPr>
      <w:r w:rsidRPr="00C03EBB">
        <w:rPr>
          <w:rFonts w:eastAsia="Calibri" w:cs="Noto Sans Display"/>
        </w:rPr>
        <w:fldChar w:fldCharType="begin"/>
      </w:r>
      <w:r w:rsidRPr="00C03EBB">
        <w:rPr>
          <w:rFonts w:eastAsia="Calibri" w:cs="Noto Sans Display"/>
        </w:rPr>
        <w:instrText xml:space="preserve"> AUTONUM  </w:instrText>
      </w:r>
      <w:r w:rsidRPr="00C03EBB">
        <w:rPr>
          <w:rFonts w:eastAsia="Calibri" w:cs="Noto Sans Display"/>
        </w:rPr>
        <w:fldChar w:fldCharType="end"/>
      </w:r>
      <w:r w:rsidRPr="00C03EBB">
        <w:rPr>
          <w:rFonts w:eastAsia="Calibri" w:cs="Noto Sans Display"/>
        </w:rPr>
        <w:tab/>
        <w:t xml:space="preserve">The TC </w:t>
      </w:r>
      <w:r w:rsidR="00E1078A" w:rsidRPr="00C03EBB">
        <w:rPr>
          <w:rFonts w:eastAsia="Calibri" w:cs="Noto Sans Display"/>
        </w:rPr>
        <w:t>agreed to invite</w:t>
      </w:r>
      <w:r w:rsidR="00BB38C5" w:rsidRPr="00C03EBB">
        <w:rPr>
          <w:rFonts w:eastAsia="Calibri" w:cs="Noto Sans Display"/>
        </w:rPr>
        <w:t xml:space="preserve"> the TWA, TWF, TWO and TWV, at their sessions in 2025, to consider:</w:t>
      </w:r>
    </w:p>
    <w:p w14:paraId="1A4451DE" w14:textId="77777777" w:rsidR="00BB38C5" w:rsidRPr="00C03EBB" w:rsidRDefault="00BB38C5" w:rsidP="00BB38C5">
      <w:pPr>
        <w:keepLines/>
        <w:tabs>
          <w:tab w:val="left" w:pos="567"/>
          <w:tab w:val="left" w:pos="1134"/>
          <w:tab w:val="left" w:pos="1701"/>
          <w:tab w:val="left" w:pos="5387"/>
          <w:tab w:val="left" w:pos="5954"/>
        </w:tabs>
        <w:rPr>
          <w:rFonts w:eastAsia="Calibri" w:cs="Noto Sans Display"/>
        </w:rPr>
      </w:pPr>
      <w:r w:rsidRPr="00C03EBB">
        <w:rPr>
          <w:rFonts w:eastAsia="Calibri" w:cs="Noto Sans Display"/>
        </w:rPr>
        <w:tab/>
      </w:r>
    </w:p>
    <w:p w14:paraId="4A057216" w14:textId="77777777" w:rsidR="00BB38C5" w:rsidRPr="00C03EBB" w:rsidRDefault="00BB38C5" w:rsidP="00E1078A">
      <w:pPr>
        <w:keepLines/>
        <w:tabs>
          <w:tab w:val="left" w:pos="567"/>
          <w:tab w:val="left" w:pos="1134"/>
          <w:tab w:val="left" w:pos="1701"/>
          <w:tab w:val="left" w:pos="5387"/>
          <w:tab w:val="left" w:pos="5954"/>
          <w:tab w:val="left" w:pos="6521"/>
        </w:tabs>
        <w:ind w:left="1134" w:hanging="567"/>
        <w:rPr>
          <w:rFonts w:eastAsia="Calibri" w:cs="Noto Sans Display"/>
        </w:rPr>
      </w:pPr>
      <w:r w:rsidRPr="00C03EBB">
        <w:rPr>
          <w:rFonts w:eastAsia="Calibri" w:cs="Noto Sans Display"/>
        </w:rPr>
        <w:t>i)</w:t>
      </w:r>
      <w:r w:rsidRPr="00C03EBB">
        <w:rPr>
          <w:rFonts w:eastAsia="Calibri" w:cs="Noto Sans Display"/>
        </w:rPr>
        <w:tab/>
        <w:t>the options for information on method of propagating the variety to be provided in Technical Questionnaires; and</w:t>
      </w:r>
    </w:p>
    <w:p w14:paraId="4DF697EC" w14:textId="77777777" w:rsidR="00BB38C5" w:rsidRPr="00C03EBB" w:rsidRDefault="00BB38C5" w:rsidP="00E1078A">
      <w:pPr>
        <w:keepLines/>
        <w:tabs>
          <w:tab w:val="left" w:pos="567"/>
          <w:tab w:val="left" w:pos="1134"/>
          <w:tab w:val="left" w:pos="1701"/>
          <w:tab w:val="left" w:pos="5387"/>
          <w:tab w:val="left" w:pos="5954"/>
          <w:tab w:val="left" w:pos="6521"/>
        </w:tabs>
        <w:ind w:left="1134" w:hanging="567"/>
        <w:rPr>
          <w:rFonts w:eastAsia="Calibri" w:cs="Noto Sans Display"/>
        </w:rPr>
      </w:pPr>
    </w:p>
    <w:p w14:paraId="082F2216" w14:textId="77777777" w:rsidR="00BB38C5" w:rsidRPr="00C03EBB" w:rsidRDefault="00BB38C5" w:rsidP="00E1078A">
      <w:pPr>
        <w:keepLines/>
        <w:tabs>
          <w:tab w:val="left" w:pos="567"/>
          <w:tab w:val="left" w:pos="1134"/>
          <w:tab w:val="left" w:pos="1701"/>
          <w:tab w:val="left" w:pos="5387"/>
          <w:tab w:val="left" w:pos="5954"/>
          <w:tab w:val="left" w:pos="6521"/>
        </w:tabs>
        <w:ind w:left="1134" w:hanging="567"/>
        <w:rPr>
          <w:rFonts w:eastAsia="Calibri" w:cs="Noto Sans Display"/>
        </w:rPr>
      </w:pPr>
      <w:r w:rsidRPr="00C03EBB">
        <w:rPr>
          <w:rFonts w:eastAsia="Calibri" w:cs="Noto Sans Display"/>
        </w:rPr>
        <w:t>ii)</w:t>
      </w:r>
      <w:r w:rsidRPr="00C03EBB">
        <w:rPr>
          <w:rFonts w:eastAsia="Calibri" w:cs="Noto Sans Display"/>
        </w:rPr>
        <w:tab/>
        <w:t>whether to propose the partial revision of the Test Guidelines for including information on method of propagating the variety in Section 4.2 of the Technical Questionnaires.</w:t>
      </w:r>
    </w:p>
    <w:p w14:paraId="133B684F" w14:textId="77777777" w:rsidR="00BB38C5" w:rsidRPr="00C03EBB" w:rsidRDefault="00BB38C5" w:rsidP="00BB38C5">
      <w:pPr>
        <w:tabs>
          <w:tab w:val="left" w:pos="567"/>
          <w:tab w:val="left" w:pos="1134"/>
          <w:tab w:val="left" w:pos="5387"/>
          <w:tab w:val="left" w:pos="5954"/>
        </w:tabs>
      </w:pPr>
    </w:p>
    <w:p w14:paraId="691D48A8" w14:textId="77777777" w:rsidR="00BB38C5" w:rsidRPr="00C03EBB" w:rsidRDefault="00BB38C5" w:rsidP="00C92543">
      <w:pPr>
        <w:pStyle w:val="Heading3"/>
      </w:pPr>
      <w:r w:rsidRPr="00C03EBB">
        <w:t>Test Guidelines for adoption</w:t>
      </w:r>
    </w:p>
    <w:p w14:paraId="23794A72" w14:textId="77777777" w:rsidR="00BB38C5" w:rsidRPr="00C03EBB" w:rsidRDefault="00BB38C5" w:rsidP="00BB38C5">
      <w:pPr>
        <w:keepNext/>
        <w:tabs>
          <w:tab w:val="left" w:pos="567"/>
          <w:tab w:val="left" w:pos="1134"/>
          <w:tab w:val="left" w:pos="5387"/>
          <w:tab w:val="left" w:pos="5954"/>
        </w:tabs>
      </w:pPr>
    </w:p>
    <w:p w14:paraId="7F29C317" w14:textId="3FA96671" w:rsidR="00BB38C5" w:rsidRPr="00C03EBB" w:rsidRDefault="00BB38C5" w:rsidP="00BB38C5">
      <w:pPr>
        <w:tabs>
          <w:tab w:val="left" w:pos="567"/>
          <w:tab w:val="left" w:pos="1134"/>
          <w:tab w:val="left" w:pos="5387"/>
          <w:tab w:val="left" w:pos="5954"/>
        </w:tabs>
      </w:pPr>
      <w:r w:rsidRPr="00C03EBB">
        <w:fldChar w:fldCharType="begin"/>
      </w:r>
      <w:r w:rsidRPr="00C03EBB">
        <w:instrText xml:space="preserve"> AUTONUM  </w:instrText>
      </w:r>
      <w:r w:rsidRPr="00C03EBB">
        <w:fldChar w:fldCharType="end"/>
      </w:r>
      <w:r w:rsidRPr="00C03EBB">
        <w:tab/>
        <w:t xml:space="preserve">The TC </w:t>
      </w:r>
      <w:r w:rsidR="00732E68" w:rsidRPr="00C03EBB">
        <w:t>noted</w:t>
      </w:r>
      <w:r w:rsidRPr="00C03EBB">
        <w:t xml:space="preserve"> the list of draft Test Guidelines planned for adoption by the TC, subject to any changes proposed by the TC-EDC, as set out in </w:t>
      </w:r>
      <w:r w:rsidR="00732E68" w:rsidRPr="00C03EBB">
        <w:t xml:space="preserve">document TC/60/2, </w:t>
      </w:r>
      <w:r w:rsidRPr="00C03EBB">
        <w:t>Annex I.</w:t>
      </w:r>
    </w:p>
    <w:p w14:paraId="002E34BB" w14:textId="77777777" w:rsidR="00BB38C5" w:rsidRPr="00C03EBB" w:rsidRDefault="00BB38C5" w:rsidP="00BB38C5">
      <w:pPr>
        <w:tabs>
          <w:tab w:val="left" w:pos="567"/>
          <w:tab w:val="left" w:pos="1134"/>
        </w:tabs>
      </w:pPr>
    </w:p>
    <w:p w14:paraId="07A9A8A7" w14:textId="77777777" w:rsidR="00BB38C5" w:rsidRPr="00C03EBB" w:rsidRDefault="00BB38C5" w:rsidP="00C92543">
      <w:pPr>
        <w:pStyle w:val="Heading3"/>
      </w:pPr>
      <w:r w:rsidRPr="00C03EBB">
        <w:t>Test Guidelines adopted by correspondence in 2024</w:t>
      </w:r>
    </w:p>
    <w:p w14:paraId="12B7C36C" w14:textId="77777777" w:rsidR="00BB38C5" w:rsidRPr="00C03EBB" w:rsidRDefault="00BB38C5" w:rsidP="00BB38C5">
      <w:pPr>
        <w:tabs>
          <w:tab w:val="left" w:pos="567"/>
          <w:tab w:val="left" w:pos="1134"/>
        </w:tabs>
      </w:pPr>
    </w:p>
    <w:p w14:paraId="19E0E043" w14:textId="7C126289" w:rsidR="00BB38C5" w:rsidRPr="00C03EBB" w:rsidRDefault="00BB38C5" w:rsidP="00116050">
      <w:pPr>
        <w:keepNext/>
        <w:keepLines/>
        <w:tabs>
          <w:tab w:val="left" w:pos="567"/>
          <w:tab w:val="left" w:pos="1134"/>
          <w:tab w:val="left" w:pos="5387"/>
        </w:tabs>
      </w:pPr>
      <w:r w:rsidRPr="00C03EBB">
        <w:fldChar w:fldCharType="begin"/>
      </w:r>
      <w:r w:rsidRPr="00C03EBB">
        <w:instrText xml:space="preserve"> AUTONUM  </w:instrText>
      </w:r>
      <w:r w:rsidRPr="00C03EBB">
        <w:fldChar w:fldCharType="end"/>
      </w:r>
      <w:r w:rsidRPr="00C03EBB">
        <w:tab/>
      </w:r>
      <w:r w:rsidR="00116050" w:rsidRPr="00C03EBB">
        <w:t>The TC noted that 1 new and 7 revised and 5 partially revised Test Guidelines for the Conduct of Tests for Distinctness, Uniformity and Stability, as listed in the table below, had been adopted by correspondence on the basis of the amendments specified in Annex II to this document and the linguistic changes recommended by the TC-EDC:</w:t>
      </w:r>
    </w:p>
    <w:p w14:paraId="50962FDB" w14:textId="77777777" w:rsidR="00116050" w:rsidRPr="00C03EBB" w:rsidRDefault="00116050" w:rsidP="00116050">
      <w:pPr>
        <w:keepNext/>
        <w:keepLines/>
        <w:tabs>
          <w:tab w:val="left" w:pos="567"/>
          <w:tab w:val="left" w:pos="1134"/>
          <w:tab w:val="left" w:pos="5387"/>
        </w:tabs>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116050" w:rsidRPr="00C03EBB" w14:paraId="01FC8868" w14:textId="77777777" w:rsidTr="00641C0C">
        <w:trPr>
          <w:trHeight w:val="1050"/>
          <w:tblHeader/>
        </w:trPr>
        <w:tc>
          <w:tcPr>
            <w:tcW w:w="590" w:type="dxa"/>
            <w:tcBorders>
              <w:top w:val="single" w:sz="4" w:space="0" w:color="auto"/>
              <w:bottom w:val="single" w:sz="4" w:space="0" w:color="auto"/>
            </w:tcBorders>
            <w:shd w:val="clear" w:color="auto" w:fill="D9D9D9"/>
            <w:vAlign w:val="center"/>
          </w:tcPr>
          <w:p w14:paraId="17752816" w14:textId="77777777" w:rsidR="00116050" w:rsidRPr="00C03EBB" w:rsidRDefault="00116050" w:rsidP="00641C0C">
            <w:pPr>
              <w:keepNext/>
              <w:jc w:val="left"/>
              <w:rPr>
                <w:rFonts w:eastAsia="MS Mincho" w:cs="Arial"/>
                <w:bCs/>
                <w:sz w:val="16"/>
                <w:szCs w:val="16"/>
                <w:lang w:eastAsia="ja-JP"/>
              </w:rPr>
            </w:pPr>
          </w:p>
        </w:tc>
        <w:tc>
          <w:tcPr>
            <w:tcW w:w="590" w:type="dxa"/>
            <w:tcBorders>
              <w:top w:val="single" w:sz="4" w:space="0" w:color="auto"/>
              <w:bottom w:val="single" w:sz="4" w:space="0" w:color="auto"/>
            </w:tcBorders>
            <w:shd w:val="clear" w:color="auto" w:fill="D9D9D9"/>
            <w:vAlign w:val="center"/>
          </w:tcPr>
          <w:p w14:paraId="048F8945" w14:textId="77777777" w:rsidR="00116050" w:rsidRPr="00C03EBB" w:rsidRDefault="00116050" w:rsidP="00641C0C">
            <w:pPr>
              <w:keepNext/>
              <w:jc w:val="left"/>
              <w:rPr>
                <w:rFonts w:eastAsia="MS Mincho" w:cs="Arial"/>
                <w:bCs/>
                <w:sz w:val="16"/>
                <w:szCs w:val="16"/>
                <w:lang w:eastAsia="ja-JP"/>
              </w:rPr>
            </w:pPr>
            <w:r w:rsidRPr="00C03EBB">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1191D52A" w14:textId="77777777" w:rsidR="00116050" w:rsidRPr="00ED34D6" w:rsidRDefault="00116050" w:rsidP="00641C0C">
            <w:pPr>
              <w:keepNext/>
              <w:ind w:left="-36"/>
              <w:jc w:val="left"/>
              <w:rPr>
                <w:rFonts w:eastAsia="MS Mincho" w:cs="Arial"/>
                <w:bCs/>
                <w:sz w:val="16"/>
                <w:szCs w:val="16"/>
                <w:lang w:val="es-ES" w:eastAsia="ja-JP"/>
              </w:rPr>
            </w:pPr>
            <w:r w:rsidRPr="00ED34D6">
              <w:rPr>
                <w:rFonts w:eastAsia="MS Mincho" w:cs="Arial"/>
                <w:bCs/>
                <w:sz w:val="16"/>
                <w:szCs w:val="16"/>
                <w:lang w:val="es-ES" w:eastAsia="ja-JP"/>
              </w:rPr>
              <w:t xml:space="preserve">Document No. </w:t>
            </w:r>
            <w:r w:rsidRPr="00ED34D6">
              <w:rPr>
                <w:rFonts w:eastAsia="MS Mincho" w:cs="Arial"/>
                <w:bCs/>
                <w:sz w:val="16"/>
                <w:szCs w:val="16"/>
                <w:lang w:val="es-ES" w:eastAsia="ja-JP"/>
              </w:rPr>
              <w:br/>
              <w:t xml:space="preserve">No. du document </w:t>
            </w:r>
            <w:r w:rsidRPr="00ED34D6">
              <w:rPr>
                <w:rFonts w:eastAsia="MS Mincho" w:cs="Arial"/>
                <w:bCs/>
                <w:sz w:val="16"/>
                <w:szCs w:val="16"/>
                <w:lang w:val="es-ES" w:eastAsia="ja-JP"/>
              </w:rPr>
              <w:br/>
              <w:t xml:space="preserve">Dokument-Nr. </w:t>
            </w:r>
            <w:r w:rsidRPr="00ED34D6">
              <w:rPr>
                <w:rFonts w:eastAsia="MS Mincho" w:cs="Arial"/>
                <w:bCs/>
                <w:sz w:val="16"/>
                <w:szCs w:val="16"/>
                <w:lang w:val="es-ES" w:eastAsia="ja-JP"/>
              </w:rPr>
              <w:br/>
              <w:t>No del documento</w:t>
            </w:r>
          </w:p>
        </w:tc>
        <w:tc>
          <w:tcPr>
            <w:tcW w:w="1382" w:type="dxa"/>
            <w:tcBorders>
              <w:top w:val="single" w:sz="4" w:space="0" w:color="auto"/>
              <w:bottom w:val="single" w:sz="4" w:space="0" w:color="auto"/>
            </w:tcBorders>
            <w:shd w:val="clear" w:color="auto" w:fill="D9D9D9"/>
            <w:vAlign w:val="center"/>
          </w:tcPr>
          <w:p w14:paraId="22AB6F78" w14:textId="77777777" w:rsidR="00116050" w:rsidRPr="00C03EBB" w:rsidRDefault="00116050" w:rsidP="00641C0C">
            <w:pPr>
              <w:keepNext/>
              <w:jc w:val="left"/>
              <w:rPr>
                <w:rFonts w:eastAsia="MS Mincho" w:cs="Arial"/>
                <w:bCs/>
                <w:sz w:val="16"/>
                <w:szCs w:val="16"/>
                <w:lang w:eastAsia="ja-JP"/>
              </w:rPr>
            </w:pPr>
            <w:r w:rsidRPr="00C03EBB">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25E025D0" w14:textId="77777777" w:rsidR="00116050" w:rsidRPr="00C03EBB" w:rsidRDefault="00116050" w:rsidP="00641C0C">
            <w:pPr>
              <w:keepNext/>
              <w:jc w:val="left"/>
              <w:rPr>
                <w:rFonts w:eastAsia="MS Mincho" w:cs="Arial"/>
                <w:sz w:val="16"/>
                <w:szCs w:val="16"/>
                <w:lang w:eastAsia="ja-JP"/>
              </w:rPr>
            </w:pPr>
            <w:r w:rsidRPr="00C03EBB">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23176086" w14:textId="77777777" w:rsidR="00116050" w:rsidRPr="00C03EBB" w:rsidRDefault="00116050" w:rsidP="00641C0C">
            <w:pPr>
              <w:keepNext/>
              <w:jc w:val="left"/>
              <w:rPr>
                <w:rFonts w:eastAsia="MS Mincho" w:cs="Arial"/>
                <w:sz w:val="16"/>
                <w:szCs w:val="16"/>
                <w:lang w:eastAsia="ja-JP"/>
              </w:rPr>
            </w:pPr>
            <w:r w:rsidRPr="00C03EBB">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52DEC4DA" w14:textId="77777777" w:rsidR="00116050" w:rsidRPr="00C03EBB" w:rsidRDefault="00116050" w:rsidP="00641C0C">
            <w:pPr>
              <w:keepNext/>
              <w:jc w:val="left"/>
              <w:rPr>
                <w:rFonts w:eastAsia="MS Mincho" w:cs="Arial"/>
                <w:sz w:val="16"/>
                <w:szCs w:val="16"/>
                <w:lang w:eastAsia="ja-JP"/>
              </w:rPr>
            </w:pPr>
            <w:r w:rsidRPr="00C03EBB">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4732C6AC" w14:textId="77777777" w:rsidR="00116050" w:rsidRPr="00C03EBB" w:rsidRDefault="00116050" w:rsidP="00641C0C">
            <w:pPr>
              <w:keepNext/>
              <w:jc w:val="left"/>
              <w:rPr>
                <w:rFonts w:eastAsia="MS Mincho" w:cs="Arial"/>
                <w:sz w:val="16"/>
                <w:szCs w:val="16"/>
                <w:lang w:eastAsia="ja-JP"/>
              </w:rPr>
            </w:pPr>
            <w:r w:rsidRPr="00C03EBB">
              <w:rPr>
                <w:rFonts w:eastAsia="MS Mincho" w:cs="Arial"/>
                <w:sz w:val="16"/>
                <w:szCs w:val="16"/>
                <w:lang w:eastAsia="ja-JP"/>
              </w:rPr>
              <w:t>Botanical name</w:t>
            </w:r>
          </w:p>
        </w:tc>
      </w:tr>
      <w:tr w:rsidR="00116050" w:rsidRPr="00727365" w14:paraId="2165E5AF" w14:textId="77777777" w:rsidTr="00641C0C">
        <w:tc>
          <w:tcPr>
            <w:tcW w:w="10275" w:type="dxa"/>
            <w:gridSpan w:val="8"/>
            <w:tcBorders>
              <w:top w:val="single" w:sz="4" w:space="0" w:color="auto"/>
              <w:left w:val="single" w:sz="4" w:space="0" w:color="auto"/>
              <w:bottom w:val="single" w:sz="4" w:space="0" w:color="auto"/>
              <w:right w:val="single" w:sz="4" w:space="0" w:color="auto"/>
            </w:tcBorders>
          </w:tcPr>
          <w:p w14:paraId="5009C20A" w14:textId="77777777" w:rsidR="00116050" w:rsidRPr="008D6098" w:rsidRDefault="00116050" w:rsidP="00641C0C">
            <w:pPr>
              <w:keepNext/>
              <w:spacing w:before="60" w:after="120"/>
              <w:ind w:left="-36"/>
              <w:jc w:val="left"/>
              <w:rPr>
                <w:rFonts w:cs="Arial"/>
                <w:sz w:val="16"/>
                <w:szCs w:val="16"/>
                <w:u w:val="single"/>
                <w:lang w:val="fr-FR"/>
              </w:rPr>
            </w:pPr>
            <w:r w:rsidRPr="008D6098">
              <w:rPr>
                <w:rFonts w:cs="Arial"/>
                <w:bCs/>
                <w:sz w:val="16"/>
                <w:szCs w:val="16"/>
                <w:u w:val="single"/>
                <w:lang w:val="fr-FR"/>
              </w:rPr>
              <w:t>NEW TEST GUIDELINES / NOUVEAUX PRINCIPES DIRECTEURS D’EXAMEN / NEUE PRÜFUNGSRICHTILINIEN /</w:t>
            </w:r>
            <w:r w:rsidRPr="008D6098">
              <w:rPr>
                <w:rFonts w:cs="Arial"/>
                <w:bCs/>
                <w:sz w:val="16"/>
                <w:szCs w:val="16"/>
                <w:u w:val="single"/>
                <w:lang w:val="fr-FR"/>
              </w:rPr>
              <w:br/>
              <w:t>NUEVAS DIRECTRICES DE EXAMEN</w:t>
            </w:r>
          </w:p>
        </w:tc>
      </w:tr>
      <w:tr w:rsidR="00116050" w:rsidRPr="00C03EBB" w14:paraId="55641A4A"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D293234" w14:textId="77777777" w:rsidR="00116050" w:rsidRPr="00C03EBB" w:rsidRDefault="00116050" w:rsidP="00641C0C">
            <w:pPr>
              <w:rPr>
                <w:rFonts w:cs="Arial"/>
                <w:sz w:val="16"/>
                <w:szCs w:val="16"/>
              </w:rPr>
            </w:pPr>
            <w:r w:rsidRPr="00C03EBB">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14:paraId="1077E79C" w14:textId="77777777" w:rsidR="00116050" w:rsidRPr="00C03EBB" w:rsidRDefault="00116050" w:rsidP="00641C0C">
            <w:pPr>
              <w:rPr>
                <w:rFonts w:cs="Arial"/>
                <w:sz w:val="16"/>
                <w:szCs w:val="16"/>
              </w:rPr>
            </w:pPr>
            <w:r w:rsidRPr="00C03EBB">
              <w:rPr>
                <w:rFonts w:cs="Arial"/>
                <w:sz w:val="16"/>
                <w:szCs w:val="16"/>
              </w:rPr>
              <w:t>TWF</w:t>
            </w:r>
          </w:p>
        </w:tc>
        <w:tc>
          <w:tcPr>
            <w:tcW w:w="1866" w:type="dxa"/>
            <w:tcBorders>
              <w:top w:val="single" w:sz="4" w:space="0" w:color="auto"/>
              <w:left w:val="nil"/>
              <w:bottom w:val="single" w:sz="4" w:space="0" w:color="auto"/>
              <w:right w:val="single" w:sz="4" w:space="0" w:color="auto"/>
            </w:tcBorders>
            <w:shd w:val="clear" w:color="auto" w:fill="auto"/>
          </w:tcPr>
          <w:p w14:paraId="62FD02AB" w14:textId="7AEFBB02" w:rsidR="00116050" w:rsidRPr="00C03EBB" w:rsidRDefault="00116050" w:rsidP="00641C0C">
            <w:pPr>
              <w:rPr>
                <w:rFonts w:cs="Arial"/>
                <w:sz w:val="16"/>
                <w:szCs w:val="16"/>
              </w:rPr>
            </w:pPr>
            <w:r w:rsidRPr="00C03EBB">
              <w:rPr>
                <w:rFonts w:cs="Arial"/>
                <w:sz w:val="16"/>
                <w:szCs w:val="16"/>
              </w:rPr>
              <w:t>TG/</w:t>
            </w:r>
            <w:r w:rsidR="001B479A" w:rsidRPr="00C03EBB">
              <w:rPr>
                <w:rFonts w:cs="Arial"/>
                <w:sz w:val="16"/>
                <w:szCs w:val="16"/>
              </w:rPr>
              <w:t>341/1</w:t>
            </w:r>
          </w:p>
        </w:tc>
        <w:tc>
          <w:tcPr>
            <w:tcW w:w="1382" w:type="dxa"/>
            <w:tcBorders>
              <w:top w:val="single" w:sz="4" w:space="0" w:color="auto"/>
              <w:left w:val="nil"/>
              <w:bottom w:val="single" w:sz="4" w:space="0" w:color="auto"/>
              <w:right w:val="single" w:sz="4" w:space="0" w:color="auto"/>
            </w:tcBorders>
            <w:shd w:val="clear" w:color="auto" w:fill="auto"/>
          </w:tcPr>
          <w:p w14:paraId="1F5C4067" w14:textId="77777777" w:rsidR="00116050" w:rsidRPr="00C03EBB" w:rsidRDefault="00116050" w:rsidP="00641C0C">
            <w:pPr>
              <w:rPr>
                <w:sz w:val="16"/>
              </w:rPr>
            </w:pPr>
            <w:r w:rsidRPr="00C03EBB">
              <w:rPr>
                <w:sz w:val="16"/>
              </w:rPr>
              <w:t>Mulberry</w:t>
            </w:r>
          </w:p>
        </w:tc>
        <w:tc>
          <w:tcPr>
            <w:tcW w:w="1382" w:type="dxa"/>
            <w:tcBorders>
              <w:top w:val="single" w:sz="4" w:space="0" w:color="auto"/>
              <w:left w:val="nil"/>
              <w:bottom w:val="single" w:sz="4" w:space="0" w:color="auto"/>
              <w:right w:val="single" w:sz="4" w:space="0" w:color="auto"/>
            </w:tcBorders>
            <w:shd w:val="clear" w:color="auto" w:fill="auto"/>
          </w:tcPr>
          <w:p w14:paraId="311F6092" w14:textId="77777777" w:rsidR="00116050" w:rsidRPr="00C03EBB" w:rsidRDefault="00116050" w:rsidP="00641C0C">
            <w:pPr>
              <w:rPr>
                <w:sz w:val="16"/>
              </w:rPr>
            </w:pPr>
            <w:r w:rsidRPr="00C03EBB">
              <w:rPr>
                <w:sz w:val="16"/>
              </w:rPr>
              <w:t>Mûrier</w:t>
            </w:r>
          </w:p>
        </w:tc>
        <w:tc>
          <w:tcPr>
            <w:tcW w:w="1382" w:type="dxa"/>
            <w:tcBorders>
              <w:top w:val="single" w:sz="4" w:space="0" w:color="auto"/>
              <w:left w:val="nil"/>
              <w:bottom w:val="single" w:sz="4" w:space="0" w:color="auto"/>
              <w:right w:val="single" w:sz="4" w:space="0" w:color="auto"/>
            </w:tcBorders>
            <w:shd w:val="clear" w:color="auto" w:fill="auto"/>
          </w:tcPr>
          <w:p w14:paraId="1BC8A0E0" w14:textId="77777777" w:rsidR="00116050" w:rsidRPr="00C03EBB" w:rsidRDefault="00116050" w:rsidP="00641C0C">
            <w:pPr>
              <w:rPr>
                <w:sz w:val="16"/>
              </w:rPr>
            </w:pPr>
            <w:r w:rsidRPr="00C03EBB">
              <w:rPr>
                <w:sz w:val="16"/>
              </w:rPr>
              <w:t>Maulbeerbaum</w:t>
            </w:r>
          </w:p>
        </w:tc>
        <w:tc>
          <w:tcPr>
            <w:tcW w:w="1382" w:type="dxa"/>
            <w:tcBorders>
              <w:top w:val="single" w:sz="4" w:space="0" w:color="auto"/>
              <w:left w:val="nil"/>
              <w:bottom w:val="single" w:sz="4" w:space="0" w:color="auto"/>
              <w:right w:val="single" w:sz="4" w:space="0" w:color="auto"/>
            </w:tcBorders>
            <w:shd w:val="clear" w:color="auto" w:fill="auto"/>
          </w:tcPr>
          <w:p w14:paraId="7AD07110" w14:textId="77777777" w:rsidR="00116050" w:rsidRPr="00C03EBB" w:rsidRDefault="00116050" w:rsidP="00641C0C">
            <w:pPr>
              <w:rPr>
                <w:sz w:val="16"/>
              </w:rPr>
            </w:pPr>
            <w:r w:rsidRPr="00C03EBB">
              <w:rPr>
                <w:sz w:val="16"/>
              </w:rPr>
              <w:t>Morera</w:t>
            </w:r>
          </w:p>
        </w:tc>
        <w:tc>
          <w:tcPr>
            <w:tcW w:w="1701" w:type="dxa"/>
            <w:tcBorders>
              <w:top w:val="single" w:sz="4" w:space="0" w:color="auto"/>
              <w:left w:val="nil"/>
              <w:bottom w:val="single" w:sz="4" w:space="0" w:color="auto"/>
              <w:right w:val="single" w:sz="4" w:space="0" w:color="auto"/>
            </w:tcBorders>
            <w:shd w:val="clear" w:color="auto" w:fill="auto"/>
          </w:tcPr>
          <w:p w14:paraId="298E5BCA" w14:textId="77777777" w:rsidR="00116050" w:rsidRPr="00C03EBB" w:rsidRDefault="00116050" w:rsidP="00641C0C">
            <w:pPr>
              <w:rPr>
                <w:sz w:val="16"/>
              </w:rPr>
            </w:pPr>
            <w:r w:rsidRPr="00C03EBB">
              <w:rPr>
                <w:i/>
                <w:iCs/>
                <w:sz w:val="16"/>
              </w:rPr>
              <w:t>Morus</w:t>
            </w:r>
            <w:r w:rsidRPr="00C03EBB">
              <w:rPr>
                <w:sz w:val="16"/>
              </w:rPr>
              <w:t xml:space="preserve"> L.</w:t>
            </w:r>
          </w:p>
        </w:tc>
      </w:tr>
      <w:tr w:rsidR="00116050" w:rsidRPr="00727365" w14:paraId="5BF9E5B6" w14:textId="77777777" w:rsidTr="00641C0C">
        <w:tc>
          <w:tcPr>
            <w:tcW w:w="10275" w:type="dxa"/>
            <w:gridSpan w:val="8"/>
            <w:tcBorders>
              <w:top w:val="single" w:sz="4" w:space="0" w:color="auto"/>
              <w:left w:val="single" w:sz="4" w:space="0" w:color="auto"/>
              <w:bottom w:val="single" w:sz="4" w:space="0" w:color="auto"/>
              <w:right w:val="single" w:sz="4" w:space="0" w:color="auto"/>
            </w:tcBorders>
          </w:tcPr>
          <w:p w14:paraId="7C5174C7" w14:textId="77777777" w:rsidR="00116050" w:rsidRPr="008D6098" w:rsidRDefault="00116050" w:rsidP="00960CC8">
            <w:pPr>
              <w:keepNext/>
              <w:spacing w:before="60" w:after="120"/>
              <w:ind w:left="-36"/>
              <w:jc w:val="left"/>
              <w:rPr>
                <w:rFonts w:cs="Arial"/>
                <w:sz w:val="16"/>
                <w:szCs w:val="16"/>
                <w:u w:val="single"/>
                <w:lang w:val="fr-FR"/>
              </w:rPr>
            </w:pPr>
            <w:r w:rsidRPr="008D6098">
              <w:rPr>
                <w:rFonts w:cs="Arial"/>
                <w:bCs/>
                <w:sz w:val="16"/>
                <w:szCs w:val="16"/>
                <w:u w:val="single"/>
                <w:lang w:val="fr-FR"/>
              </w:rPr>
              <w:t xml:space="preserve">REVISIONS OF ADOPTED TEST GUIDELINES / </w:t>
            </w:r>
            <w:r w:rsidRPr="008D6098">
              <w:rPr>
                <w:rFonts w:cs="Arial"/>
                <w:sz w:val="16"/>
                <w:szCs w:val="16"/>
                <w:u w:val="single"/>
                <w:lang w:val="fr-FR"/>
              </w:rPr>
              <w:t xml:space="preserve">RÉVISIONS DE PRINCIPES DIRECTEURS D’EXAMEN ADOPTÉS / </w:t>
            </w:r>
            <w:r w:rsidRPr="008D6098">
              <w:rPr>
                <w:rFonts w:cs="Arial"/>
                <w:sz w:val="16"/>
                <w:szCs w:val="16"/>
                <w:u w:val="single"/>
                <w:lang w:val="fr-FR"/>
              </w:rPr>
              <w:br/>
              <w:t>REVISIONEN ANGENOMMENER PRÜFUNGSRICHTLINIEN / REVISIONES DE DIRECTRICES DE EXAMEN ADOPTADAS</w:t>
            </w:r>
          </w:p>
        </w:tc>
      </w:tr>
      <w:tr w:rsidR="00116050" w:rsidRPr="00C03EBB" w14:paraId="7D8708EE"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14CF808E" w14:textId="77777777" w:rsidTr="00641C0C">
              <w:tc>
                <w:tcPr>
                  <w:tcW w:w="645" w:type="dxa"/>
                  <w:tcMar>
                    <w:top w:w="0" w:type="dxa"/>
                    <w:left w:w="0" w:type="dxa"/>
                    <w:bottom w:w="0" w:type="dxa"/>
                    <w:right w:w="0" w:type="dxa"/>
                  </w:tcMar>
                </w:tcPr>
                <w:p w14:paraId="1CEE54DB" w14:textId="77777777" w:rsidR="00116050" w:rsidRPr="00C03EBB" w:rsidRDefault="00116050" w:rsidP="00641C0C">
                  <w:pPr>
                    <w:jc w:val="left"/>
                    <w:rPr>
                      <w:rFonts w:cs="Arial"/>
                      <w:sz w:val="16"/>
                      <w:szCs w:val="16"/>
                    </w:rPr>
                  </w:pPr>
                  <w:r w:rsidRPr="00C03EBB">
                    <w:rPr>
                      <w:rFonts w:cs="Arial"/>
                      <w:sz w:val="16"/>
                      <w:szCs w:val="16"/>
                    </w:rPr>
                    <w:t>FR</w:t>
                  </w:r>
                </w:p>
                <w:p w14:paraId="7E3A11F3" w14:textId="77777777" w:rsidR="00116050" w:rsidRPr="00C03EBB" w:rsidRDefault="00116050" w:rsidP="00641C0C">
                  <w:pPr>
                    <w:spacing w:line="1" w:lineRule="auto"/>
                    <w:jc w:val="left"/>
                  </w:pPr>
                </w:p>
              </w:tc>
            </w:tr>
          </w:tbl>
          <w:p w14:paraId="77838300" w14:textId="77777777" w:rsidR="00116050" w:rsidRPr="00C03EBB" w:rsidRDefault="00116050" w:rsidP="00641C0C">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6FAC5867" w14:textId="77777777" w:rsidTr="00641C0C">
              <w:tc>
                <w:tcPr>
                  <w:tcW w:w="885" w:type="dxa"/>
                  <w:tcMar>
                    <w:top w:w="0" w:type="dxa"/>
                    <w:left w:w="0" w:type="dxa"/>
                    <w:bottom w:w="0" w:type="dxa"/>
                    <w:right w:w="0" w:type="dxa"/>
                  </w:tcMar>
                </w:tcPr>
                <w:p w14:paraId="0B4598C8" w14:textId="77777777" w:rsidR="00116050" w:rsidRPr="00C03EBB" w:rsidRDefault="00116050" w:rsidP="00641C0C">
                  <w:pPr>
                    <w:jc w:val="left"/>
                    <w:rPr>
                      <w:rFonts w:cs="Arial"/>
                      <w:sz w:val="16"/>
                      <w:szCs w:val="16"/>
                    </w:rPr>
                  </w:pPr>
                  <w:r w:rsidRPr="00C03EBB">
                    <w:rPr>
                      <w:rFonts w:cs="Arial"/>
                      <w:sz w:val="16"/>
                      <w:szCs w:val="16"/>
                    </w:rPr>
                    <w:t>TWF</w:t>
                  </w:r>
                </w:p>
                <w:p w14:paraId="0802D4DA" w14:textId="77777777" w:rsidR="00116050" w:rsidRPr="00C03EBB" w:rsidRDefault="00116050" w:rsidP="00641C0C">
                  <w:pPr>
                    <w:spacing w:line="1" w:lineRule="auto"/>
                    <w:jc w:val="left"/>
                  </w:pPr>
                </w:p>
              </w:tc>
            </w:tr>
          </w:tbl>
          <w:p w14:paraId="41C863E0" w14:textId="77777777" w:rsidR="00116050" w:rsidRPr="00C03EBB" w:rsidRDefault="00116050" w:rsidP="00641C0C">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55773975" w14:textId="77777777" w:rsidTr="00641C0C">
              <w:tc>
                <w:tcPr>
                  <w:tcW w:w="1245" w:type="dxa"/>
                  <w:tcMar>
                    <w:top w:w="0" w:type="dxa"/>
                    <w:left w:w="0" w:type="dxa"/>
                    <w:bottom w:w="0" w:type="dxa"/>
                    <w:right w:w="0" w:type="dxa"/>
                  </w:tcMar>
                </w:tcPr>
                <w:p w14:paraId="3FAC56FA" w14:textId="59E642BF" w:rsidR="00116050" w:rsidRPr="00C03EBB" w:rsidRDefault="00116050" w:rsidP="00960CC8">
                  <w:pPr>
                    <w:keepNext/>
                    <w:jc w:val="left"/>
                    <w:rPr>
                      <w:rFonts w:cs="Arial"/>
                      <w:sz w:val="16"/>
                      <w:szCs w:val="16"/>
                    </w:rPr>
                  </w:pPr>
                  <w:r w:rsidRPr="00C03EBB">
                    <w:rPr>
                      <w:rFonts w:cs="Arial"/>
                      <w:sz w:val="16"/>
                      <w:szCs w:val="16"/>
                    </w:rPr>
                    <w:t>TG/35/8</w:t>
                  </w:r>
                </w:p>
                <w:p w14:paraId="51917D0D" w14:textId="77777777" w:rsidR="00116050" w:rsidRPr="00C03EBB" w:rsidRDefault="00116050" w:rsidP="00960CC8">
                  <w:pPr>
                    <w:keepNext/>
                    <w:spacing w:line="1" w:lineRule="auto"/>
                    <w:jc w:val="left"/>
                  </w:pPr>
                </w:p>
              </w:tc>
            </w:tr>
          </w:tbl>
          <w:p w14:paraId="59E42042" w14:textId="77777777" w:rsidR="00116050" w:rsidRPr="00C03EBB" w:rsidRDefault="00116050" w:rsidP="00960CC8">
            <w:pPr>
              <w:keepNext/>
              <w:jc w:val="left"/>
              <w:rPr>
                <w:rFonts w:eastAsia="MS Mincho" w:cs="Arial"/>
                <w:sz w:val="16"/>
                <w:szCs w:val="16"/>
                <w:lang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2FDFB873" w14:textId="77777777" w:rsidTr="00641C0C">
              <w:tc>
                <w:tcPr>
                  <w:tcW w:w="1545" w:type="dxa"/>
                  <w:tcMar>
                    <w:top w:w="0" w:type="dxa"/>
                    <w:left w:w="0" w:type="dxa"/>
                    <w:bottom w:w="0" w:type="dxa"/>
                    <w:right w:w="0" w:type="dxa"/>
                  </w:tcMar>
                </w:tcPr>
                <w:p w14:paraId="1FB66D41" w14:textId="77777777" w:rsidR="00116050" w:rsidRPr="00C03EBB" w:rsidRDefault="00116050" w:rsidP="00960CC8">
                  <w:pPr>
                    <w:keepNext/>
                    <w:jc w:val="left"/>
                    <w:rPr>
                      <w:rFonts w:cs="Arial"/>
                      <w:sz w:val="16"/>
                      <w:szCs w:val="16"/>
                    </w:rPr>
                  </w:pPr>
                  <w:r w:rsidRPr="00C03EBB">
                    <w:rPr>
                      <w:rFonts w:cs="Arial"/>
                      <w:sz w:val="16"/>
                      <w:szCs w:val="16"/>
                    </w:rPr>
                    <w:t>Sweet Cherry</w:t>
                  </w:r>
                </w:p>
                <w:p w14:paraId="348A11F5" w14:textId="77777777" w:rsidR="00116050" w:rsidRPr="00C03EBB" w:rsidRDefault="00116050" w:rsidP="00960CC8">
                  <w:pPr>
                    <w:keepNext/>
                    <w:spacing w:line="1" w:lineRule="auto"/>
                    <w:jc w:val="left"/>
                  </w:pPr>
                </w:p>
              </w:tc>
            </w:tr>
          </w:tbl>
          <w:p w14:paraId="34B3E274" w14:textId="77777777" w:rsidR="00116050" w:rsidRPr="00C03EBB" w:rsidRDefault="00116050" w:rsidP="00960CC8">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4523A179" w14:textId="77777777" w:rsidTr="00641C0C">
              <w:tc>
                <w:tcPr>
                  <w:tcW w:w="1290" w:type="dxa"/>
                  <w:tcMar>
                    <w:top w:w="0" w:type="dxa"/>
                    <w:left w:w="0" w:type="dxa"/>
                    <w:bottom w:w="0" w:type="dxa"/>
                    <w:right w:w="0" w:type="dxa"/>
                  </w:tcMar>
                </w:tcPr>
                <w:p w14:paraId="74034B56" w14:textId="77777777" w:rsidR="00116050" w:rsidRPr="00C03EBB" w:rsidRDefault="00116050" w:rsidP="00960CC8">
                  <w:pPr>
                    <w:keepNext/>
                    <w:jc w:val="left"/>
                    <w:rPr>
                      <w:rFonts w:cs="Arial"/>
                      <w:sz w:val="16"/>
                      <w:szCs w:val="16"/>
                    </w:rPr>
                  </w:pPr>
                  <w:r w:rsidRPr="00C03EBB">
                    <w:rPr>
                      <w:rFonts w:cs="Arial"/>
                      <w:sz w:val="16"/>
                      <w:szCs w:val="16"/>
                    </w:rPr>
                    <w:t>Cerisier doux</w:t>
                  </w:r>
                </w:p>
                <w:p w14:paraId="3D6E2238" w14:textId="77777777" w:rsidR="00116050" w:rsidRPr="00C03EBB" w:rsidRDefault="00116050" w:rsidP="00960CC8">
                  <w:pPr>
                    <w:keepNext/>
                    <w:spacing w:line="1" w:lineRule="auto"/>
                    <w:jc w:val="left"/>
                  </w:pPr>
                </w:p>
              </w:tc>
            </w:tr>
          </w:tbl>
          <w:p w14:paraId="02F684B7" w14:textId="77777777" w:rsidR="00116050" w:rsidRPr="00C03EBB" w:rsidRDefault="00116050" w:rsidP="00960CC8">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1FE6DED4" w14:textId="77777777" w:rsidTr="00641C0C">
              <w:tc>
                <w:tcPr>
                  <w:tcW w:w="1470" w:type="dxa"/>
                  <w:tcMar>
                    <w:top w:w="0" w:type="dxa"/>
                    <w:left w:w="0" w:type="dxa"/>
                    <w:bottom w:w="0" w:type="dxa"/>
                    <w:right w:w="0" w:type="dxa"/>
                  </w:tcMar>
                </w:tcPr>
                <w:p w14:paraId="464E0738" w14:textId="77777777" w:rsidR="00116050" w:rsidRPr="00C03EBB" w:rsidRDefault="00116050" w:rsidP="00960CC8">
                  <w:pPr>
                    <w:keepNext/>
                    <w:jc w:val="left"/>
                    <w:rPr>
                      <w:rFonts w:cs="Arial"/>
                      <w:sz w:val="16"/>
                      <w:szCs w:val="16"/>
                    </w:rPr>
                  </w:pPr>
                  <w:r w:rsidRPr="00C03EBB">
                    <w:rPr>
                      <w:rFonts w:cs="Arial"/>
                      <w:sz w:val="16"/>
                      <w:szCs w:val="16"/>
                    </w:rPr>
                    <w:t>Süsskirsche</w:t>
                  </w:r>
                </w:p>
                <w:p w14:paraId="3A77C5AA" w14:textId="77777777" w:rsidR="00116050" w:rsidRPr="00C03EBB" w:rsidRDefault="00116050" w:rsidP="00960CC8">
                  <w:pPr>
                    <w:keepNext/>
                    <w:spacing w:line="1" w:lineRule="auto"/>
                    <w:jc w:val="left"/>
                  </w:pPr>
                </w:p>
              </w:tc>
            </w:tr>
          </w:tbl>
          <w:p w14:paraId="76FF3D35" w14:textId="77777777" w:rsidR="00116050" w:rsidRPr="00C03EBB" w:rsidRDefault="00116050" w:rsidP="00960CC8">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4B0DB732" w14:textId="77777777" w:rsidTr="00641C0C">
              <w:tc>
                <w:tcPr>
                  <w:tcW w:w="1365" w:type="dxa"/>
                  <w:tcMar>
                    <w:top w:w="0" w:type="dxa"/>
                    <w:left w:w="0" w:type="dxa"/>
                    <w:bottom w:w="0" w:type="dxa"/>
                    <w:right w:w="0" w:type="dxa"/>
                  </w:tcMar>
                </w:tcPr>
                <w:p w14:paraId="38DC246C" w14:textId="77777777" w:rsidR="00116050" w:rsidRPr="00C03EBB" w:rsidRDefault="00116050" w:rsidP="00960CC8">
                  <w:pPr>
                    <w:keepNext/>
                    <w:jc w:val="left"/>
                    <w:rPr>
                      <w:rFonts w:cs="Arial"/>
                      <w:sz w:val="16"/>
                      <w:szCs w:val="16"/>
                    </w:rPr>
                  </w:pPr>
                  <w:r w:rsidRPr="00C03EBB">
                    <w:rPr>
                      <w:rFonts w:cs="Arial"/>
                      <w:sz w:val="16"/>
                      <w:szCs w:val="16"/>
                    </w:rPr>
                    <w:t>Cerezo dulce</w:t>
                  </w:r>
                </w:p>
                <w:p w14:paraId="706E1AF9" w14:textId="77777777" w:rsidR="00116050" w:rsidRPr="00C03EBB" w:rsidRDefault="00116050" w:rsidP="00960CC8">
                  <w:pPr>
                    <w:keepNext/>
                    <w:spacing w:line="1" w:lineRule="auto"/>
                    <w:jc w:val="left"/>
                  </w:pPr>
                </w:p>
              </w:tc>
            </w:tr>
          </w:tbl>
          <w:p w14:paraId="6839D300" w14:textId="77777777" w:rsidR="00116050" w:rsidRPr="00C03EBB" w:rsidRDefault="00116050" w:rsidP="00960CC8">
            <w:pPr>
              <w:keepNext/>
              <w:jc w:val="left"/>
              <w:rPr>
                <w:rFonts w:cs="Arial"/>
                <w:snapToGrid w:val="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C03EBB" w14:paraId="01FA22A0" w14:textId="77777777" w:rsidTr="00641C0C">
              <w:tc>
                <w:tcPr>
                  <w:tcW w:w="1455" w:type="dxa"/>
                  <w:tcMar>
                    <w:top w:w="0" w:type="dxa"/>
                    <w:left w:w="0" w:type="dxa"/>
                    <w:bottom w:w="0" w:type="dxa"/>
                    <w:right w:w="0" w:type="dxa"/>
                  </w:tcMar>
                </w:tcPr>
                <w:p w14:paraId="0D609F0A" w14:textId="77777777" w:rsidR="00116050" w:rsidRPr="00C03EBB" w:rsidRDefault="00116050" w:rsidP="00960CC8">
                  <w:pPr>
                    <w:keepNext/>
                    <w:jc w:val="left"/>
                    <w:rPr>
                      <w:rFonts w:cs="Arial"/>
                      <w:sz w:val="16"/>
                      <w:szCs w:val="16"/>
                    </w:rPr>
                  </w:pPr>
                  <w:r w:rsidRPr="00C03EBB">
                    <w:rPr>
                      <w:rStyle w:val="Emphasis"/>
                      <w:rFonts w:cs="Arial"/>
                      <w:sz w:val="16"/>
                      <w:szCs w:val="16"/>
                    </w:rPr>
                    <w:t>Prunus avium</w:t>
                  </w:r>
                  <w:r w:rsidRPr="00C03EBB">
                    <w:rPr>
                      <w:rFonts w:cs="Arial"/>
                      <w:sz w:val="16"/>
                      <w:szCs w:val="16"/>
                    </w:rPr>
                    <w:t> (L.) L.</w:t>
                  </w:r>
                </w:p>
                <w:p w14:paraId="4EC1F5A9" w14:textId="77777777" w:rsidR="00116050" w:rsidRPr="00C03EBB" w:rsidRDefault="00116050" w:rsidP="00960CC8">
                  <w:pPr>
                    <w:keepNext/>
                    <w:spacing w:line="1" w:lineRule="auto"/>
                    <w:jc w:val="left"/>
                  </w:pPr>
                </w:p>
              </w:tc>
            </w:tr>
          </w:tbl>
          <w:p w14:paraId="740EF983" w14:textId="77777777" w:rsidR="00116050" w:rsidRPr="00C03EBB" w:rsidRDefault="00116050" w:rsidP="00960CC8">
            <w:pPr>
              <w:keepNext/>
              <w:jc w:val="left"/>
              <w:rPr>
                <w:rFonts w:cs="Arial"/>
                <w:snapToGrid w:val="0"/>
                <w:sz w:val="16"/>
                <w:szCs w:val="16"/>
              </w:rPr>
            </w:pPr>
          </w:p>
        </w:tc>
      </w:tr>
      <w:tr w:rsidR="00116050" w:rsidRPr="00C03EBB" w14:paraId="03CD58E6" w14:textId="77777777" w:rsidTr="00960CC8">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6B84963F" w14:textId="77777777" w:rsidTr="00641C0C">
              <w:tc>
                <w:tcPr>
                  <w:tcW w:w="645" w:type="dxa"/>
                  <w:tcMar>
                    <w:top w:w="0" w:type="dxa"/>
                    <w:left w:w="0" w:type="dxa"/>
                    <w:bottom w:w="0" w:type="dxa"/>
                    <w:right w:w="0" w:type="dxa"/>
                  </w:tcMar>
                </w:tcPr>
                <w:p w14:paraId="406E8A6C" w14:textId="77777777" w:rsidR="00116050" w:rsidRPr="00C03EBB" w:rsidRDefault="00116050" w:rsidP="00641C0C">
                  <w:pPr>
                    <w:jc w:val="left"/>
                    <w:rPr>
                      <w:rFonts w:cs="Arial"/>
                      <w:color w:val="000000"/>
                      <w:sz w:val="16"/>
                      <w:szCs w:val="16"/>
                    </w:rPr>
                  </w:pPr>
                  <w:r w:rsidRPr="00C03EBB">
                    <w:rPr>
                      <w:rFonts w:cs="Arial"/>
                      <w:color w:val="000000"/>
                      <w:sz w:val="16"/>
                      <w:szCs w:val="16"/>
                    </w:rPr>
                    <w:lastRenderedPageBreak/>
                    <w:t>NL</w:t>
                  </w:r>
                </w:p>
                <w:p w14:paraId="6BC123BA" w14:textId="77777777" w:rsidR="00116050" w:rsidRPr="00C03EBB" w:rsidRDefault="00116050" w:rsidP="00641C0C">
                  <w:pPr>
                    <w:spacing w:line="1" w:lineRule="auto"/>
                    <w:jc w:val="left"/>
                  </w:pPr>
                </w:p>
              </w:tc>
            </w:tr>
          </w:tbl>
          <w:p w14:paraId="5884DC81" w14:textId="77777777" w:rsidR="00116050" w:rsidRPr="00C03EBB" w:rsidRDefault="00116050" w:rsidP="00641C0C">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4BDD96CE" w14:textId="77777777" w:rsidTr="00641C0C">
              <w:tc>
                <w:tcPr>
                  <w:tcW w:w="885" w:type="dxa"/>
                  <w:tcMar>
                    <w:top w:w="0" w:type="dxa"/>
                    <w:left w:w="0" w:type="dxa"/>
                    <w:bottom w:w="0" w:type="dxa"/>
                    <w:right w:w="0" w:type="dxa"/>
                  </w:tcMar>
                </w:tcPr>
                <w:p w14:paraId="7C0C372C" w14:textId="77777777" w:rsidR="00116050" w:rsidRPr="00C03EBB" w:rsidRDefault="00116050" w:rsidP="00641C0C">
                  <w:pPr>
                    <w:jc w:val="left"/>
                    <w:rPr>
                      <w:rFonts w:cs="Arial"/>
                      <w:color w:val="000000"/>
                      <w:sz w:val="16"/>
                      <w:szCs w:val="16"/>
                    </w:rPr>
                  </w:pPr>
                  <w:r w:rsidRPr="00C03EBB">
                    <w:rPr>
                      <w:rFonts w:cs="Arial"/>
                      <w:color w:val="000000"/>
                      <w:sz w:val="16"/>
                      <w:szCs w:val="16"/>
                    </w:rPr>
                    <w:t>TWV</w:t>
                  </w:r>
                </w:p>
                <w:p w14:paraId="7BAD8BEA" w14:textId="77777777" w:rsidR="00116050" w:rsidRPr="00C03EBB" w:rsidRDefault="00116050" w:rsidP="00641C0C">
                  <w:pPr>
                    <w:spacing w:line="1" w:lineRule="auto"/>
                    <w:jc w:val="left"/>
                  </w:pPr>
                </w:p>
              </w:tc>
            </w:tr>
          </w:tbl>
          <w:p w14:paraId="0EEF2DFD" w14:textId="77777777" w:rsidR="00116050" w:rsidRPr="00C03EBB" w:rsidRDefault="00116050" w:rsidP="00641C0C">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31931D76" w14:textId="77777777" w:rsidTr="00641C0C">
              <w:tc>
                <w:tcPr>
                  <w:tcW w:w="1245" w:type="dxa"/>
                  <w:tcMar>
                    <w:top w:w="0" w:type="dxa"/>
                    <w:left w:w="0" w:type="dxa"/>
                    <w:bottom w:w="0" w:type="dxa"/>
                    <w:right w:w="0" w:type="dxa"/>
                  </w:tcMar>
                </w:tcPr>
                <w:p w14:paraId="08C3EB86" w14:textId="719B7F83" w:rsidR="00116050" w:rsidRPr="00C03EBB" w:rsidRDefault="00116050" w:rsidP="00960CC8">
                  <w:pPr>
                    <w:keepNext/>
                    <w:jc w:val="left"/>
                    <w:rPr>
                      <w:rFonts w:cs="Arial"/>
                      <w:color w:val="000000"/>
                      <w:sz w:val="16"/>
                      <w:szCs w:val="16"/>
                    </w:rPr>
                  </w:pPr>
                  <w:r w:rsidRPr="00C03EBB">
                    <w:rPr>
                      <w:rFonts w:cs="Arial"/>
                      <w:color w:val="000000"/>
                      <w:sz w:val="16"/>
                      <w:szCs w:val="16"/>
                    </w:rPr>
                    <w:t>TG/44/12</w:t>
                  </w:r>
                </w:p>
                <w:p w14:paraId="5F2F3863" w14:textId="77777777" w:rsidR="00116050" w:rsidRPr="00C03EBB" w:rsidRDefault="00116050" w:rsidP="00960CC8">
                  <w:pPr>
                    <w:keepNext/>
                    <w:spacing w:line="1" w:lineRule="auto"/>
                    <w:jc w:val="left"/>
                  </w:pPr>
                </w:p>
              </w:tc>
            </w:tr>
          </w:tbl>
          <w:p w14:paraId="73DDF621" w14:textId="77777777" w:rsidR="00116050" w:rsidRPr="00C03EBB" w:rsidRDefault="00116050" w:rsidP="00960CC8">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6DDA7142" w14:textId="77777777" w:rsidTr="00641C0C">
              <w:tc>
                <w:tcPr>
                  <w:tcW w:w="1545" w:type="dxa"/>
                  <w:tcMar>
                    <w:top w:w="0" w:type="dxa"/>
                    <w:left w:w="0" w:type="dxa"/>
                    <w:bottom w:w="0" w:type="dxa"/>
                    <w:right w:w="0" w:type="dxa"/>
                  </w:tcMar>
                </w:tcPr>
                <w:p w14:paraId="25384E05" w14:textId="77777777" w:rsidR="00116050" w:rsidRPr="00C03EBB" w:rsidRDefault="00116050" w:rsidP="00960CC8">
                  <w:pPr>
                    <w:keepNext/>
                    <w:jc w:val="left"/>
                    <w:rPr>
                      <w:rFonts w:cs="Arial"/>
                      <w:color w:val="000000"/>
                      <w:sz w:val="16"/>
                      <w:szCs w:val="16"/>
                    </w:rPr>
                  </w:pPr>
                  <w:r w:rsidRPr="00C03EBB">
                    <w:rPr>
                      <w:rFonts w:cs="Arial"/>
                      <w:color w:val="000000"/>
                      <w:sz w:val="16"/>
                      <w:szCs w:val="16"/>
                    </w:rPr>
                    <w:t>Tomato</w:t>
                  </w:r>
                </w:p>
                <w:p w14:paraId="7C15DD5F" w14:textId="77777777" w:rsidR="00116050" w:rsidRPr="00C03EBB" w:rsidRDefault="00116050" w:rsidP="00960CC8">
                  <w:pPr>
                    <w:keepNext/>
                    <w:spacing w:line="1" w:lineRule="auto"/>
                    <w:jc w:val="left"/>
                  </w:pPr>
                </w:p>
              </w:tc>
            </w:tr>
          </w:tbl>
          <w:p w14:paraId="7037D29B" w14:textId="77777777" w:rsidR="00116050" w:rsidRPr="00C03EBB" w:rsidRDefault="00116050" w:rsidP="00960CC8">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59445888" w14:textId="77777777" w:rsidTr="00641C0C">
              <w:tc>
                <w:tcPr>
                  <w:tcW w:w="1290" w:type="dxa"/>
                  <w:tcMar>
                    <w:top w:w="0" w:type="dxa"/>
                    <w:left w:w="0" w:type="dxa"/>
                    <w:bottom w:w="0" w:type="dxa"/>
                    <w:right w:w="0" w:type="dxa"/>
                  </w:tcMar>
                </w:tcPr>
                <w:p w14:paraId="28977839" w14:textId="77777777" w:rsidR="00116050" w:rsidRPr="00C03EBB" w:rsidRDefault="00116050" w:rsidP="00960CC8">
                  <w:pPr>
                    <w:keepNext/>
                    <w:jc w:val="left"/>
                    <w:rPr>
                      <w:rFonts w:cs="Arial"/>
                      <w:color w:val="000000"/>
                      <w:sz w:val="16"/>
                      <w:szCs w:val="16"/>
                    </w:rPr>
                  </w:pPr>
                  <w:r w:rsidRPr="00C03EBB">
                    <w:rPr>
                      <w:rFonts w:cs="Arial"/>
                      <w:color w:val="000000"/>
                      <w:sz w:val="16"/>
                      <w:szCs w:val="16"/>
                    </w:rPr>
                    <w:t>Tomate</w:t>
                  </w:r>
                </w:p>
                <w:p w14:paraId="55EBFC8C" w14:textId="77777777" w:rsidR="00116050" w:rsidRPr="00C03EBB" w:rsidRDefault="00116050" w:rsidP="00960CC8">
                  <w:pPr>
                    <w:keepNext/>
                    <w:spacing w:line="1" w:lineRule="auto"/>
                    <w:jc w:val="left"/>
                  </w:pPr>
                </w:p>
              </w:tc>
            </w:tr>
          </w:tbl>
          <w:p w14:paraId="2E0532CC" w14:textId="77777777" w:rsidR="00116050" w:rsidRPr="00C03EBB" w:rsidRDefault="00116050" w:rsidP="00960CC8">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6973929D" w14:textId="77777777" w:rsidTr="00641C0C">
              <w:tc>
                <w:tcPr>
                  <w:tcW w:w="1470" w:type="dxa"/>
                  <w:tcMar>
                    <w:top w:w="0" w:type="dxa"/>
                    <w:left w:w="0" w:type="dxa"/>
                    <w:bottom w:w="0" w:type="dxa"/>
                    <w:right w:w="0" w:type="dxa"/>
                  </w:tcMar>
                </w:tcPr>
                <w:p w14:paraId="187A8A56" w14:textId="77777777" w:rsidR="00116050" w:rsidRPr="00C03EBB" w:rsidRDefault="00116050" w:rsidP="00960CC8">
                  <w:pPr>
                    <w:keepNext/>
                    <w:jc w:val="left"/>
                    <w:rPr>
                      <w:rFonts w:cs="Arial"/>
                      <w:color w:val="000000"/>
                      <w:sz w:val="16"/>
                      <w:szCs w:val="16"/>
                    </w:rPr>
                  </w:pPr>
                  <w:r w:rsidRPr="00C03EBB">
                    <w:rPr>
                      <w:rFonts w:cs="Arial"/>
                      <w:color w:val="000000"/>
                      <w:sz w:val="16"/>
                      <w:szCs w:val="16"/>
                    </w:rPr>
                    <w:t>Tomate</w:t>
                  </w:r>
                </w:p>
                <w:p w14:paraId="3019D0FF" w14:textId="77777777" w:rsidR="00116050" w:rsidRPr="00C03EBB" w:rsidRDefault="00116050" w:rsidP="00960CC8">
                  <w:pPr>
                    <w:keepNext/>
                    <w:spacing w:line="1" w:lineRule="auto"/>
                    <w:jc w:val="left"/>
                  </w:pPr>
                </w:p>
              </w:tc>
            </w:tr>
          </w:tbl>
          <w:p w14:paraId="11CC71EC" w14:textId="77777777" w:rsidR="00116050" w:rsidRPr="00C03EBB" w:rsidRDefault="00116050" w:rsidP="00960CC8">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2F4FC51D" w14:textId="77777777" w:rsidTr="00641C0C">
              <w:tc>
                <w:tcPr>
                  <w:tcW w:w="1365" w:type="dxa"/>
                  <w:tcMar>
                    <w:top w:w="0" w:type="dxa"/>
                    <w:left w:w="0" w:type="dxa"/>
                    <w:bottom w:w="0" w:type="dxa"/>
                    <w:right w:w="0" w:type="dxa"/>
                  </w:tcMar>
                </w:tcPr>
                <w:p w14:paraId="6B3B18E3" w14:textId="77777777" w:rsidR="00116050" w:rsidRPr="00C03EBB" w:rsidRDefault="00116050" w:rsidP="00960CC8">
                  <w:pPr>
                    <w:keepNext/>
                    <w:jc w:val="left"/>
                    <w:rPr>
                      <w:rFonts w:cs="Arial"/>
                      <w:color w:val="000000"/>
                      <w:sz w:val="16"/>
                      <w:szCs w:val="16"/>
                    </w:rPr>
                  </w:pPr>
                  <w:r w:rsidRPr="00C03EBB">
                    <w:rPr>
                      <w:rFonts w:cs="Arial"/>
                      <w:color w:val="000000"/>
                      <w:sz w:val="16"/>
                      <w:szCs w:val="16"/>
                    </w:rPr>
                    <w:t>Tomate</w:t>
                  </w:r>
                </w:p>
                <w:p w14:paraId="5536B878" w14:textId="77777777" w:rsidR="00116050" w:rsidRPr="00C03EBB" w:rsidRDefault="00116050" w:rsidP="00960CC8">
                  <w:pPr>
                    <w:keepNext/>
                    <w:spacing w:line="1" w:lineRule="auto"/>
                    <w:jc w:val="left"/>
                  </w:pPr>
                </w:p>
              </w:tc>
            </w:tr>
          </w:tbl>
          <w:p w14:paraId="2249A422" w14:textId="77777777" w:rsidR="00116050" w:rsidRPr="00C03EBB" w:rsidRDefault="00116050" w:rsidP="00960CC8">
            <w:pPr>
              <w:keepNext/>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566" w:type="dxa"/>
              <w:tblLayout w:type="fixed"/>
              <w:tblCellMar>
                <w:left w:w="0" w:type="dxa"/>
                <w:right w:w="0" w:type="dxa"/>
              </w:tblCellMar>
              <w:tblLook w:val="01E0" w:firstRow="1" w:lastRow="1" w:firstColumn="1" w:lastColumn="1" w:noHBand="0" w:noVBand="0"/>
            </w:tblPr>
            <w:tblGrid>
              <w:gridCol w:w="1566"/>
            </w:tblGrid>
            <w:tr w:rsidR="00116050" w:rsidRPr="00C03EBB" w14:paraId="4B1267EC" w14:textId="77777777" w:rsidTr="00641C0C">
              <w:tc>
                <w:tcPr>
                  <w:tcW w:w="1566" w:type="dxa"/>
                  <w:tcMar>
                    <w:top w:w="0" w:type="dxa"/>
                    <w:left w:w="0" w:type="dxa"/>
                    <w:bottom w:w="0" w:type="dxa"/>
                    <w:right w:w="0" w:type="dxa"/>
                  </w:tcMar>
                </w:tcPr>
                <w:p w14:paraId="7E2A6179" w14:textId="77777777" w:rsidR="00116050" w:rsidRPr="00C03EBB" w:rsidRDefault="00116050" w:rsidP="00960CC8">
                  <w:pPr>
                    <w:keepNext/>
                    <w:jc w:val="left"/>
                    <w:rPr>
                      <w:rFonts w:cs="Arial"/>
                      <w:color w:val="000000"/>
                      <w:sz w:val="16"/>
                      <w:szCs w:val="16"/>
                    </w:rPr>
                  </w:pPr>
                  <w:r w:rsidRPr="00C03EBB">
                    <w:rPr>
                      <w:rStyle w:val="Emphasis"/>
                      <w:rFonts w:cs="Arial"/>
                      <w:color w:val="000000"/>
                      <w:sz w:val="16"/>
                      <w:szCs w:val="16"/>
                    </w:rPr>
                    <w:t>Solanum lycopersicum</w:t>
                  </w:r>
                  <w:r w:rsidRPr="00C03EBB">
                    <w:rPr>
                      <w:rFonts w:cs="Arial"/>
                      <w:color w:val="000000"/>
                      <w:sz w:val="16"/>
                      <w:szCs w:val="16"/>
                    </w:rPr>
                    <w:t xml:space="preserve"> L. x </w:t>
                  </w:r>
                  <w:r w:rsidRPr="00C03EBB">
                    <w:rPr>
                      <w:rStyle w:val="Emphasis"/>
                      <w:rFonts w:cs="Arial"/>
                      <w:color w:val="000000"/>
                      <w:sz w:val="16"/>
                      <w:szCs w:val="16"/>
                    </w:rPr>
                    <w:t xml:space="preserve">S. pimpinellifolium </w:t>
                  </w:r>
                  <w:r w:rsidRPr="00C03EBB">
                    <w:rPr>
                      <w:rFonts w:cs="Arial"/>
                      <w:color w:val="000000"/>
                      <w:sz w:val="16"/>
                      <w:szCs w:val="16"/>
                    </w:rPr>
                    <w:t xml:space="preserve">L., </w:t>
                  </w:r>
                  <w:r w:rsidRPr="00C03EBB">
                    <w:rPr>
                      <w:rFonts w:cs="Arial"/>
                      <w:i/>
                      <w:iCs/>
                      <w:color w:val="000000"/>
                      <w:sz w:val="16"/>
                      <w:szCs w:val="16"/>
                    </w:rPr>
                    <w:t>S. lycopersicum</w:t>
                  </w:r>
                  <w:r w:rsidRPr="00C03EBB">
                    <w:rPr>
                      <w:rFonts w:cs="Arial"/>
                      <w:color w:val="000000"/>
                      <w:sz w:val="16"/>
                      <w:szCs w:val="16"/>
                    </w:rPr>
                    <w:t xml:space="preserve"> L. x </w:t>
                  </w:r>
                  <w:r w:rsidRPr="00C03EBB">
                    <w:rPr>
                      <w:rFonts w:cs="Arial"/>
                      <w:i/>
                      <w:iCs/>
                      <w:color w:val="000000"/>
                      <w:sz w:val="16"/>
                      <w:szCs w:val="16"/>
                    </w:rPr>
                    <w:t>S. cheesmaniae</w:t>
                  </w:r>
                  <w:r w:rsidRPr="00C03EBB">
                    <w:rPr>
                      <w:rFonts w:cs="Arial"/>
                      <w:color w:val="000000"/>
                      <w:sz w:val="16"/>
                      <w:szCs w:val="16"/>
                    </w:rPr>
                    <w:t xml:space="preserve"> (L. Ridley) Fosberg, </w:t>
                  </w:r>
                  <w:r w:rsidRPr="00C03EBB">
                    <w:rPr>
                      <w:rFonts w:cs="Arial"/>
                      <w:color w:val="000000"/>
                      <w:sz w:val="16"/>
                      <w:szCs w:val="16"/>
                    </w:rPr>
                    <w:br/>
                  </w:r>
                  <w:r w:rsidRPr="00C03EBB">
                    <w:rPr>
                      <w:rStyle w:val="Emphasis"/>
                      <w:rFonts w:cs="Arial"/>
                      <w:color w:val="000000"/>
                      <w:sz w:val="16"/>
                      <w:szCs w:val="16"/>
                    </w:rPr>
                    <w:t>S. lycopersicum</w:t>
                  </w:r>
                  <w:r w:rsidRPr="00C03EBB">
                    <w:rPr>
                      <w:rFonts w:cs="Arial"/>
                      <w:color w:val="000000"/>
                      <w:sz w:val="16"/>
                      <w:szCs w:val="16"/>
                    </w:rPr>
                    <w:t> L.</w:t>
                  </w:r>
                </w:p>
                <w:p w14:paraId="3AEA56D8" w14:textId="77777777" w:rsidR="00116050" w:rsidRPr="00C03EBB" w:rsidRDefault="00116050" w:rsidP="00960CC8">
                  <w:pPr>
                    <w:keepNext/>
                    <w:spacing w:line="1" w:lineRule="auto"/>
                    <w:jc w:val="left"/>
                  </w:pPr>
                </w:p>
              </w:tc>
            </w:tr>
          </w:tbl>
          <w:p w14:paraId="1C299F34" w14:textId="77777777" w:rsidR="00116050" w:rsidRPr="00C03EBB" w:rsidRDefault="00116050" w:rsidP="00960CC8">
            <w:pPr>
              <w:keepNext/>
              <w:jc w:val="left"/>
              <w:rPr>
                <w:rFonts w:cs="Arial"/>
                <w:i/>
                <w:snapToGrid w:val="0"/>
                <w:color w:val="000000"/>
                <w:sz w:val="16"/>
                <w:szCs w:val="16"/>
              </w:rPr>
            </w:pPr>
          </w:p>
        </w:tc>
      </w:tr>
      <w:tr w:rsidR="00116050" w:rsidRPr="00C03EBB" w14:paraId="540A54C8"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1855522F" w14:textId="77777777" w:rsidTr="00641C0C">
              <w:tc>
                <w:tcPr>
                  <w:tcW w:w="645" w:type="dxa"/>
                  <w:tcMar>
                    <w:top w:w="0" w:type="dxa"/>
                    <w:left w:w="0" w:type="dxa"/>
                    <w:bottom w:w="0" w:type="dxa"/>
                    <w:right w:w="0" w:type="dxa"/>
                  </w:tcMar>
                </w:tcPr>
                <w:p w14:paraId="77D81C35" w14:textId="77777777" w:rsidR="00116050" w:rsidRPr="00C03EBB" w:rsidRDefault="00116050" w:rsidP="00641C0C">
                  <w:pPr>
                    <w:jc w:val="left"/>
                    <w:rPr>
                      <w:rFonts w:cs="Arial"/>
                      <w:color w:val="000000"/>
                      <w:sz w:val="16"/>
                      <w:szCs w:val="16"/>
                    </w:rPr>
                  </w:pPr>
                  <w:r w:rsidRPr="00C03EBB">
                    <w:rPr>
                      <w:rFonts w:cs="Arial"/>
                      <w:color w:val="000000"/>
                      <w:sz w:val="16"/>
                      <w:szCs w:val="16"/>
                    </w:rPr>
                    <w:t>NL</w:t>
                  </w:r>
                </w:p>
                <w:p w14:paraId="38BF2759" w14:textId="77777777" w:rsidR="00116050" w:rsidRPr="00C03EBB" w:rsidRDefault="00116050" w:rsidP="00641C0C">
                  <w:pPr>
                    <w:spacing w:line="1" w:lineRule="auto"/>
                    <w:jc w:val="left"/>
                  </w:pPr>
                </w:p>
              </w:tc>
            </w:tr>
          </w:tbl>
          <w:p w14:paraId="1C3E882E" w14:textId="77777777" w:rsidR="00116050" w:rsidRPr="00C03EBB" w:rsidRDefault="00116050" w:rsidP="00641C0C">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55CD7D57" w14:textId="77777777" w:rsidTr="00641C0C">
              <w:tc>
                <w:tcPr>
                  <w:tcW w:w="885" w:type="dxa"/>
                  <w:tcMar>
                    <w:top w:w="0" w:type="dxa"/>
                    <w:left w:w="0" w:type="dxa"/>
                    <w:bottom w:w="0" w:type="dxa"/>
                    <w:right w:w="0" w:type="dxa"/>
                  </w:tcMar>
                </w:tcPr>
                <w:p w14:paraId="25FAFB8B" w14:textId="77777777" w:rsidR="00116050" w:rsidRPr="00C03EBB" w:rsidRDefault="00116050" w:rsidP="00641C0C">
                  <w:pPr>
                    <w:jc w:val="left"/>
                    <w:rPr>
                      <w:rFonts w:cs="Arial"/>
                      <w:color w:val="000000"/>
                      <w:sz w:val="16"/>
                      <w:szCs w:val="16"/>
                    </w:rPr>
                  </w:pPr>
                  <w:r w:rsidRPr="00C03EBB">
                    <w:rPr>
                      <w:rFonts w:cs="Arial"/>
                      <w:color w:val="000000"/>
                      <w:sz w:val="16"/>
                      <w:szCs w:val="16"/>
                    </w:rPr>
                    <w:t>TWV</w:t>
                  </w:r>
                </w:p>
                <w:p w14:paraId="2890CB21" w14:textId="77777777" w:rsidR="00116050" w:rsidRPr="00C03EBB" w:rsidRDefault="00116050" w:rsidP="00641C0C">
                  <w:pPr>
                    <w:spacing w:line="1" w:lineRule="auto"/>
                    <w:jc w:val="left"/>
                  </w:pPr>
                </w:p>
              </w:tc>
            </w:tr>
          </w:tbl>
          <w:p w14:paraId="474E4FF7" w14:textId="77777777" w:rsidR="00116050" w:rsidRPr="00C03EBB" w:rsidRDefault="00116050" w:rsidP="00641C0C">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5B66835B" w14:textId="77777777" w:rsidTr="00641C0C">
              <w:tc>
                <w:tcPr>
                  <w:tcW w:w="1245" w:type="dxa"/>
                  <w:tcMar>
                    <w:top w:w="0" w:type="dxa"/>
                    <w:left w:w="0" w:type="dxa"/>
                    <w:bottom w:w="0" w:type="dxa"/>
                    <w:right w:w="0" w:type="dxa"/>
                  </w:tcMar>
                </w:tcPr>
                <w:p w14:paraId="225E9D02" w14:textId="7577B488" w:rsidR="00116050" w:rsidRPr="00C03EBB" w:rsidRDefault="00116050" w:rsidP="00641C0C">
                  <w:pPr>
                    <w:jc w:val="left"/>
                    <w:rPr>
                      <w:rFonts w:cs="Arial"/>
                      <w:color w:val="000000"/>
                      <w:sz w:val="16"/>
                      <w:szCs w:val="16"/>
                    </w:rPr>
                  </w:pPr>
                  <w:r w:rsidRPr="00C03EBB">
                    <w:rPr>
                      <w:rFonts w:cs="Arial"/>
                      <w:color w:val="000000"/>
                      <w:sz w:val="16"/>
                      <w:szCs w:val="16"/>
                    </w:rPr>
                    <w:t>TG/76/9</w:t>
                  </w:r>
                </w:p>
                <w:p w14:paraId="22BA2D3F" w14:textId="77777777" w:rsidR="00116050" w:rsidRPr="00C03EBB" w:rsidRDefault="00116050" w:rsidP="00641C0C">
                  <w:pPr>
                    <w:spacing w:line="1" w:lineRule="auto"/>
                    <w:jc w:val="left"/>
                  </w:pPr>
                </w:p>
              </w:tc>
            </w:tr>
          </w:tbl>
          <w:p w14:paraId="06CA201D" w14:textId="77777777" w:rsidR="00116050" w:rsidRPr="00C03EBB" w:rsidRDefault="00116050" w:rsidP="00641C0C">
            <w:pPr>
              <w:jc w:val="left"/>
              <w:rPr>
                <w:rFonts w:cs="Arial"/>
                <w:b/>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1FD46025" w14:textId="77777777" w:rsidTr="00641C0C">
              <w:tc>
                <w:tcPr>
                  <w:tcW w:w="1545" w:type="dxa"/>
                  <w:tcMar>
                    <w:top w:w="0" w:type="dxa"/>
                    <w:left w:w="0" w:type="dxa"/>
                    <w:bottom w:w="0" w:type="dxa"/>
                    <w:right w:w="0" w:type="dxa"/>
                  </w:tcMar>
                </w:tcPr>
                <w:p w14:paraId="133EBB26" w14:textId="77777777" w:rsidR="00116050" w:rsidRPr="00C03EBB" w:rsidRDefault="00116050" w:rsidP="00641C0C">
                  <w:pPr>
                    <w:jc w:val="left"/>
                    <w:rPr>
                      <w:rFonts w:cs="Arial"/>
                      <w:color w:val="000000"/>
                      <w:sz w:val="16"/>
                      <w:szCs w:val="16"/>
                    </w:rPr>
                  </w:pPr>
                  <w:r w:rsidRPr="00C03EBB">
                    <w:rPr>
                      <w:rFonts w:cs="Arial"/>
                      <w:color w:val="000000"/>
                      <w:sz w:val="16"/>
                      <w:szCs w:val="16"/>
                    </w:rPr>
                    <w:t xml:space="preserve">Sweet Pepper, </w:t>
                  </w:r>
                  <w:r w:rsidRPr="00C03EBB">
                    <w:rPr>
                      <w:rFonts w:cs="Arial"/>
                      <w:color w:val="000000"/>
                      <w:sz w:val="16"/>
                      <w:szCs w:val="16"/>
                    </w:rPr>
                    <w:br/>
                    <w:t xml:space="preserve">Hot Pepper, </w:t>
                  </w:r>
                  <w:r w:rsidRPr="00C03EBB">
                    <w:rPr>
                      <w:rFonts w:cs="Arial"/>
                      <w:color w:val="000000"/>
                      <w:sz w:val="16"/>
                      <w:szCs w:val="16"/>
                    </w:rPr>
                    <w:br/>
                    <w:t>Paprika, Chili</w:t>
                  </w:r>
                </w:p>
                <w:p w14:paraId="689E66A3" w14:textId="77777777" w:rsidR="00116050" w:rsidRPr="00C03EBB" w:rsidRDefault="00116050" w:rsidP="00641C0C">
                  <w:pPr>
                    <w:spacing w:line="1" w:lineRule="auto"/>
                    <w:jc w:val="left"/>
                  </w:pPr>
                </w:p>
              </w:tc>
            </w:tr>
          </w:tbl>
          <w:p w14:paraId="3179389E" w14:textId="77777777" w:rsidR="00116050" w:rsidRPr="00C03EBB" w:rsidRDefault="00116050" w:rsidP="00641C0C">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58A2E3BD" w14:textId="77777777" w:rsidTr="00641C0C">
              <w:tc>
                <w:tcPr>
                  <w:tcW w:w="1290" w:type="dxa"/>
                  <w:tcMar>
                    <w:top w:w="0" w:type="dxa"/>
                    <w:left w:w="0" w:type="dxa"/>
                    <w:bottom w:w="0" w:type="dxa"/>
                    <w:right w:w="0" w:type="dxa"/>
                  </w:tcMar>
                </w:tcPr>
                <w:p w14:paraId="127DE2B0" w14:textId="77777777" w:rsidR="00116050" w:rsidRPr="00C03EBB" w:rsidRDefault="00116050" w:rsidP="00641C0C">
                  <w:pPr>
                    <w:jc w:val="left"/>
                    <w:rPr>
                      <w:rFonts w:cs="Arial"/>
                      <w:color w:val="000000"/>
                      <w:sz w:val="16"/>
                      <w:szCs w:val="16"/>
                    </w:rPr>
                  </w:pPr>
                  <w:r w:rsidRPr="00C03EBB">
                    <w:rPr>
                      <w:rFonts w:cs="Arial"/>
                      <w:color w:val="000000"/>
                      <w:sz w:val="16"/>
                      <w:szCs w:val="16"/>
                    </w:rPr>
                    <w:t>Piment, Poivron</w:t>
                  </w:r>
                </w:p>
                <w:p w14:paraId="026E32E3" w14:textId="77777777" w:rsidR="00116050" w:rsidRPr="00C03EBB" w:rsidRDefault="00116050" w:rsidP="00641C0C">
                  <w:pPr>
                    <w:spacing w:line="1" w:lineRule="auto"/>
                    <w:jc w:val="left"/>
                  </w:pPr>
                </w:p>
              </w:tc>
            </w:tr>
          </w:tbl>
          <w:p w14:paraId="7C07A91E" w14:textId="77777777" w:rsidR="00116050" w:rsidRPr="00C03EBB" w:rsidRDefault="00116050" w:rsidP="00641C0C">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325BE8BE" w14:textId="77777777" w:rsidTr="00641C0C">
              <w:tc>
                <w:tcPr>
                  <w:tcW w:w="1470" w:type="dxa"/>
                  <w:tcMar>
                    <w:top w:w="0" w:type="dxa"/>
                    <w:left w:w="0" w:type="dxa"/>
                    <w:bottom w:w="0" w:type="dxa"/>
                    <w:right w:w="0" w:type="dxa"/>
                  </w:tcMar>
                </w:tcPr>
                <w:p w14:paraId="4CEFE47A" w14:textId="77777777" w:rsidR="00116050" w:rsidRPr="00C03EBB" w:rsidRDefault="00116050" w:rsidP="00641C0C">
                  <w:pPr>
                    <w:jc w:val="left"/>
                    <w:rPr>
                      <w:rFonts w:cs="Arial"/>
                      <w:color w:val="000000"/>
                      <w:sz w:val="16"/>
                      <w:szCs w:val="16"/>
                    </w:rPr>
                  </w:pPr>
                  <w:r w:rsidRPr="00C03EBB">
                    <w:rPr>
                      <w:rFonts w:cs="Arial"/>
                      <w:color w:val="000000"/>
                      <w:sz w:val="16"/>
                      <w:szCs w:val="16"/>
                    </w:rPr>
                    <w:t>Paprika</w:t>
                  </w:r>
                </w:p>
                <w:p w14:paraId="2A1CEA79" w14:textId="77777777" w:rsidR="00116050" w:rsidRPr="00C03EBB" w:rsidRDefault="00116050" w:rsidP="00641C0C">
                  <w:pPr>
                    <w:spacing w:line="1" w:lineRule="auto"/>
                    <w:jc w:val="left"/>
                  </w:pPr>
                </w:p>
              </w:tc>
            </w:tr>
          </w:tbl>
          <w:p w14:paraId="0AFC9120" w14:textId="77777777" w:rsidR="00116050" w:rsidRPr="00C03EBB" w:rsidRDefault="00116050" w:rsidP="00641C0C">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397F2F8F" w14:textId="77777777" w:rsidTr="00641C0C">
              <w:tc>
                <w:tcPr>
                  <w:tcW w:w="1365" w:type="dxa"/>
                  <w:tcMar>
                    <w:top w:w="0" w:type="dxa"/>
                    <w:left w:w="0" w:type="dxa"/>
                    <w:bottom w:w="0" w:type="dxa"/>
                    <w:right w:w="0" w:type="dxa"/>
                  </w:tcMar>
                </w:tcPr>
                <w:p w14:paraId="165832C6" w14:textId="77777777" w:rsidR="00116050" w:rsidRPr="00C03EBB" w:rsidRDefault="00116050" w:rsidP="00641C0C">
                  <w:pPr>
                    <w:jc w:val="left"/>
                    <w:rPr>
                      <w:rFonts w:cs="Arial"/>
                      <w:color w:val="000000"/>
                      <w:sz w:val="16"/>
                      <w:szCs w:val="16"/>
                    </w:rPr>
                  </w:pPr>
                  <w:r w:rsidRPr="00C03EBB">
                    <w:rPr>
                      <w:rFonts w:cs="Arial"/>
                      <w:color w:val="000000"/>
                      <w:sz w:val="16"/>
                      <w:szCs w:val="16"/>
                    </w:rPr>
                    <w:t xml:space="preserve">Aji, Chile, </w:t>
                  </w:r>
                  <w:r w:rsidRPr="00C03EBB">
                    <w:rPr>
                      <w:rFonts w:cs="Arial"/>
                      <w:color w:val="000000"/>
                      <w:sz w:val="16"/>
                      <w:szCs w:val="16"/>
                    </w:rPr>
                    <w:br/>
                    <w:t>Pimiento</w:t>
                  </w:r>
                </w:p>
                <w:p w14:paraId="50A0879B" w14:textId="77777777" w:rsidR="00116050" w:rsidRPr="00C03EBB" w:rsidRDefault="00116050" w:rsidP="00641C0C">
                  <w:pPr>
                    <w:spacing w:line="1" w:lineRule="auto"/>
                    <w:jc w:val="left"/>
                  </w:pPr>
                </w:p>
              </w:tc>
            </w:tr>
          </w:tbl>
          <w:p w14:paraId="5F504A27" w14:textId="77777777" w:rsidR="00116050" w:rsidRPr="00C03EBB" w:rsidRDefault="00116050" w:rsidP="00641C0C">
            <w:pPr>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C03EBB" w14:paraId="69FD4487" w14:textId="77777777" w:rsidTr="00641C0C">
              <w:tc>
                <w:tcPr>
                  <w:tcW w:w="1455" w:type="dxa"/>
                  <w:tcMar>
                    <w:top w:w="0" w:type="dxa"/>
                    <w:left w:w="0" w:type="dxa"/>
                    <w:bottom w:w="0" w:type="dxa"/>
                    <w:right w:w="0" w:type="dxa"/>
                  </w:tcMar>
                </w:tcPr>
                <w:p w14:paraId="2639A5C4" w14:textId="77777777" w:rsidR="00116050" w:rsidRPr="00C03EBB" w:rsidRDefault="00116050" w:rsidP="00641C0C">
                  <w:pPr>
                    <w:jc w:val="left"/>
                    <w:rPr>
                      <w:rFonts w:cs="Arial"/>
                      <w:color w:val="000000"/>
                      <w:sz w:val="16"/>
                      <w:szCs w:val="16"/>
                    </w:rPr>
                  </w:pPr>
                  <w:r w:rsidRPr="00C03EBB">
                    <w:rPr>
                      <w:rStyle w:val="Emphasis"/>
                      <w:rFonts w:cs="Arial"/>
                      <w:color w:val="000000"/>
                      <w:sz w:val="16"/>
                      <w:szCs w:val="16"/>
                    </w:rPr>
                    <w:t>Capsicum annuum</w:t>
                  </w:r>
                  <w:r w:rsidRPr="00C03EBB">
                    <w:rPr>
                      <w:rFonts w:cs="Arial"/>
                      <w:color w:val="000000"/>
                      <w:sz w:val="16"/>
                      <w:szCs w:val="16"/>
                    </w:rPr>
                    <w:t> L.</w:t>
                  </w:r>
                </w:p>
                <w:p w14:paraId="0C9923C0" w14:textId="77777777" w:rsidR="00116050" w:rsidRPr="00C03EBB" w:rsidRDefault="00116050" w:rsidP="00641C0C">
                  <w:pPr>
                    <w:spacing w:line="1" w:lineRule="auto"/>
                    <w:jc w:val="left"/>
                  </w:pPr>
                </w:p>
              </w:tc>
            </w:tr>
          </w:tbl>
          <w:p w14:paraId="343AEFB2" w14:textId="77777777" w:rsidR="00116050" w:rsidRPr="00C03EBB" w:rsidRDefault="00116050" w:rsidP="00641C0C">
            <w:pPr>
              <w:jc w:val="left"/>
              <w:rPr>
                <w:rFonts w:cs="Arial"/>
                <w:i/>
                <w:snapToGrid w:val="0"/>
                <w:color w:val="000000"/>
                <w:sz w:val="16"/>
                <w:szCs w:val="16"/>
              </w:rPr>
            </w:pPr>
          </w:p>
        </w:tc>
      </w:tr>
      <w:tr w:rsidR="00116050" w:rsidRPr="00C03EBB" w14:paraId="2C742608" w14:textId="77777777" w:rsidTr="00641C0C">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11D90659" w14:textId="77777777" w:rsidTr="00641C0C">
              <w:tc>
                <w:tcPr>
                  <w:tcW w:w="645" w:type="dxa"/>
                  <w:tcMar>
                    <w:top w:w="0" w:type="dxa"/>
                    <w:left w:w="0" w:type="dxa"/>
                    <w:bottom w:w="0" w:type="dxa"/>
                    <w:right w:w="0" w:type="dxa"/>
                  </w:tcMar>
                </w:tcPr>
                <w:p w14:paraId="2B6363AF"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KR</w:t>
                  </w:r>
                </w:p>
                <w:p w14:paraId="1EF4010D" w14:textId="77777777" w:rsidR="00116050" w:rsidRPr="00C03EBB" w:rsidRDefault="00116050" w:rsidP="00641C0C">
                  <w:pPr>
                    <w:keepNext/>
                    <w:spacing w:line="1" w:lineRule="auto"/>
                    <w:jc w:val="left"/>
                  </w:pPr>
                </w:p>
              </w:tc>
            </w:tr>
          </w:tbl>
          <w:p w14:paraId="4DD547C4" w14:textId="77777777" w:rsidR="00116050" w:rsidRPr="00C03EBB" w:rsidRDefault="00116050" w:rsidP="00641C0C">
            <w:pPr>
              <w:keepNext/>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610CC5D5" w14:textId="77777777" w:rsidTr="00641C0C">
              <w:tc>
                <w:tcPr>
                  <w:tcW w:w="885" w:type="dxa"/>
                  <w:tcMar>
                    <w:top w:w="0" w:type="dxa"/>
                    <w:left w:w="0" w:type="dxa"/>
                    <w:bottom w:w="0" w:type="dxa"/>
                    <w:right w:w="0" w:type="dxa"/>
                  </w:tcMar>
                </w:tcPr>
                <w:p w14:paraId="0A2F1654"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TWV</w:t>
                  </w:r>
                </w:p>
                <w:p w14:paraId="4B784C1D" w14:textId="77777777" w:rsidR="00116050" w:rsidRPr="00C03EBB" w:rsidRDefault="00116050" w:rsidP="00641C0C">
                  <w:pPr>
                    <w:keepNext/>
                    <w:spacing w:line="1" w:lineRule="auto"/>
                    <w:jc w:val="left"/>
                  </w:pPr>
                </w:p>
              </w:tc>
            </w:tr>
          </w:tbl>
          <w:p w14:paraId="420E594A" w14:textId="77777777" w:rsidR="00116050" w:rsidRPr="00C03EBB" w:rsidRDefault="00116050" w:rsidP="00641C0C">
            <w:pPr>
              <w:keepNext/>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0B318303" w14:textId="77777777" w:rsidTr="00641C0C">
              <w:tc>
                <w:tcPr>
                  <w:tcW w:w="1245" w:type="dxa"/>
                  <w:tcMar>
                    <w:top w:w="0" w:type="dxa"/>
                    <w:left w:w="0" w:type="dxa"/>
                    <w:bottom w:w="0" w:type="dxa"/>
                    <w:right w:w="0" w:type="dxa"/>
                  </w:tcMar>
                </w:tcPr>
                <w:p w14:paraId="3B844EB7" w14:textId="0C55ADA3" w:rsidR="00116050" w:rsidRPr="00C03EBB" w:rsidRDefault="00116050" w:rsidP="00641C0C">
                  <w:pPr>
                    <w:keepNext/>
                    <w:jc w:val="left"/>
                    <w:rPr>
                      <w:rFonts w:cs="Arial"/>
                      <w:color w:val="000000"/>
                      <w:sz w:val="16"/>
                      <w:szCs w:val="16"/>
                    </w:rPr>
                  </w:pPr>
                  <w:r w:rsidRPr="00C03EBB">
                    <w:rPr>
                      <w:rFonts w:cs="Arial"/>
                      <w:color w:val="000000"/>
                      <w:sz w:val="16"/>
                      <w:szCs w:val="16"/>
                    </w:rPr>
                    <w:t>TG/105/5</w:t>
                  </w:r>
                </w:p>
                <w:p w14:paraId="5DCC8C5C" w14:textId="77777777" w:rsidR="00116050" w:rsidRPr="00C03EBB" w:rsidRDefault="00116050" w:rsidP="00641C0C">
                  <w:pPr>
                    <w:keepNext/>
                    <w:spacing w:line="1" w:lineRule="auto"/>
                    <w:jc w:val="left"/>
                  </w:pPr>
                </w:p>
              </w:tc>
            </w:tr>
          </w:tbl>
          <w:p w14:paraId="057BB88D" w14:textId="77777777" w:rsidR="00116050" w:rsidRPr="00C03EBB" w:rsidRDefault="00116050" w:rsidP="00641C0C">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4B3B39FF" w14:textId="77777777" w:rsidTr="00641C0C">
              <w:tc>
                <w:tcPr>
                  <w:tcW w:w="1545" w:type="dxa"/>
                  <w:tcMar>
                    <w:top w:w="0" w:type="dxa"/>
                    <w:left w:w="0" w:type="dxa"/>
                    <w:bottom w:w="0" w:type="dxa"/>
                    <w:right w:w="0" w:type="dxa"/>
                  </w:tcMar>
                </w:tcPr>
                <w:p w14:paraId="76639E02"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Chinese Cabbage</w:t>
                  </w:r>
                </w:p>
                <w:p w14:paraId="66B1BA0C" w14:textId="77777777" w:rsidR="00116050" w:rsidRPr="00C03EBB" w:rsidRDefault="00116050" w:rsidP="00641C0C">
                  <w:pPr>
                    <w:keepNext/>
                    <w:spacing w:line="1" w:lineRule="auto"/>
                    <w:jc w:val="left"/>
                  </w:pPr>
                </w:p>
              </w:tc>
            </w:tr>
          </w:tbl>
          <w:p w14:paraId="3A2CCB19" w14:textId="77777777" w:rsidR="00116050" w:rsidRPr="00C03EBB" w:rsidRDefault="00116050" w:rsidP="00641C0C">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663DE630" w14:textId="77777777" w:rsidTr="00641C0C">
              <w:tc>
                <w:tcPr>
                  <w:tcW w:w="1290" w:type="dxa"/>
                  <w:tcMar>
                    <w:top w:w="0" w:type="dxa"/>
                    <w:left w:w="0" w:type="dxa"/>
                    <w:bottom w:w="0" w:type="dxa"/>
                    <w:right w:w="0" w:type="dxa"/>
                  </w:tcMar>
                </w:tcPr>
                <w:p w14:paraId="6378414A"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Chou chinois</w:t>
                  </w:r>
                </w:p>
                <w:p w14:paraId="176DB177" w14:textId="77777777" w:rsidR="00116050" w:rsidRPr="00C03EBB" w:rsidRDefault="00116050" w:rsidP="00641C0C">
                  <w:pPr>
                    <w:keepNext/>
                    <w:spacing w:line="1" w:lineRule="auto"/>
                    <w:jc w:val="left"/>
                  </w:pPr>
                </w:p>
              </w:tc>
            </w:tr>
          </w:tbl>
          <w:p w14:paraId="6FB4B5F9" w14:textId="77777777" w:rsidR="00116050" w:rsidRPr="00C03EBB" w:rsidRDefault="00116050" w:rsidP="00641C0C">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35278F85" w14:textId="77777777" w:rsidTr="00641C0C">
              <w:tc>
                <w:tcPr>
                  <w:tcW w:w="1470" w:type="dxa"/>
                  <w:tcMar>
                    <w:top w:w="0" w:type="dxa"/>
                    <w:left w:w="0" w:type="dxa"/>
                    <w:bottom w:w="0" w:type="dxa"/>
                    <w:right w:w="0" w:type="dxa"/>
                  </w:tcMar>
                </w:tcPr>
                <w:p w14:paraId="02B5F8F0"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Chinakohl</w:t>
                  </w:r>
                </w:p>
                <w:p w14:paraId="1A1BBCD2" w14:textId="77777777" w:rsidR="00116050" w:rsidRPr="00C03EBB" w:rsidRDefault="00116050" w:rsidP="00641C0C">
                  <w:pPr>
                    <w:keepNext/>
                    <w:spacing w:line="1" w:lineRule="auto"/>
                    <w:jc w:val="left"/>
                  </w:pPr>
                </w:p>
              </w:tc>
            </w:tr>
          </w:tbl>
          <w:p w14:paraId="49B9B9E2" w14:textId="77777777" w:rsidR="00116050" w:rsidRPr="00C03EBB" w:rsidRDefault="00116050" w:rsidP="00641C0C">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4AEBCFEF" w14:textId="77777777" w:rsidTr="00641C0C">
              <w:tc>
                <w:tcPr>
                  <w:tcW w:w="1365" w:type="dxa"/>
                  <w:tcMar>
                    <w:top w:w="0" w:type="dxa"/>
                    <w:left w:w="0" w:type="dxa"/>
                    <w:bottom w:w="0" w:type="dxa"/>
                    <w:right w:w="0" w:type="dxa"/>
                  </w:tcMar>
                </w:tcPr>
                <w:p w14:paraId="751CE166"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Repollo chino</w:t>
                  </w:r>
                </w:p>
                <w:p w14:paraId="6FFFFF23" w14:textId="77777777" w:rsidR="00116050" w:rsidRPr="00C03EBB" w:rsidRDefault="00116050" w:rsidP="00641C0C">
                  <w:pPr>
                    <w:keepNext/>
                    <w:spacing w:line="1" w:lineRule="auto"/>
                    <w:jc w:val="left"/>
                  </w:pPr>
                </w:p>
              </w:tc>
            </w:tr>
          </w:tbl>
          <w:p w14:paraId="5394E528" w14:textId="77777777" w:rsidR="00116050" w:rsidRPr="00C03EBB" w:rsidRDefault="00116050" w:rsidP="00641C0C">
            <w:pPr>
              <w:keepNext/>
              <w:spacing w:before="20" w:after="20"/>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C03EBB" w14:paraId="3A2FB433" w14:textId="77777777" w:rsidTr="00641C0C">
              <w:tc>
                <w:tcPr>
                  <w:tcW w:w="1455" w:type="dxa"/>
                  <w:tcMar>
                    <w:top w:w="0" w:type="dxa"/>
                    <w:left w:w="0" w:type="dxa"/>
                    <w:bottom w:w="0" w:type="dxa"/>
                    <w:right w:w="0" w:type="dxa"/>
                  </w:tcMar>
                </w:tcPr>
                <w:p w14:paraId="12280780"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 xml:space="preserve">hybrids between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rPr>
                      <w:rFonts w:cs="Arial"/>
                      <w:color w:val="000000"/>
                      <w:sz w:val="16"/>
                      <w:szCs w:val="16"/>
                    </w:rPr>
                    <w:t xml:space="preserve"> (Lour.) Hanelt and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chinensis</w:t>
                  </w:r>
                  <w:r w:rsidRPr="00C03EBB">
                    <w:rPr>
                      <w:rFonts w:cs="Arial"/>
                      <w:color w:val="000000"/>
                      <w:sz w:val="16"/>
                      <w:szCs w:val="16"/>
                    </w:rPr>
                    <w:t xml:space="preserve"> (L.) Hanelt, hybrids between </w:t>
                  </w:r>
                  <w:r w:rsidRPr="00C03EBB">
                    <w:rPr>
                      <w:rStyle w:val="Emphasis"/>
                      <w:rFonts w:cs="Arial"/>
                      <w:color w:val="000000"/>
                      <w:sz w:val="16"/>
                      <w:szCs w:val="16"/>
                    </w:rPr>
                    <w:t>B.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t xml:space="preserve"> </w:t>
                  </w:r>
                  <w:r w:rsidRPr="00C03EBB">
                    <w:rPr>
                      <w:rFonts w:cs="Arial"/>
                      <w:color w:val="000000"/>
                      <w:sz w:val="16"/>
                      <w:szCs w:val="16"/>
                    </w:rPr>
                    <w:t xml:space="preserve">(Lour.) Hanelt and </w:t>
                  </w:r>
                  <w:r w:rsidRPr="00C03EBB">
                    <w:rPr>
                      <w:rStyle w:val="Emphasis"/>
                      <w:rFonts w:cs="Arial"/>
                      <w:color w:val="000000"/>
                      <w:sz w:val="16"/>
                      <w:szCs w:val="16"/>
                    </w:rPr>
                    <w:t xml:space="preserve">B. rapa </w:t>
                  </w:r>
                  <w:r w:rsidRPr="00C03EBB">
                    <w:rPr>
                      <w:rFonts w:cs="Arial"/>
                      <w:color w:val="000000"/>
                      <w:sz w:val="16"/>
                      <w:szCs w:val="16"/>
                    </w:rPr>
                    <w:t xml:space="preserve">L. var. </w:t>
                  </w:r>
                  <w:r w:rsidRPr="00C03EBB">
                    <w:rPr>
                      <w:rStyle w:val="Emphasis"/>
                      <w:rFonts w:cs="Arial"/>
                      <w:color w:val="000000"/>
                      <w:sz w:val="16"/>
                      <w:szCs w:val="16"/>
                    </w:rPr>
                    <w:t xml:space="preserve">rapa </w:t>
                  </w:r>
                  <w:r w:rsidRPr="00C03EBB">
                    <w:rPr>
                      <w:rFonts w:cs="Arial"/>
                      <w:color w:val="000000"/>
                      <w:sz w:val="16"/>
                      <w:szCs w:val="16"/>
                    </w:rPr>
                    <w:t xml:space="preserve">(L.) Thell., </w:t>
                  </w:r>
                  <w:r w:rsidRPr="00C03EBB">
                    <w:rPr>
                      <w:rStyle w:val="Emphasis"/>
                      <w:rFonts w:cs="Arial"/>
                      <w:color w:val="000000"/>
                      <w:sz w:val="16"/>
                      <w:szCs w:val="16"/>
                    </w:rPr>
                    <w:t>B. rapa</w:t>
                  </w:r>
                  <w:r w:rsidRPr="00C03EBB">
                    <w:rPr>
                      <w:rFonts w:cs="Arial"/>
                      <w:color w:val="000000"/>
                      <w:sz w:val="16"/>
                      <w:szCs w:val="16"/>
                    </w:rPr>
                    <w:t xml:space="preserve"> L. subsp. </w:t>
                  </w:r>
                  <w:r w:rsidRPr="00C03EBB">
                    <w:rPr>
                      <w:rStyle w:val="Emphasis"/>
                      <w:rFonts w:cs="Arial"/>
                      <w:color w:val="000000"/>
                      <w:sz w:val="16"/>
                      <w:szCs w:val="16"/>
                    </w:rPr>
                    <w:t>pekinensis</w:t>
                  </w:r>
                  <w:r w:rsidRPr="00C03EBB">
                    <w:rPr>
                      <w:rFonts w:cs="Arial"/>
                      <w:color w:val="000000"/>
                      <w:sz w:val="16"/>
                      <w:szCs w:val="16"/>
                    </w:rPr>
                    <w:t> </w:t>
                  </w:r>
                  <w:r w:rsidRPr="00C03EBB">
                    <w:rPr>
                      <w:rFonts w:cs="Arial"/>
                      <w:color w:val="000000"/>
                      <w:sz w:val="16"/>
                      <w:szCs w:val="16"/>
                    </w:rPr>
                    <w:br/>
                    <w:t xml:space="preserve">(Lour.) Kitam., </w:t>
                  </w:r>
                  <w:r w:rsidRPr="00C03EBB">
                    <w:rPr>
                      <w:rStyle w:val="Emphasis"/>
                      <w:rFonts w:cs="Arial"/>
                      <w:color w:val="000000"/>
                      <w:sz w:val="16"/>
                      <w:szCs w:val="16"/>
                    </w:rPr>
                    <w:t>Brassica</w:t>
                  </w:r>
                  <w:r w:rsidRPr="00C03EBB">
                    <w:rPr>
                      <w:rFonts w:cs="Arial"/>
                      <w:color w:val="000000"/>
                      <w:sz w:val="16"/>
                      <w:szCs w:val="16"/>
                    </w:rPr>
                    <w:t xml:space="preserve"> × </w:t>
                  </w:r>
                  <w:r w:rsidRPr="00C03EBB">
                    <w:rPr>
                      <w:rStyle w:val="Emphasis"/>
                      <w:rFonts w:cs="Arial"/>
                      <w:color w:val="000000"/>
                      <w:sz w:val="16"/>
                      <w:szCs w:val="16"/>
                    </w:rPr>
                    <w:t>turicensis</w:t>
                  </w:r>
                  <w:r w:rsidRPr="00C03EBB">
                    <w:rPr>
                      <w:rFonts w:cs="Arial"/>
                      <w:color w:val="000000"/>
                      <w:sz w:val="16"/>
                      <w:szCs w:val="16"/>
                    </w:rPr>
                    <w:t> O. E. Schulz &amp; Thell.</w:t>
                  </w:r>
                </w:p>
                <w:p w14:paraId="24B4766B" w14:textId="77777777" w:rsidR="00116050" w:rsidRPr="00C03EBB" w:rsidRDefault="00116050" w:rsidP="00641C0C">
                  <w:pPr>
                    <w:keepNext/>
                    <w:spacing w:line="1" w:lineRule="auto"/>
                    <w:jc w:val="left"/>
                  </w:pPr>
                </w:p>
              </w:tc>
            </w:tr>
          </w:tbl>
          <w:p w14:paraId="5320CD63" w14:textId="77777777" w:rsidR="00116050" w:rsidRPr="00C03EBB" w:rsidRDefault="00116050" w:rsidP="00641C0C">
            <w:pPr>
              <w:keepNext/>
              <w:spacing w:before="20" w:after="20"/>
              <w:jc w:val="left"/>
              <w:rPr>
                <w:rFonts w:cs="Arial"/>
                <w:snapToGrid w:val="0"/>
                <w:color w:val="000000"/>
                <w:sz w:val="16"/>
                <w:szCs w:val="16"/>
              </w:rPr>
            </w:pPr>
          </w:p>
        </w:tc>
      </w:tr>
      <w:tr w:rsidR="00116050" w:rsidRPr="00C03EBB" w14:paraId="266C4976" w14:textId="77777777" w:rsidTr="00641C0C">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4415601F" w14:textId="77777777" w:rsidTr="00641C0C">
              <w:tc>
                <w:tcPr>
                  <w:tcW w:w="645" w:type="dxa"/>
                  <w:tcMar>
                    <w:top w:w="0" w:type="dxa"/>
                    <w:left w:w="0" w:type="dxa"/>
                    <w:bottom w:w="0" w:type="dxa"/>
                    <w:right w:w="0" w:type="dxa"/>
                  </w:tcMar>
                </w:tcPr>
                <w:p w14:paraId="7EE3DD4A" w14:textId="77777777" w:rsidR="00116050" w:rsidRPr="00C03EBB" w:rsidRDefault="00116050" w:rsidP="00641C0C">
                  <w:pPr>
                    <w:jc w:val="left"/>
                    <w:rPr>
                      <w:rFonts w:cs="Arial"/>
                      <w:color w:val="000000"/>
                      <w:sz w:val="16"/>
                      <w:szCs w:val="16"/>
                    </w:rPr>
                  </w:pPr>
                  <w:r w:rsidRPr="00C03EBB">
                    <w:rPr>
                      <w:rFonts w:cs="Arial"/>
                      <w:color w:val="000000"/>
                      <w:sz w:val="16"/>
                      <w:szCs w:val="16"/>
                    </w:rPr>
                    <w:t>FR</w:t>
                  </w:r>
                </w:p>
                <w:p w14:paraId="06AD5EAA" w14:textId="77777777" w:rsidR="00116050" w:rsidRPr="00C03EBB" w:rsidRDefault="00116050" w:rsidP="00641C0C">
                  <w:pPr>
                    <w:spacing w:line="1" w:lineRule="auto"/>
                    <w:jc w:val="left"/>
                  </w:pPr>
                </w:p>
              </w:tc>
            </w:tr>
          </w:tbl>
          <w:p w14:paraId="0315603B" w14:textId="77777777" w:rsidR="00116050" w:rsidRPr="00C03EBB" w:rsidRDefault="00116050" w:rsidP="00641C0C">
            <w:pPr>
              <w:keepNext/>
              <w:jc w:val="left"/>
              <w:rPr>
                <w:rFonts w:cs="Arial"/>
                <w:color w:val="000000"/>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63CB3127" w14:textId="77777777" w:rsidTr="00641C0C">
              <w:tc>
                <w:tcPr>
                  <w:tcW w:w="885" w:type="dxa"/>
                  <w:tcMar>
                    <w:top w:w="0" w:type="dxa"/>
                    <w:left w:w="0" w:type="dxa"/>
                    <w:bottom w:w="0" w:type="dxa"/>
                    <w:right w:w="0" w:type="dxa"/>
                  </w:tcMar>
                </w:tcPr>
                <w:p w14:paraId="6619582D" w14:textId="77777777" w:rsidR="00116050" w:rsidRPr="00C03EBB" w:rsidRDefault="00116050" w:rsidP="00641C0C">
                  <w:pPr>
                    <w:jc w:val="left"/>
                    <w:rPr>
                      <w:rFonts w:cs="Arial"/>
                      <w:color w:val="000000"/>
                      <w:sz w:val="16"/>
                      <w:szCs w:val="16"/>
                    </w:rPr>
                  </w:pPr>
                  <w:r w:rsidRPr="00C03EBB">
                    <w:rPr>
                      <w:rFonts w:cs="Arial"/>
                      <w:color w:val="000000"/>
                      <w:sz w:val="16"/>
                      <w:szCs w:val="16"/>
                    </w:rPr>
                    <w:t>TWO</w:t>
                  </w:r>
                </w:p>
                <w:p w14:paraId="75589EA6" w14:textId="77777777" w:rsidR="00116050" w:rsidRPr="00C03EBB" w:rsidRDefault="00116050" w:rsidP="00641C0C">
                  <w:pPr>
                    <w:spacing w:line="1" w:lineRule="auto"/>
                    <w:jc w:val="left"/>
                  </w:pPr>
                </w:p>
              </w:tc>
            </w:tr>
          </w:tbl>
          <w:p w14:paraId="05297FE9" w14:textId="77777777" w:rsidR="00116050" w:rsidRPr="00C03EBB" w:rsidRDefault="00116050" w:rsidP="00641C0C">
            <w:pPr>
              <w:keepNext/>
              <w:jc w:val="left"/>
              <w:rPr>
                <w:rFonts w:cs="Arial"/>
                <w:color w:val="000000"/>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49700912" w14:textId="77777777" w:rsidTr="00641C0C">
              <w:tc>
                <w:tcPr>
                  <w:tcW w:w="1245" w:type="dxa"/>
                  <w:tcMar>
                    <w:top w:w="0" w:type="dxa"/>
                    <w:left w:w="0" w:type="dxa"/>
                    <w:bottom w:w="0" w:type="dxa"/>
                    <w:right w:w="0" w:type="dxa"/>
                  </w:tcMar>
                </w:tcPr>
                <w:p w14:paraId="241CBFD9" w14:textId="4DF2ECCD" w:rsidR="00116050" w:rsidRPr="00C03EBB" w:rsidRDefault="00116050" w:rsidP="00641C0C">
                  <w:pPr>
                    <w:jc w:val="left"/>
                    <w:rPr>
                      <w:rFonts w:cs="Arial"/>
                      <w:color w:val="000000"/>
                      <w:sz w:val="16"/>
                      <w:szCs w:val="16"/>
                    </w:rPr>
                  </w:pPr>
                  <w:r w:rsidRPr="00C03EBB">
                    <w:rPr>
                      <w:rFonts w:cs="Arial"/>
                      <w:color w:val="000000"/>
                      <w:sz w:val="16"/>
                      <w:szCs w:val="16"/>
                    </w:rPr>
                    <w:t>TG/148/3</w:t>
                  </w:r>
                </w:p>
                <w:p w14:paraId="7DF8B621" w14:textId="77777777" w:rsidR="00116050" w:rsidRPr="00C03EBB" w:rsidRDefault="00116050" w:rsidP="00641C0C">
                  <w:pPr>
                    <w:spacing w:line="1" w:lineRule="auto"/>
                    <w:jc w:val="left"/>
                  </w:pPr>
                </w:p>
              </w:tc>
            </w:tr>
          </w:tbl>
          <w:p w14:paraId="6A18E5C2" w14:textId="77777777" w:rsidR="00116050" w:rsidRPr="00C03EBB" w:rsidRDefault="00116050" w:rsidP="00641C0C">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6C4551A5" w14:textId="77777777" w:rsidTr="00641C0C">
              <w:tc>
                <w:tcPr>
                  <w:tcW w:w="1545" w:type="dxa"/>
                  <w:tcMar>
                    <w:top w:w="0" w:type="dxa"/>
                    <w:left w:w="0" w:type="dxa"/>
                    <w:bottom w:w="0" w:type="dxa"/>
                    <w:right w:w="0" w:type="dxa"/>
                  </w:tcMar>
                </w:tcPr>
                <w:p w14:paraId="583324BB" w14:textId="77777777" w:rsidR="00116050" w:rsidRPr="00C03EBB" w:rsidRDefault="00116050" w:rsidP="00641C0C">
                  <w:pPr>
                    <w:jc w:val="left"/>
                    <w:rPr>
                      <w:rFonts w:cs="Arial"/>
                      <w:color w:val="000000"/>
                      <w:sz w:val="16"/>
                      <w:szCs w:val="16"/>
                    </w:rPr>
                  </w:pPr>
                  <w:r w:rsidRPr="00C03EBB">
                    <w:rPr>
                      <w:rFonts w:cs="Arial"/>
                      <w:color w:val="000000"/>
                      <w:sz w:val="16"/>
                      <w:szCs w:val="16"/>
                    </w:rPr>
                    <w:t>Weigela</w:t>
                  </w:r>
                </w:p>
                <w:p w14:paraId="3D15114B" w14:textId="77777777" w:rsidR="00116050" w:rsidRPr="00C03EBB" w:rsidRDefault="00116050" w:rsidP="00641C0C">
                  <w:pPr>
                    <w:spacing w:line="1" w:lineRule="auto"/>
                    <w:jc w:val="left"/>
                  </w:pPr>
                </w:p>
              </w:tc>
            </w:tr>
          </w:tbl>
          <w:p w14:paraId="3A5A1A42" w14:textId="77777777" w:rsidR="00116050" w:rsidRPr="00C03EBB" w:rsidRDefault="00116050" w:rsidP="00641C0C">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1F046E57" w14:textId="77777777" w:rsidTr="00641C0C">
              <w:tc>
                <w:tcPr>
                  <w:tcW w:w="1290" w:type="dxa"/>
                  <w:tcMar>
                    <w:top w:w="0" w:type="dxa"/>
                    <w:left w:w="0" w:type="dxa"/>
                    <w:bottom w:w="0" w:type="dxa"/>
                    <w:right w:w="0" w:type="dxa"/>
                  </w:tcMar>
                </w:tcPr>
                <w:p w14:paraId="2DAE1E6F" w14:textId="77777777" w:rsidR="00116050" w:rsidRPr="00C03EBB" w:rsidRDefault="00116050" w:rsidP="00641C0C">
                  <w:pPr>
                    <w:jc w:val="left"/>
                    <w:rPr>
                      <w:rFonts w:cs="Arial"/>
                      <w:color w:val="000000"/>
                      <w:sz w:val="16"/>
                      <w:szCs w:val="16"/>
                    </w:rPr>
                  </w:pPr>
                  <w:r w:rsidRPr="00C03EBB">
                    <w:rPr>
                      <w:rFonts w:cs="Arial"/>
                      <w:color w:val="000000"/>
                      <w:sz w:val="16"/>
                      <w:szCs w:val="16"/>
                    </w:rPr>
                    <w:t>Weigela</w:t>
                  </w:r>
                </w:p>
                <w:p w14:paraId="0BD2549B" w14:textId="77777777" w:rsidR="00116050" w:rsidRPr="00C03EBB" w:rsidRDefault="00116050" w:rsidP="00641C0C">
                  <w:pPr>
                    <w:spacing w:line="1" w:lineRule="auto"/>
                    <w:jc w:val="left"/>
                  </w:pPr>
                </w:p>
              </w:tc>
            </w:tr>
          </w:tbl>
          <w:p w14:paraId="0809C3A5" w14:textId="77777777" w:rsidR="00116050" w:rsidRPr="00C03EBB" w:rsidRDefault="00116050" w:rsidP="00641C0C">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01765FFA" w14:textId="77777777" w:rsidTr="00641C0C">
              <w:tc>
                <w:tcPr>
                  <w:tcW w:w="1470" w:type="dxa"/>
                  <w:tcMar>
                    <w:top w:w="0" w:type="dxa"/>
                    <w:left w:w="0" w:type="dxa"/>
                    <w:bottom w:w="0" w:type="dxa"/>
                    <w:right w:w="0" w:type="dxa"/>
                  </w:tcMar>
                </w:tcPr>
                <w:p w14:paraId="79A341B7" w14:textId="77777777" w:rsidR="00116050" w:rsidRPr="00C03EBB" w:rsidRDefault="00116050" w:rsidP="00641C0C">
                  <w:pPr>
                    <w:jc w:val="left"/>
                    <w:rPr>
                      <w:rFonts w:cs="Arial"/>
                      <w:color w:val="000000"/>
                      <w:sz w:val="16"/>
                      <w:szCs w:val="16"/>
                    </w:rPr>
                  </w:pPr>
                  <w:r w:rsidRPr="00C03EBB">
                    <w:rPr>
                      <w:rFonts w:cs="Arial"/>
                      <w:color w:val="000000"/>
                      <w:sz w:val="16"/>
                      <w:szCs w:val="16"/>
                    </w:rPr>
                    <w:t>Weigelie</w:t>
                  </w:r>
                </w:p>
                <w:p w14:paraId="071D1334" w14:textId="77777777" w:rsidR="00116050" w:rsidRPr="00C03EBB" w:rsidRDefault="00116050" w:rsidP="00641C0C">
                  <w:pPr>
                    <w:spacing w:line="1" w:lineRule="auto"/>
                    <w:jc w:val="left"/>
                  </w:pPr>
                </w:p>
              </w:tc>
            </w:tr>
          </w:tbl>
          <w:p w14:paraId="354CA222" w14:textId="77777777" w:rsidR="00116050" w:rsidRPr="00C03EBB" w:rsidRDefault="00116050" w:rsidP="00641C0C">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44028BFC" w14:textId="77777777" w:rsidTr="00641C0C">
              <w:tc>
                <w:tcPr>
                  <w:tcW w:w="1365" w:type="dxa"/>
                  <w:tcMar>
                    <w:top w:w="0" w:type="dxa"/>
                    <w:left w:w="0" w:type="dxa"/>
                    <w:bottom w:w="0" w:type="dxa"/>
                    <w:right w:w="0" w:type="dxa"/>
                  </w:tcMar>
                </w:tcPr>
                <w:p w14:paraId="57F4C18D" w14:textId="77777777" w:rsidR="00116050" w:rsidRPr="00C03EBB" w:rsidRDefault="00116050" w:rsidP="00641C0C">
                  <w:pPr>
                    <w:jc w:val="left"/>
                    <w:rPr>
                      <w:rFonts w:cs="Arial"/>
                      <w:color w:val="000000"/>
                      <w:sz w:val="16"/>
                      <w:szCs w:val="16"/>
                    </w:rPr>
                  </w:pPr>
                  <w:r w:rsidRPr="00C03EBB">
                    <w:rPr>
                      <w:rFonts w:cs="Arial"/>
                      <w:color w:val="000000"/>
                      <w:sz w:val="16"/>
                      <w:szCs w:val="16"/>
                    </w:rPr>
                    <w:t>Weigela</w:t>
                  </w:r>
                </w:p>
                <w:p w14:paraId="63B22356" w14:textId="77777777" w:rsidR="00116050" w:rsidRPr="00C03EBB" w:rsidRDefault="00116050" w:rsidP="00641C0C">
                  <w:pPr>
                    <w:spacing w:line="1" w:lineRule="auto"/>
                    <w:jc w:val="left"/>
                  </w:pPr>
                </w:p>
              </w:tc>
            </w:tr>
          </w:tbl>
          <w:p w14:paraId="30C1120C" w14:textId="77777777" w:rsidR="00116050" w:rsidRPr="00C03EBB" w:rsidRDefault="00116050" w:rsidP="00641C0C">
            <w:pPr>
              <w:keepNext/>
              <w:jc w:val="left"/>
              <w:rPr>
                <w:rFonts w:cs="Arial"/>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C03EBB" w14:paraId="6A95E5A0" w14:textId="77777777" w:rsidTr="00641C0C">
              <w:tc>
                <w:tcPr>
                  <w:tcW w:w="1455" w:type="dxa"/>
                  <w:tcMar>
                    <w:top w:w="0" w:type="dxa"/>
                    <w:left w:w="0" w:type="dxa"/>
                    <w:bottom w:w="0" w:type="dxa"/>
                    <w:right w:w="0" w:type="dxa"/>
                  </w:tcMar>
                </w:tcPr>
                <w:p w14:paraId="79DE257B" w14:textId="77777777" w:rsidR="00116050" w:rsidRPr="00C03EBB" w:rsidRDefault="00116050" w:rsidP="00641C0C">
                  <w:pPr>
                    <w:jc w:val="left"/>
                    <w:rPr>
                      <w:rFonts w:cs="Arial"/>
                      <w:color w:val="000000"/>
                      <w:sz w:val="16"/>
                      <w:szCs w:val="16"/>
                    </w:rPr>
                  </w:pPr>
                  <w:r w:rsidRPr="00C03EBB">
                    <w:rPr>
                      <w:rStyle w:val="Emphasis"/>
                      <w:rFonts w:cs="Arial"/>
                      <w:color w:val="000000"/>
                      <w:sz w:val="16"/>
                      <w:szCs w:val="16"/>
                    </w:rPr>
                    <w:t>Weigela</w:t>
                  </w:r>
                  <w:r w:rsidRPr="00C03EBB">
                    <w:rPr>
                      <w:rFonts w:cs="Arial"/>
                      <w:color w:val="000000"/>
                      <w:sz w:val="16"/>
                      <w:szCs w:val="16"/>
                    </w:rPr>
                    <w:t> Thunb.</w:t>
                  </w:r>
                </w:p>
                <w:p w14:paraId="5A50D8B1" w14:textId="77777777" w:rsidR="00116050" w:rsidRPr="00C03EBB" w:rsidRDefault="00116050" w:rsidP="00641C0C">
                  <w:pPr>
                    <w:spacing w:line="1" w:lineRule="auto"/>
                    <w:jc w:val="left"/>
                  </w:pPr>
                </w:p>
              </w:tc>
            </w:tr>
          </w:tbl>
          <w:p w14:paraId="13971779" w14:textId="77777777" w:rsidR="00116050" w:rsidRPr="00C03EBB" w:rsidRDefault="00116050" w:rsidP="00641C0C">
            <w:pPr>
              <w:keepNext/>
              <w:jc w:val="left"/>
              <w:rPr>
                <w:rFonts w:cs="Arial"/>
                <w:color w:val="000000"/>
                <w:sz w:val="16"/>
                <w:szCs w:val="16"/>
              </w:rPr>
            </w:pPr>
          </w:p>
        </w:tc>
      </w:tr>
      <w:tr w:rsidR="00116050" w:rsidRPr="00C03EBB" w14:paraId="2362DD06"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092E897F" w14:textId="77777777" w:rsidTr="00641C0C">
              <w:tc>
                <w:tcPr>
                  <w:tcW w:w="645" w:type="dxa"/>
                  <w:tcMar>
                    <w:top w:w="0" w:type="dxa"/>
                    <w:left w:w="0" w:type="dxa"/>
                    <w:bottom w:w="0" w:type="dxa"/>
                    <w:right w:w="0" w:type="dxa"/>
                  </w:tcMar>
                </w:tcPr>
                <w:p w14:paraId="234AF8CE" w14:textId="77777777" w:rsidR="00116050" w:rsidRPr="00C03EBB" w:rsidRDefault="00116050" w:rsidP="00641C0C">
                  <w:pPr>
                    <w:jc w:val="left"/>
                    <w:rPr>
                      <w:rFonts w:cs="Arial"/>
                      <w:color w:val="000000"/>
                      <w:sz w:val="16"/>
                      <w:szCs w:val="16"/>
                    </w:rPr>
                  </w:pPr>
                  <w:r w:rsidRPr="00C03EBB">
                    <w:rPr>
                      <w:rFonts w:cs="Arial"/>
                      <w:color w:val="000000"/>
                      <w:sz w:val="16"/>
                      <w:szCs w:val="16"/>
                    </w:rPr>
                    <w:t>NL</w:t>
                  </w:r>
                </w:p>
                <w:p w14:paraId="0E37AE83" w14:textId="77777777" w:rsidR="00116050" w:rsidRPr="00C03EBB" w:rsidRDefault="00116050" w:rsidP="00641C0C">
                  <w:pPr>
                    <w:spacing w:line="1" w:lineRule="auto"/>
                    <w:jc w:val="left"/>
                  </w:pPr>
                </w:p>
              </w:tc>
            </w:tr>
          </w:tbl>
          <w:p w14:paraId="595D7F90" w14:textId="77777777" w:rsidR="00116050" w:rsidRPr="00C03EBB" w:rsidRDefault="00116050" w:rsidP="00641C0C">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50B603E7" w14:textId="77777777" w:rsidTr="00641C0C">
              <w:tc>
                <w:tcPr>
                  <w:tcW w:w="885" w:type="dxa"/>
                  <w:tcMar>
                    <w:top w:w="0" w:type="dxa"/>
                    <w:left w:w="0" w:type="dxa"/>
                    <w:bottom w:w="0" w:type="dxa"/>
                    <w:right w:w="0" w:type="dxa"/>
                  </w:tcMar>
                </w:tcPr>
                <w:p w14:paraId="72F39A84" w14:textId="77777777" w:rsidR="00116050" w:rsidRPr="00C03EBB" w:rsidRDefault="00116050" w:rsidP="00641C0C">
                  <w:pPr>
                    <w:jc w:val="left"/>
                    <w:rPr>
                      <w:rFonts w:cs="Arial"/>
                      <w:color w:val="000000"/>
                      <w:sz w:val="16"/>
                      <w:szCs w:val="16"/>
                    </w:rPr>
                  </w:pPr>
                  <w:r w:rsidRPr="00C03EBB">
                    <w:rPr>
                      <w:rFonts w:cs="Arial"/>
                      <w:color w:val="000000"/>
                      <w:sz w:val="16"/>
                      <w:szCs w:val="16"/>
                    </w:rPr>
                    <w:t>TWO</w:t>
                  </w:r>
                </w:p>
                <w:p w14:paraId="067BA6AE" w14:textId="77777777" w:rsidR="00116050" w:rsidRPr="00C03EBB" w:rsidRDefault="00116050" w:rsidP="00641C0C">
                  <w:pPr>
                    <w:spacing w:line="1" w:lineRule="auto"/>
                    <w:jc w:val="left"/>
                  </w:pPr>
                </w:p>
              </w:tc>
            </w:tr>
          </w:tbl>
          <w:p w14:paraId="71C09293" w14:textId="77777777" w:rsidR="00116050" w:rsidRPr="00C03EBB" w:rsidRDefault="00116050" w:rsidP="00641C0C">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68946F99" w14:textId="77777777" w:rsidTr="00641C0C">
              <w:tc>
                <w:tcPr>
                  <w:tcW w:w="1245" w:type="dxa"/>
                  <w:tcMar>
                    <w:top w:w="0" w:type="dxa"/>
                    <w:left w:w="0" w:type="dxa"/>
                    <w:bottom w:w="0" w:type="dxa"/>
                    <w:right w:w="0" w:type="dxa"/>
                  </w:tcMar>
                </w:tcPr>
                <w:p w14:paraId="03C4138F" w14:textId="7B736337" w:rsidR="00116050" w:rsidRPr="00C03EBB" w:rsidRDefault="00116050" w:rsidP="00641C0C">
                  <w:pPr>
                    <w:jc w:val="left"/>
                    <w:rPr>
                      <w:rFonts w:cs="Arial"/>
                      <w:color w:val="000000"/>
                      <w:sz w:val="16"/>
                      <w:szCs w:val="16"/>
                    </w:rPr>
                  </w:pPr>
                  <w:r w:rsidRPr="00C03EBB">
                    <w:rPr>
                      <w:rFonts w:cs="Arial"/>
                      <w:color w:val="000000"/>
                      <w:sz w:val="16"/>
                      <w:szCs w:val="16"/>
                    </w:rPr>
                    <w:t>TG/181/4</w:t>
                  </w:r>
                </w:p>
                <w:p w14:paraId="142EF5B2" w14:textId="77777777" w:rsidR="00116050" w:rsidRPr="00C03EBB" w:rsidRDefault="00116050" w:rsidP="00641C0C">
                  <w:pPr>
                    <w:spacing w:line="1" w:lineRule="auto"/>
                    <w:jc w:val="left"/>
                  </w:pPr>
                </w:p>
              </w:tc>
            </w:tr>
          </w:tbl>
          <w:p w14:paraId="218A3ACB"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4A4F774E" w14:textId="77777777" w:rsidTr="00641C0C">
              <w:tc>
                <w:tcPr>
                  <w:tcW w:w="1545" w:type="dxa"/>
                  <w:tcMar>
                    <w:top w:w="0" w:type="dxa"/>
                    <w:left w:w="0" w:type="dxa"/>
                    <w:bottom w:w="0" w:type="dxa"/>
                    <w:right w:w="0" w:type="dxa"/>
                  </w:tcMar>
                </w:tcPr>
                <w:p w14:paraId="4EFE3B09" w14:textId="77777777" w:rsidR="00116050" w:rsidRPr="00C03EBB" w:rsidRDefault="00116050" w:rsidP="00641C0C">
                  <w:pPr>
                    <w:jc w:val="left"/>
                    <w:rPr>
                      <w:rFonts w:cs="Arial"/>
                      <w:color w:val="000000"/>
                      <w:sz w:val="16"/>
                      <w:szCs w:val="16"/>
                    </w:rPr>
                  </w:pPr>
                  <w:r w:rsidRPr="00C03EBB">
                    <w:rPr>
                      <w:rFonts w:cs="Arial"/>
                      <w:color w:val="000000"/>
                      <w:sz w:val="16"/>
                      <w:szCs w:val="16"/>
                    </w:rPr>
                    <w:t>Amaryllis</w:t>
                  </w:r>
                </w:p>
                <w:p w14:paraId="0A2BB871" w14:textId="77777777" w:rsidR="00116050" w:rsidRPr="00C03EBB" w:rsidRDefault="00116050" w:rsidP="00641C0C">
                  <w:pPr>
                    <w:spacing w:line="1" w:lineRule="auto"/>
                    <w:jc w:val="left"/>
                  </w:pPr>
                </w:p>
              </w:tc>
            </w:tr>
          </w:tbl>
          <w:p w14:paraId="65A0C446"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64DF7B0B" w14:textId="77777777" w:rsidTr="00641C0C">
              <w:tc>
                <w:tcPr>
                  <w:tcW w:w="1290" w:type="dxa"/>
                  <w:tcMar>
                    <w:top w:w="0" w:type="dxa"/>
                    <w:left w:w="0" w:type="dxa"/>
                    <w:bottom w:w="0" w:type="dxa"/>
                    <w:right w:w="0" w:type="dxa"/>
                  </w:tcMar>
                </w:tcPr>
                <w:p w14:paraId="6396A292" w14:textId="77777777" w:rsidR="00116050" w:rsidRPr="00C03EBB" w:rsidRDefault="00116050" w:rsidP="00641C0C">
                  <w:pPr>
                    <w:jc w:val="left"/>
                    <w:rPr>
                      <w:rFonts w:cs="Arial"/>
                      <w:color w:val="000000"/>
                      <w:sz w:val="16"/>
                      <w:szCs w:val="16"/>
                    </w:rPr>
                  </w:pPr>
                  <w:r w:rsidRPr="00C03EBB">
                    <w:rPr>
                      <w:rFonts w:cs="Arial"/>
                      <w:color w:val="000000"/>
                      <w:sz w:val="16"/>
                      <w:szCs w:val="16"/>
                    </w:rPr>
                    <w:t>Amaryllis</w:t>
                  </w:r>
                </w:p>
                <w:p w14:paraId="24E79F85" w14:textId="77777777" w:rsidR="00116050" w:rsidRPr="00C03EBB" w:rsidRDefault="00116050" w:rsidP="00641C0C">
                  <w:pPr>
                    <w:spacing w:line="1" w:lineRule="auto"/>
                    <w:jc w:val="left"/>
                  </w:pPr>
                </w:p>
              </w:tc>
            </w:tr>
          </w:tbl>
          <w:p w14:paraId="6C804B01"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13C2E1C4" w14:textId="77777777" w:rsidTr="00641C0C">
              <w:tc>
                <w:tcPr>
                  <w:tcW w:w="1470" w:type="dxa"/>
                  <w:tcMar>
                    <w:top w:w="0" w:type="dxa"/>
                    <w:left w:w="0" w:type="dxa"/>
                    <w:bottom w:w="0" w:type="dxa"/>
                    <w:right w:w="0" w:type="dxa"/>
                  </w:tcMar>
                </w:tcPr>
                <w:p w14:paraId="10CA68CA" w14:textId="77777777" w:rsidR="00116050" w:rsidRPr="00C03EBB" w:rsidRDefault="00116050" w:rsidP="00641C0C">
                  <w:pPr>
                    <w:jc w:val="left"/>
                    <w:rPr>
                      <w:rFonts w:cs="Arial"/>
                      <w:color w:val="000000"/>
                      <w:sz w:val="16"/>
                      <w:szCs w:val="16"/>
                    </w:rPr>
                  </w:pPr>
                  <w:r w:rsidRPr="00C03EBB">
                    <w:rPr>
                      <w:rFonts w:cs="Arial"/>
                      <w:color w:val="000000"/>
                      <w:sz w:val="16"/>
                      <w:szCs w:val="16"/>
                    </w:rPr>
                    <w:t>Amaryllis</w:t>
                  </w:r>
                </w:p>
                <w:p w14:paraId="4022D7F0" w14:textId="77777777" w:rsidR="00116050" w:rsidRPr="00C03EBB" w:rsidRDefault="00116050" w:rsidP="00641C0C">
                  <w:pPr>
                    <w:spacing w:line="1" w:lineRule="auto"/>
                    <w:jc w:val="left"/>
                  </w:pPr>
                </w:p>
              </w:tc>
            </w:tr>
          </w:tbl>
          <w:p w14:paraId="365BCBEF"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4FBA8FEF" w14:textId="77777777" w:rsidTr="00641C0C">
              <w:tc>
                <w:tcPr>
                  <w:tcW w:w="1365" w:type="dxa"/>
                  <w:tcMar>
                    <w:top w:w="0" w:type="dxa"/>
                    <w:left w:w="0" w:type="dxa"/>
                    <w:bottom w:w="0" w:type="dxa"/>
                    <w:right w:w="0" w:type="dxa"/>
                  </w:tcMar>
                </w:tcPr>
                <w:p w14:paraId="7AAB5E59" w14:textId="77777777" w:rsidR="00116050" w:rsidRPr="00C03EBB" w:rsidRDefault="00116050" w:rsidP="00641C0C">
                  <w:pPr>
                    <w:jc w:val="left"/>
                    <w:rPr>
                      <w:rFonts w:cs="Arial"/>
                      <w:color w:val="000000"/>
                      <w:sz w:val="16"/>
                      <w:szCs w:val="16"/>
                    </w:rPr>
                  </w:pPr>
                  <w:r w:rsidRPr="00C03EBB">
                    <w:rPr>
                      <w:rFonts w:cs="Arial"/>
                      <w:color w:val="000000"/>
                      <w:sz w:val="16"/>
                      <w:szCs w:val="16"/>
                    </w:rPr>
                    <w:t>Amarilis</w:t>
                  </w:r>
                </w:p>
                <w:p w14:paraId="1B4F63F6" w14:textId="77777777" w:rsidR="00116050" w:rsidRPr="00C03EBB" w:rsidRDefault="00116050" w:rsidP="00641C0C">
                  <w:pPr>
                    <w:spacing w:line="1" w:lineRule="auto"/>
                    <w:jc w:val="left"/>
                  </w:pPr>
                </w:p>
              </w:tc>
            </w:tr>
          </w:tbl>
          <w:p w14:paraId="4330AD2C" w14:textId="77777777" w:rsidR="00116050" w:rsidRPr="00C03EBB" w:rsidRDefault="00116050" w:rsidP="00641C0C">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C03EBB" w14:paraId="371FF9E5" w14:textId="77777777" w:rsidTr="00641C0C">
              <w:tc>
                <w:tcPr>
                  <w:tcW w:w="1455" w:type="dxa"/>
                  <w:tcMar>
                    <w:top w:w="0" w:type="dxa"/>
                    <w:left w:w="0" w:type="dxa"/>
                    <w:bottom w:w="0" w:type="dxa"/>
                    <w:right w:w="0" w:type="dxa"/>
                  </w:tcMar>
                </w:tcPr>
                <w:p w14:paraId="3D7059A9" w14:textId="77777777" w:rsidR="00116050" w:rsidRPr="00C03EBB" w:rsidRDefault="00116050" w:rsidP="00641C0C">
                  <w:pPr>
                    <w:jc w:val="left"/>
                    <w:rPr>
                      <w:rFonts w:cs="Arial"/>
                      <w:color w:val="000000"/>
                      <w:sz w:val="16"/>
                      <w:szCs w:val="16"/>
                    </w:rPr>
                  </w:pPr>
                  <w:r w:rsidRPr="00C03EBB">
                    <w:rPr>
                      <w:rStyle w:val="Emphasis"/>
                      <w:rFonts w:cs="Arial"/>
                      <w:color w:val="000000"/>
                      <w:sz w:val="16"/>
                      <w:szCs w:val="16"/>
                    </w:rPr>
                    <w:t>Hippeastrum</w:t>
                  </w:r>
                  <w:r w:rsidRPr="00C03EBB">
                    <w:rPr>
                      <w:rFonts w:cs="Arial"/>
                      <w:color w:val="000000"/>
                      <w:sz w:val="16"/>
                      <w:szCs w:val="16"/>
                    </w:rPr>
                    <w:t> Herb.</w:t>
                  </w:r>
                </w:p>
                <w:p w14:paraId="1A2C78B8" w14:textId="77777777" w:rsidR="00116050" w:rsidRPr="00C03EBB" w:rsidRDefault="00116050" w:rsidP="00641C0C">
                  <w:pPr>
                    <w:spacing w:line="1" w:lineRule="auto"/>
                    <w:jc w:val="left"/>
                  </w:pPr>
                </w:p>
              </w:tc>
            </w:tr>
          </w:tbl>
          <w:p w14:paraId="60C291DE" w14:textId="77777777" w:rsidR="00116050" w:rsidRPr="00C03EBB" w:rsidRDefault="00116050" w:rsidP="00641C0C">
            <w:pPr>
              <w:jc w:val="left"/>
              <w:rPr>
                <w:rFonts w:cs="Arial"/>
                <w:sz w:val="16"/>
                <w:szCs w:val="16"/>
              </w:rPr>
            </w:pPr>
          </w:p>
        </w:tc>
      </w:tr>
      <w:tr w:rsidR="00116050" w:rsidRPr="00ED34D6" w14:paraId="32B0CB43"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116050" w:rsidRPr="00C03EBB" w14:paraId="4DDD2C7D" w14:textId="77777777" w:rsidTr="00641C0C">
              <w:tc>
                <w:tcPr>
                  <w:tcW w:w="645" w:type="dxa"/>
                  <w:tcMar>
                    <w:top w:w="0" w:type="dxa"/>
                    <w:left w:w="0" w:type="dxa"/>
                    <w:bottom w:w="0" w:type="dxa"/>
                    <w:right w:w="0" w:type="dxa"/>
                  </w:tcMar>
                </w:tcPr>
                <w:p w14:paraId="22C5EDD2" w14:textId="77777777" w:rsidR="00116050" w:rsidRPr="00C03EBB" w:rsidRDefault="00116050" w:rsidP="00641C0C">
                  <w:pPr>
                    <w:jc w:val="left"/>
                    <w:rPr>
                      <w:rFonts w:cs="Arial"/>
                      <w:color w:val="000000"/>
                      <w:sz w:val="16"/>
                      <w:szCs w:val="16"/>
                    </w:rPr>
                  </w:pPr>
                  <w:r w:rsidRPr="00C03EBB">
                    <w:rPr>
                      <w:rFonts w:cs="Arial"/>
                      <w:color w:val="000000"/>
                      <w:sz w:val="16"/>
                      <w:szCs w:val="16"/>
                    </w:rPr>
                    <w:t>HU</w:t>
                  </w:r>
                </w:p>
                <w:p w14:paraId="1E416570" w14:textId="77777777" w:rsidR="00116050" w:rsidRPr="00C03EBB" w:rsidRDefault="00116050" w:rsidP="00641C0C">
                  <w:pPr>
                    <w:spacing w:line="1" w:lineRule="auto"/>
                    <w:jc w:val="left"/>
                  </w:pPr>
                </w:p>
              </w:tc>
            </w:tr>
          </w:tbl>
          <w:p w14:paraId="39009718" w14:textId="77777777" w:rsidR="00116050" w:rsidRPr="00C03EBB" w:rsidRDefault="00116050" w:rsidP="00641C0C">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116050" w:rsidRPr="00C03EBB" w14:paraId="1DAA81AB" w14:textId="77777777" w:rsidTr="00641C0C">
              <w:tc>
                <w:tcPr>
                  <w:tcW w:w="885" w:type="dxa"/>
                  <w:tcMar>
                    <w:top w:w="0" w:type="dxa"/>
                    <w:left w:w="0" w:type="dxa"/>
                    <w:bottom w:w="0" w:type="dxa"/>
                    <w:right w:w="0" w:type="dxa"/>
                  </w:tcMar>
                </w:tcPr>
                <w:p w14:paraId="66B14BD5" w14:textId="77777777" w:rsidR="00116050" w:rsidRPr="00C03EBB" w:rsidRDefault="00116050" w:rsidP="00641C0C">
                  <w:pPr>
                    <w:jc w:val="left"/>
                    <w:rPr>
                      <w:rFonts w:cs="Arial"/>
                      <w:color w:val="000000"/>
                      <w:sz w:val="16"/>
                      <w:szCs w:val="16"/>
                    </w:rPr>
                  </w:pPr>
                  <w:r w:rsidRPr="00C03EBB">
                    <w:rPr>
                      <w:rFonts w:cs="Arial"/>
                      <w:color w:val="000000"/>
                      <w:sz w:val="16"/>
                      <w:szCs w:val="16"/>
                    </w:rPr>
                    <w:t>TWF</w:t>
                  </w:r>
                </w:p>
                <w:p w14:paraId="3AB71B99" w14:textId="77777777" w:rsidR="00116050" w:rsidRPr="00C03EBB" w:rsidRDefault="00116050" w:rsidP="00641C0C">
                  <w:pPr>
                    <w:spacing w:line="1" w:lineRule="auto"/>
                    <w:jc w:val="left"/>
                  </w:pPr>
                </w:p>
              </w:tc>
            </w:tr>
          </w:tbl>
          <w:p w14:paraId="313D42BB" w14:textId="77777777" w:rsidR="00116050" w:rsidRPr="00C03EBB" w:rsidRDefault="00116050" w:rsidP="00641C0C">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116050" w:rsidRPr="00C03EBB" w14:paraId="729587A8" w14:textId="77777777" w:rsidTr="00641C0C">
              <w:tc>
                <w:tcPr>
                  <w:tcW w:w="1245" w:type="dxa"/>
                  <w:tcMar>
                    <w:top w:w="0" w:type="dxa"/>
                    <w:left w:w="0" w:type="dxa"/>
                    <w:bottom w:w="0" w:type="dxa"/>
                    <w:right w:w="0" w:type="dxa"/>
                  </w:tcMar>
                </w:tcPr>
                <w:p w14:paraId="1635CFF6" w14:textId="14B220A8" w:rsidR="00116050" w:rsidRPr="00C03EBB" w:rsidRDefault="00116050" w:rsidP="00641C0C">
                  <w:pPr>
                    <w:jc w:val="left"/>
                    <w:rPr>
                      <w:rFonts w:cs="Arial"/>
                      <w:color w:val="000000"/>
                      <w:sz w:val="16"/>
                      <w:szCs w:val="16"/>
                    </w:rPr>
                  </w:pPr>
                  <w:r w:rsidRPr="00C03EBB">
                    <w:rPr>
                      <w:rFonts w:cs="Arial"/>
                      <w:color w:val="000000"/>
                      <w:sz w:val="16"/>
                      <w:szCs w:val="16"/>
                    </w:rPr>
                    <w:t>TG/230/2</w:t>
                  </w:r>
                </w:p>
                <w:p w14:paraId="2977C38B" w14:textId="77777777" w:rsidR="00116050" w:rsidRPr="00C03EBB" w:rsidRDefault="00116050" w:rsidP="00641C0C">
                  <w:pPr>
                    <w:spacing w:line="1" w:lineRule="auto"/>
                    <w:jc w:val="left"/>
                  </w:pPr>
                </w:p>
              </w:tc>
            </w:tr>
          </w:tbl>
          <w:p w14:paraId="6D8221E7"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116050" w:rsidRPr="00C03EBB" w14:paraId="768F221B" w14:textId="77777777" w:rsidTr="00641C0C">
              <w:tc>
                <w:tcPr>
                  <w:tcW w:w="1545" w:type="dxa"/>
                  <w:tcMar>
                    <w:top w:w="0" w:type="dxa"/>
                    <w:left w:w="0" w:type="dxa"/>
                    <w:bottom w:w="0" w:type="dxa"/>
                    <w:right w:w="0" w:type="dxa"/>
                  </w:tcMar>
                </w:tcPr>
                <w:p w14:paraId="345B8E15" w14:textId="77777777" w:rsidR="00116050" w:rsidRPr="00C03EBB" w:rsidRDefault="00116050" w:rsidP="00641C0C">
                  <w:pPr>
                    <w:jc w:val="left"/>
                    <w:rPr>
                      <w:rFonts w:cs="Arial"/>
                      <w:color w:val="000000"/>
                      <w:sz w:val="16"/>
                      <w:szCs w:val="16"/>
                    </w:rPr>
                  </w:pPr>
                  <w:r w:rsidRPr="00C03EBB">
                    <w:rPr>
                      <w:rFonts w:cs="Arial"/>
                      <w:color w:val="000000"/>
                      <w:sz w:val="16"/>
                      <w:szCs w:val="16"/>
                    </w:rPr>
                    <w:t>Sour Cherry; Duke Cherry</w:t>
                  </w:r>
                </w:p>
                <w:p w14:paraId="37669C83" w14:textId="77777777" w:rsidR="00116050" w:rsidRPr="00C03EBB" w:rsidRDefault="00116050" w:rsidP="00641C0C">
                  <w:pPr>
                    <w:spacing w:line="1" w:lineRule="auto"/>
                    <w:jc w:val="left"/>
                  </w:pPr>
                </w:p>
              </w:tc>
            </w:tr>
          </w:tbl>
          <w:p w14:paraId="6C1C61D0"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116050" w:rsidRPr="00C03EBB" w14:paraId="107E5012" w14:textId="77777777" w:rsidTr="00641C0C">
              <w:tc>
                <w:tcPr>
                  <w:tcW w:w="1290" w:type="dxa"/>
                  <w:tcMar>
                    <w:top w:w="0" w:type="dxa"/>
                    <w:left w:w="0" w:type="dxa"/>
                    <w:bottom w:w="0" w:type="dxa"/>
                    <w:right w:w="0" w:type="dxa"/>
                  </w:tcMar>
                </w:tcPr>
                <w:p w14:paraId="17E15A15" w14:textId="77777777" w:rsidR="00116050" w:rsidRPr="00C03EBB" w:rsidRDefault="00116050" w:rsidP="00641C0C">
                  <w:pPr>
                    <w:jc w:val="left"/>
                    <w:rPr>
                      <w:rFonts w:cs="Arial"/>
                      <w:color w:val="000000"/>
                      <w:sz w:val="16"/>
                      <w:szCs w:val="16"/>
                    </w:rPr>
                  </w:pPr>
                  <w:r w:rsidRPr="00C03EBB">
                    <w:rPr>
                      <w:rFonts w:cs="Arial"/>
                      <w:color w:val="000000"/>
                      <w:sz w:val="16"/>
                      <w:szCs w:val="16"/>
                    </w:rPr>
                    <w:t>Griotte, Cerisier acide</w:t>
                  </w:r>
                </w:p>
                <w:p w14:paraId="3B49924C" w14:textId="77777777" w:rsidR="00116050" w:rsidRPr="00C03EBB" w:rsidRDefault="00116050" w:rsidP="00641C0C">
                  <w:pPr>
                    <w:spacing w:line="1" w:lineRule="auto"/>
                    <w:jc w:val="left"/>
                  </w:pPr>
                </w:p>
              </w:tc>
            </w:tr>
          </w:tbl>
          <w:p w14:paraId="58D26993"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116050" w:rsidRPr="00C03EBB" w14:paraId="504CA805" w14:textId="77777777" w:rsidTr="00641C0C">
              <w:tc>
                <w:tcPr>
                  <w:tcW w:w="1470" w:type="dxa"/>
                  <w:tcMar>
                    <w:top w:w="0" w:type="dxa"/>
                    <w:left w:w="0" w:type="dxa"/>
                    <w:bottom w:w="0" w:type="dxa"/>
                    <w:right w:w="0" w:type="dxa"/>
                  </w:tcMar>
                </w:tcPr>
                <w:p w14:paraId="1B291E98" w14:textId="77777777" w:rsidR="00116050" w:rsidRPr="00C03EBB" w:rsidRDefault="00116050" w:rsidP="00641C0C">
                  <w:pPr>
                    <w:jc w:val="left"/>
                    <w:rPr>
                      <w:rFonts w:cs="Arial"/>
                      <w:color w:val="000000"/>
                      <w:sz w:val="16"/>
                      <w:szCs w:val="16"/>
                    </w:rPr>
                  </w:pPr>
                  <w:r w:rsidRPr="00C03EBB">
                    <w:rPr>
                      <w:rFonts w:cs="Arial"/>
                      <w:color w:val="000000"/>
                      <w:sz w:val="16"/>
                      <w:szCs w:val="16"/>
                    </w:rPr>
                    <w:t>Sauerkirsche</w:t>
                  </w:r>
                </w:p>
                <w:p w14:paraId="1387802B" w14:textId="77777777" w:rsidR="00116050" w:rsidRPr="00C03EBB" w:rsidRDefault="00116050" w:rsidP="00641C0C">
                  <w:pPr>
                    <w:spacing w:line="1" w:lineRule="auto"/>
                    <w:jc w:val="left"/>
                  </w:pPr>
                </w:p>
              </w:tc>
            </w:tr>
          </w:tbl>
          <w:p w14:paraId="27D69CB6" w14:textId="77777777" w:rsidR="00116050" w:rsidRPr="00C03EBB" w:rsidRDefault="00116050" w:rsidP="00641C0C">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116050" w:rsidRPr="00C03EBB" w14:paraId="0F74F694" w14:textId="77777777" w:rsidTr="00641C0C">
              <w:tc>
                <w:tcPr>
                  <w:tcW w:w="1365" w:type="dxa"/>
                  <w:tcMar>
                    <w:top w:w="0" w:type="dxa"/>
                    <w:left w:w="0" w:type="dxa"/>
                    <w:bottom w:w="0" w:type="dxa"/>
                    <w:right w:w="0" w:type="dxa"/>
                  </w:tcMar>
                </w:tcPr>
                <w:p w14:paraId="6F46C43C" w14:textId="77777777" w:rsidR="00116050" w:rsidRPr="00C03EBB" w:rsidRDefault="00116050" w:rsidP="00641C0C">
                  <w:pPr>
                    <w:jc w:val="left"/>
                    <w:rPr>
                      <w:rFonts w:cs="Arial"/>
                      <w:color w:val="000000"/>
                      <w:sz w:val="16"/>
                      <w:szCs w:val="16"/>
                    </w:rPr>
                  </w:pPr>
                  <w:r w:rsidRPr="00C03EBB">
                    <w:rPr>
                      <w:rFonts w:cs="Arial"/>
                      <w:color w:val="000000"/>
                      <w:sz w:val="16"/>
                      <w:szCs w:val="16"/>
                    </w:rPr>
                    <w:t>Cerezo ácido, Guindo; Cerezo Duke</w:t>
                  </w:r>
                </w:p>
                <w:p w14:paraId="08E33500" w14:textId="77777777" w:rsidR="00116050" w:rsidRPr="00C03EBB" w:rsidRDefault="00116050" w:rsidP="00641C0C">
                  <w:pPr>
                    <w:spacing w:line="1" w:lineRule="auto"/>
                    <w:jc w:val="left"/>
                  </w:pPr>
                </w:p>
              </w:tc>
            </w:tr>
          </w:tbl>
          <w:p w14:paraId="15243A60" w14:textId="77777777" w:rsidR="00116050" w:rsidRPr="00C03EBB" w:rsidRDefault="00116050" w:rsidP="00641C0C">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116050" w:rsidRPr="00ED34D6" w14:paraId="20473355" w14:textId="77777777" w:rsidTr="00641C0C">
              <w:tc>
                <w:tcPr>
                  <w:tcW w:w="1455" w:type="dxa"/>
                  <w:tcMar>
                    <w:top w:w="0" w:type="dxa"/>
                    <w:left w:w="0" w:type="dxa"/>
                    <w:bottom w:w="0" w:type="dxa"/>
                    <w:right w:w="0" w:type="dxa"/>
                  </w:tcMar>
                </w:tcPr>
                <w:p w14:paraId="29E0279A" w14:textId="77777777" w:rsidR="00116050" w:rsidRPr="00727365" w:rsidRDefault="00116050" w:rsidP="00641C0C">
                  <w:pPr>
                    <w:jc w:val="left"/>
                    <w:rPr>
                      <w:rFonts w:cs="Arial"/>
                      <w:color w:val="000000"/>
                      <w:sz w:val="16"/>
                      <w:szCs w:val="16"/>
                    </w:rPr>
                  </w:pPr>
                  <w:r w:rsidRPr="00727365">
                    <w:rPr>
                      <w:rStyle w:val="Emphasis"/>
                      <w:rFonts w:cs="Arial"/>
                      <w:color w:val="000000"/>
                      <w:sz w:val="16"/>
                      <w:szCs w:val="16"/>
                    </w:rPr>
                    <w:t>Prunus ×gondouinii</w:t>
                  </w:r>
                </w:p>
                <w:p w14:paraId="175C17AA" w14:textId="77777777" w:rsidR="00116050" w:rsidRPr="00727365" w:rsidRDefault="00116050" w:rsidP="00641C0C">
                  <w:pPr>
                    <w:jc w:val="left"/>
                    <w:rPr>
                      <w:rFonts w:cs="Arial"/>
                      <w:color w:val="000000"/>
                      <w:sz w:val="16"/>
                      <w:szCs w:val="16"/>
                    </w:rPr>
                  </w:pPr>
                  <w:r w:rsidRPr="00727365">
                    <w:rPr>
                      <w:rFonts w:cs="Arial"/>
                      <w:color w:val="000000"/>
                      <w:sz w:val="16"/>
                      <w:szCs w:val="16"/>
                    </w:rPr>
                    <w:t xml:space="preserve">(Poit. &amp; Turpin) Rehder, </w:t>
                  </w:r>
                  <w:r w:rsidRPr="00727365">
                    <w:rPr>
                      <w:rStyle w:val="Emphasis"/>
                      <w:rFonts w:cs="Arial"/>
                      <w:color w:val="000000"/>
                      <w:sz w:val="16"/>
                      <w:szCs w:val="16"/>
                    </w:rPr>
                    <w:t>Prunus cerasus</w:t>
                  </w:r>
                  <w:r w:rsidRPr="00727365">
                    <w:rPr>
                      <w:rFonts w:cs="Arial"/>
                      <w:color w:val="000000"/>
                      <w:sz w:val="16"/>
                      <w:szCs w:val="16"/>
                    </w:rPr>
                    <w:t> L.</w:t>
                  </w:r>
                </w:p>
                <w:p w14:paraId="43048AA2" w14:textId="77777777" w:rsidR="00116050" w:rsidRPr="00727365" w:rsidRDefault="00116050" w:rsidP="00641C0C">
                  <w:pPr>
                    <w:spacing w:line="1" w:lineRule="auto"/>
                    <w:jc w:val="left"/>
                  </w:pPr>
                </w:p>
              </w:tc>
            </w:tr>
          </w:tbl>
          <w:p w14:paraId="66890C7B" w14:textId="77777777" w:rsidR="00116050" w:rsidRPr="00727365" w:rsidRDefault="00116050" w:rsidP="00641C0C">
            <w:pPr>
              <w:jc w:val="left"/>
              <w:rPr>
                <w:rFonts w:cs="Arial"/>
                <w:sz w:val="16"/>
                <w:szCs w:val="16"/>
              </w:rPr>
            </w:pPr>
          </w:p>
        </w:tc>
      </w:tr>
      <w:tr w:rsidR="00116050" w:rsidRPr="00727365" w14:paraId="1E2A818F" w14:textId="77777777" w:rsidTr="00641C0C">
        <w:tc>
          <w:tcPr>
            <w:tcW w:w="10275" w:type="dxa"/>
            <w:gridSpan w:val="8"/>
            <w:tcBorders>
              <w:top w:val="single" w:sz="4" w:space="0" w:color="auto"/>
              <w:left w:val="single" w:sz="4" w:space="0" w:color="auto"/>
              <w:bottom w:val="single" w:sz="4" w:space="0" w:color="auto"/>
              <w:right w:val="single" w:sz="4" w:space="0" w:color="auto"/>
            </w:tcBorders>
          </w:tcPr>
          <w:p w14:paraId="4372977D" w14:textId="77777777" w:rsidR="00116050" w:rsidRPr="008D6098" w:rsidRDefault="00116050" w:rsidP="00641C0C">
            <w:pPr>
              <w:spacing w:before="60" w:after="120"/>
              <w:ind w:left="-36"/>
              <w:jc w:val="left"/>
              <w:rPr>
                <w:rFonts w:cs="Arial"/>
                <w:sz w:val="16"/>
                <w:szCs w:val="16"/>
                <w:u w:val="single"/>
                <w:lang w:val="fr-FR"/>
              </w:rPr>
            </w:pPr>
            <w:r w:rsidRPr="008D6098">
              <w:rPr>
                <w:rFonts w:eastAsia="Arial" w:cs="Arial"/>
                <w:color w:val="000000"/>
                <w:sz w:val="16"/>
                <w:szCs w:val="16"/>
                <w:u w:val="single"/>
                <w:lang w:val="fr-FR"/>
              </w:rPr>
              <w:t>PARTIAL REVISIONS OF ADOPTED TEST GUIDELINES / RÉVISIONS PARTIELLES DE PRINCIPES DIRECTEURS D’EXAMEN ADOPTÉS /</w:t>
            </w:r>
            <w:r w:rsidRPr="008D6098">
              <w:rPr>
                <w:rFonts w:eastAsia="Arial" w:cs="Arial"/>
                <w:color w:val="000000"/>
                <w:sz w:val="16"/>
                <w:szCs w:val="16"/>
                <w:u w:val="single"/>
                <w:lang w:val="fr-FR"/>
              </w:rPr>
              <w:br/>
              <w:t>TEILREVISIONEN ANGENOMMENER PRÜFUNGSRICHTLINIEN / REVISIONES PARCIALES DE DIRECTRICES DE EXAMEN ADOPTADAS</w:t>
            </w:r>
          </w:p>
        </w:tc>
      </w:tr>
      <w:tr w:rsidR="00116050" w:rsidRPr="00C03EBB" w14:paraId="3CDEF5F3"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FB91B0C" w14:textId="77777777" w:rsidR="00116050" w:rsidRPr="00C03EBB" w:rsidRDefault="00116050" w:rsidP="00641C0C">
            <w:pPr>
              <w:keepNext/>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5B4F7BDE" w14:textId="77777777" w:rsidR="00116050" w:rsidRPr="00C03EBB" w:rsidRDefault="00116050" w:rsidP="00641C0C">
            <w:pPr>
              <w:keepNext/>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134FCBB1" w14:textId="109B8142" w:rsidR="00116050" w:rsidRPr="00C03EBB" w:rsidRDefault="00116050" w:rsidP="00641C0C">
            <w:pPr>
              <w:keepNext/>
              <w:tabs>
                <w:tab w:val="right" w:pos="1752"/>
              </w:tabs>
              <w:jc w:val="left"/>
              <w:rPr>
                <w:rFonts w:cs="Arial"/>
                <w:sz w:val="16"/>
                <w:szCs w:val="16"/>
              </w:rPr>
            </w:pPr>
            <w:r w:rsidRPr="00C03EBB">
              <w:rPr>
                <w:color w:val="000000"/>
                <w:sz w:val="16"/>
                <w:szCs w:val="16"/>
              </w:rPr>
              <w:t>TG/13/11 Rev. 3</w:t>
            </w:r>
          </w:p>
        </w:tc>
        <w:tc>
          <w:tcPr>
            <w:tcW w:w="1382" w:type="dxa"/>
            <w:tcBorders>
              <w:top w:val="single" w:sz="4" w:space="0" w:color="auto"/>
              <w:left w:val="nil"/>
              <w:bottom w:val="single" w:sz="4" w:space="0" w:color="auto"/>
              <w:right w:val="single" w:sz="4" w:space="0" w:color="auto"/>
            </w:tcBorders>
            <w:shd w:val="clear" w:color="auto" w:fill="auto"/>
          </w:tcPr>
          <w:p w14:paraId="7746092F"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Lettuce</w:t>
            </w:r>
          </w:p>
        </w:tc>
        <w:tc>
          <w:tcPr>
            <w:tcW w:w="1382" w:type="dxa"/>
            <w:tcBorders>
              <w:top w:val="single" w:sz="4" w:space="0" w:color="auto"/>
              <w:left w:val="nil"/>
              <w:bottom w:val="single" w:sz="4" w:space="0" w:color="auto"/>
              <w:right w:val="single" w:sz="4" w:space="0" w:color="auto"/>
            </w:tcBorders>
            <w:shd w:val="clear" w:color="auto" w:fill="auto"/>
          </w:tcPr>
          <w:p w14:paraId="54DB3FA4"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7A25623F"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07370BC4" w14:textId="77777777" w:rsidR="00116050" w:rsidRPr="00C03EBB" w:rsidRDefault="00116050" w:rsidP="00641C0C">
            <w:pPr>
              <w:keepNext/>
              <w:jc w:val="left"/>
              <w:rPr>
                <w:rFonts w:cs="Arial"/>
                <w:color w:val="000000"/>
                <w:sz w:val="16"/>
                <w:szCs w:val="16"/>
              </w:rPr>
            </w:pPr>
            <w:r w:rsidRPr="00C03EBB">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65CB21DD" w14:textId="77777777" w:rsidR="00116050" w:rsidRPr="00C03EBB" w:rsidRDefault="00116050" w:rsidP="00641C0C">
            <w:pPr>
              <w:keepNext/>
              <w:rPr>
                <w:rFonts w:cs="Arial"/>
                <w:sz w:val="16"/>
                <w:szCs w:val="16"/>
              </w:rPr>
            </w:pPr>
            <w:r w:rsidRPr="00C03EBB">
              <w:rPr>
                <w:rFonts w:cs="Arial"/>
                <w:i/>
                <w:sz w:val="16"/>
                <w:szCs w:val="16"/>
              </w:rPr>
              <w:t>Lactuca sativa</w:t>
            </w:r>
            <w:r w:rsidRPr="00C03EBB">
              <w:rPr>
                <w:rFonts w:cs="Arial"/>
                <w:sz w:val="16"/>
                <w:szCs w:val="16"/>
              </w:rPr>
              <w:t xml:space="preserve"> L.</w:t>
            </w:r>
          </w:p>
        </w:tc>
      </w:tr>
      <w:tr w:rsidR="00116050" w:rsidRPr="00C03EBB" w14:paraId="1BBF1170"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08E3CE0" w14:textId="77777777" w:rsidR="00116050" w:rsidRPr="00C03EBB" w:rsidRDefault="00116050" w:rsidP="00641C0C">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7BC22FCB" w14:textId="77777777" w:rsidR="00116050" w:rsidRPr="00C03EBB" w:rsidRDefault="00116050" w:rsidP="00641C0C">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63B07774" w14:textId="38BA8B9B" w:rsidR="00116050" w:rsidRPr="00C03EBB" w:rsidRDefault="00116050" w:rsidP="00641C0C">
            <w:pPr>
              <w:jc w:val="left"/>
              <w:rPr>
                <w:rFonts w:cs="Arial"/>
                <w:sz w:val="16"/>
                <w:szCs w:val="16"/>
              </w:rPr>
            </w:pPr>
            <w:r w:rsidRPr="00C03EBB">
              <w:rPr>
                <w:color w:val="000000"/>
                <w:sz w:val="16"/>
                <w:szCs w:val="16"/>
              </w:rPr>
              <w:t>TG/55/7 Rev. 8</w:t>
            </w:r>
          </w:p>
        </w:tc>
        <w:tc>
          <w:tcPr>
            <w:tcW w:w="1382" w:type="dxa"/>
            <w:tcBorders>
              <w:top w:val="single" w:sz="4" w:space="0" w:color="auto"/>
              <w:left w:val="nil"/>
              <w:bottom w:val="single" w:sz="4" w:space="0" w:color="auto"/>
              <w:right w:val="single" w:sz="4" w:space="0" w:color="auto"/>
            </w:tcBorders>
            <w:shd w:val="clear" w:color="auto" w:fill="auto"/>
          </w:tcPr>
          <w:p w14:paraId="03E38EF6" w14:textId="77777777" w:rsidR="00116050" w:rsidRPr="00C03EBB" w:rsidRDefault="00116050" w:rsidP="00641C0C">
            <w:pPr>
              <w:jc w:val="left"/>
              <w:rPr>
                <w:rFonts w:cs="Arial"/>
                <w:color w:val="000000"/>
                <w:sz w:val="16"/>
                <w:szCs w:val="16"/>
              </w:rPr>
            </w:pPr>
            <w:r w:rsidRPr="00C03EBB">
              <w:rPr>
                <w:rFonts w:cs="Arial"/>
                <w:color w:val="000000"/>
                <w:sz w:val="16"/>
                <w:szCs w:val="16"/>
              </w:rPr>
              <w:t>Spinach</w:t>
            </w:r>
          </w:p>
        </w:tc>
        <w:tc>
          <w:tcPr>
            <w:tcW w:w="1382" w:type="dxa"/>
            <w:tcBorders>
              <w:top w:val="single" w:sz="4" w:space="0" w:color="auto"/>
              <w:left w:val="nil"/>
              <w:bottom w:val="single" w:sz="4" w:space="0" w:color="auto"/>
              <w:right w:val="single" w:sz="4" w:space="0" w:color="auto"/>
            </w:tcBorders>
            <w:shd w:val="clear" w:color="auto" w:fill="auto"/>
          </w:tcPr>
          <w:p w14:paraId="4BF02379" w14:textId="77777777" w:rsidR="00116050" w:rsidRPr="00C03EBB" w:rsidRDefault="00116050" w:rsidP="00641C0C">
            <w:pPr>
              <w:jc w:val="left"/>
              <w:rPr>
                <w:rFonts w:cs="Arial"/>
                <w:color w:val="000000"/>
                <w:sz w:val="16"/>
                <w:szCs w:val="16"/>
              </w:rPr>
            </w:pPr>
            <w:r w:rsidRPr="00C03EBB">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568DA3F6" w14:textId="77777777" w:rsidR="00116050" w:rsidRPr="00C03EBB" w:rsidRDefault="00116050" w:rsidP="00641C0C">
            <w:pPr>
              <w:jc w:val="left"/>
              <w:rPr>
                <w:rFonts w:cs="Arial"/>
                <w:color w:val="000000"/>
                <w:sz w:val="16"/>
                <w:szCs w:val="16"/>
              </w:rPr>
            </w:pPr>
            <w:r w:rsidRPr="00C03EBB">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12D7E764" w14:textId="77777777" w:rsidR="00116050" w:rsidRPr="00C03EBB" w:rsidRDefault="00116050" w:rsidP="00641C0C">
            <w:pPr>
              <w:jc w:val="left"/>
              <w:rPr>
                <w:rFonts w:cs="Arial"/>
                <w:color w:val="000000"/>
                <w:sz w:val="16"/>
                <w:szCs w:val="16"/>
              </w:rPr>
            </w:pPr>
            <w:r w:rsidRPr="00C03EBB">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7FD4A4B1" w14:textId="77777777" w:rsidR="00116050" w:rsidRPr="00C03EBB" w:rsidRDefault="00116050" w:rsidP="00641C0C">
            <w:pPr>
              <w:rPr>
                <w:rFonts w:cs="Arial"/>
                <w:sz w:val="16"/>
                <w:szCs w:val="16"/>
              </w:rPr>
            </w:pPr>
            <w:r w:rsidRPr="00C03EBB">
              <w:rPr>
                <w:rFonts w:cs="Arial"/>
                <w:i/>
                <w:sz w:val="16"/>
                <w:szCs w:val="16"/>
              </w:rPr>
              <w:t>Spinacia oleracea</w:t>
            </w:r>
            <w:r w:rsidRPr="00C03EBB">
              <w:rPr>
                <w:rFonts w:cs="Arial"/>
                <w:sz w:val="16"/>
                <w:szCs w:val="16"/>
              </w:rPr>
              <w:t xml:space="preserve"> L.</w:t>
            </w:r>
          </w:p>
        </w:tc>
      </w:tr>
      <w:tr w:rsidR="00116050" w:rsidRPr="00C03EBB" w14:paraId="09D8D7AB"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C0CC856" w14:textId="77777777" w:rsidR="00116050" w:rsidRPr="00C03EBB" w:rsidRDefault="00116050" w:rsidP="00641C0C">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616E4C21" w14:textId="77777777" w:rsidR="00116050" w:rsidRPr="00C03EBB" w:rsidRDefault="00116050" w:rsidP="00641C0C">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5F6B735D" w14:textId="678A8FD9" w:rsidR="00116050" w:rsidRPr="00C03EBB" w:rsidRDefault="00116050" w:rsidP="00641C0C">
            <w:pPr>
              <w:jc w:val="left"/>
              <w:rPr>
                <w:rFonts w:cs="Arial"/>
                <w:sz w:val="16"/>
                <w:szCs w:val="16"/>
              </w:rPr>
            </w:pPr>
            <w:r w:rsidRPr="00C03EBB">
              <w:rPr>
                <w:color w:val="000000"/>
                <w:sz w:val="16"/>
                <w:szCs w:val="16"/>
              </w:rPr>
              <w:t>TG/104/5 Rev. 3</w:t>
            </w:r>
          </w:p>
        </w:tc>
        <w:tc>
          <w:tcPr>
            <w:tcW w:w="1382" w:type="dxa"/>
            <w:tcBorders>
              <w:top w:val="single" w:sz="4" w:space="0" w:color="auto"/>
              <w:left w:val="nil"/>
              <w:bottom w:val="single" w:sz="4" w:space="0" w:color="auto"/>
              <w:right w:val="single" w:sz="4" w:space="0" w:color="auto"/>
            </w:tcBorders>
            <w:shd w:val="clear" w:color="auto" w:fill="auto"/>
          </w:tcPr>
          <w:p w14:paraId="3835ADC6" w14:textId="77777777" w:rsidR="00116050" w:rsidRPr="00C03EBB" w:rsidRDefault="00116050" w:rsidP="00641C0C">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7E58497C" w14:textId="77777777" w:rsidR="00116050" w:rsidRPr="00C03EBB" w:rsidRDefault="00116050" w:rsidP="00641C0C">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1C0821F8" w14:textId="77777777" w:rsidR="00116050" w:rsidRPr="00C03EBB" w:rsidRDefault="00116050" w:rsidP="00641C0C">
            <w:pPr>
              <w:jc w:val="left"/>
              <w:rPr>
                <w:rFonts w:cs="Arial"/>
                <w:color w:val="000000"/>
                <w:sz w:val="16"/>
                <w:szCs w:val="16"/>
              </w:rPr>
            </w:pPr>
            <w:r w:rsidRPr="00C03EBB">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7F0BEDBF" w14:textId="77777777" w:rsidR="00116050" w:rsidRPr="00C03EBB" w:rsidRDefault="00116050" w:rsidP="00641C0C">
            <w:pPr>
              <w:jc w:val="left"/>
              <w:rPr>
                <w:rFonts w:cs="Arial"/>
                <w:color w:val="000000"/>
                <w:sz w:val="16"/>
                <w:szCs w:val="16"/>
              </w:rPr>
            </w:pPr>
            <w:r w:rsidRPr="00C03EBB">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07ACC39B" w14:textId="77777777" w:rsidR="00116050" w:rsidRPr="00C03EBB" w:rsidRDefault="00116050" w:rsidP="00641C0C">
            <w:pPr>
              <w:rPr>
                <w:rFonts w:cs="Arial"/>
                <w:sz w:val="16"/>
                <w:szCs w:val="16"/>
              </w:rPr>
            </w:pPr>
            <w:r w:rsidRPr="00C03EBB">
              <w:rPr>
                <w:rFonts w:cs="Arial"/>
                <w:i/>
                <w:sz w:val="16"/>
                <w:szCs w:val="16"/>
              </w:rPr>
              <w:t>Cucumis melo</w:t>
            </w:r>
            <w:r w:rsidRPr="00C03EBB">
              <w:rPr>
                <w:rFonts w:cs="Arial"/>
                <w:sz w:val="16"/>
                <w:szCs w:val="16"/>
              </w:rPr>
              <w:t xml:space="preserve"> L.</w:t>
            </w:r>
          </w:p>
        </w:tc>
      </w:tr>
      <w:tr w:rsidR="00116050" w:rsidRPr="00C03EBB" w14:paraId="4A8E0AA0"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ED6841A" w14:textId="77777777" w:rsidR="00116050" w:rsidRPr="00C03EBB" w:rsidRDefault="00116050" w:rsidP="00641C0C">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6696B023" w14:textId="77777777" w:rsidR="00116050" w:rsidRPr="00C03EBB" w:rsidRDefault="00116050" w:rsidP="00641C0C">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DF00EA0" w14:textId="0384F086" w:rsidR="00116050" w:rsidRPr="00C03EBB" w:rsidRDefault="00116050" w:rsidP="00641C0C">
            <w:pPr>
              <w:jc w:val="left"/>
              <w:rPr>
                <w:rFonts w:cs="Arial"/>
                <w:sz w:val="16"/>
                <w:szCs w:val="16"/>
              </w:rPr>
            </w:pPr>
            <w:r w:rsidRPr="00C03EBB">
              <w:rPr>
                <w:color w:val="000000"/>
                <w:sz w:val="16"/>
                <w:szCs w:val="16"/>
              </w:rPr>
              <w:t>TG/119/4 Rev.</w:t>
            </w:r>
          </w:p>
        </w:tc>
        <w:tc>
          <w:tcPr>
            <w:tcW w:w="1382" w:type="dxa"/>
            <w:tcBorders>
              <w:top w:val="single" w:sz="4" w:space="0" w:color="auto"/>
              <w:left w:val="nil"/>
              <w:bottom w:val="single" w:sz="4" w:space="0" w:color="auto"/>
              <w:right w:val="single" w:sz="4" w:space="0" w:color="auto"/>
            </w:tcBorders>
            <w:shd w:val="clear" w:color="auto" w:fill="auto"/>
          </w:tcPr>
          <w:p w14:paraId="3D6DD6C8" w14:textId="77777777" w:rsidR="00116050" w:rsidRPr="00C03EBB" w:rsidRDefault="00116050" w:rsidP="00641C0C">
            <w:pPr>
              <w:jc w:val="left"/>
              <w:rPr>
                <w:rFonts w:cs="Arial"/>
                <w:color w:val="000000"/>
                <w:sz w:val="16"/>
                <w:szCs w:val="16"/>
              </w:rPr>
            </w:pPr>
            <w:r w:rsidRPr="00C03EBB">
              <w:rPr>
                <w:rFonts w:cs="Arial"/>
                <w:color w:val="000000"/>
                <w:sz w:val="16"/>
                <w:szCs w:val="16"/>
              </w:rPr>
              <w:t>Vegetable Marrow, Squash</w:t>
            </w:r>
          </w:p>
        </w:tc>
        <w:tc>
          <w:tcPr>
            <w:tcW w:w="1382" w:type="dxa"/>
            <w:tcBorders>
              <w:top w:val="single" w:sz="4" w:space="0" w:color="auto"/>
              <w:left w:val="nil"/>
              <w:bottom w:val="single" w:sz="4" w:space="0" w:color="auto"/>
              <w:right w:val="single" w:sz="4" w:space="0" w:color="auto"/>
            </w:tcBorders>
            <w:shd w:val="clear" w:color="auto" w:fill="auto"/>
          </w:tcPr>
          <w:p w14:paraId="39D59B83" w14:textId="77777777" w:rsidR="00116050" w:rsidRPr="00C03EBB" w:rsidRDefault="00116050" w:rsidP="00641C0C">
            <w:pPr>
              <w:rPr>
                <w:rFonts w:cs="Arial"/>
                <w:color w:val="000000"/>
                <w:sz w:val="16"/>
                <w:szCs w:val="16"/>
              </w:rPr>
            </w:pPr>
            <w:r w:rsidRPr="00C03EBB">
              <w:rPr>
                <w:rFonts w:cs="Arial"/>
                <w:color w:val="000000"/>
                <w:sz w:val="16"/>
                <w:szCs w:val="16"/>
              </w:rPr>
              <w:t>Courgette</w:t>
            </w:r>
          </w:p>
        </w:tc>
        <w:tc>
          <w:tcPr>
            <w:tcW w:w="1382" w:type="dxa"/>
            <w:tcBorders>
              <w:top w:val="single" w:sz="4" w:space="0" w:color="auto"/>
              <w:left w:val="nil"/>
              <w:bottom w:val="single" w:sz="4" w:space="0" w:color="auto"/>
              <w:right w:val="single" w:sz="4" w:space="0" w:color="auto"/>
            </w:tcBorders>
            <w:shd w:val="clear" w:color="auto" w:fill="auto"/>
          </w:tcPr>
          <w:p w14:paraId="52BBB6CC" w14:textId="77777777" w:rsidR="00116050" w:rsidRPr="00C03EBB" w:rsidRDefault="00116050" w:rsidP="00641C0C">
            <w:pPr>
              <w:rPr>
                <w:rFonts w:cs="Arial"/>
                <w:color w:val="000000"/>
                <w:sz w:val="16"/>
                <w:szCs w:val="16"/>
              </w:rPr>
            </w:pPr>
            <w:r w:rsidRPr="00C03EBB">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06609185" w14:textId="77777777" w:rsidR="00116050" w:rsidRPr="00C03EBB" w:rsidRDefault="00116050" w:rsidP="00641C0C">
            <w:pPr>
              <w:jc w:val="left"/>
              <w:rPr>
                <w:rFonts w:cs="Arial"/>
                <w:color w:val="000000"/>
                <w:sz w:val="16"/>
                <w:szCs w:val="16"/>
              </w:rPr>
            </w:pPr>
            <w:r w:rsidRPr="00C03EBB">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41BB53E3" w14:textId="77777777" w:rsidR="00116050" w:rsidRPr="00C03EBB" w:rsidRDefault="00116050" w:rsidP="00641C0C">
            <w:pPr>
              <w:jc w:val="left"/>
              <w:rPr>
                <w:rFonts w:cs="Arial"/>
                <w:sz w:val="16"/>
                <w:szCs w:val="16"/>
              </w:rPr>
            </w:pPr>
            <w:r w:rsidRPr="00C03EBB">
              <w:rPr>
                <w:rFonts w:cs="Arial"/>
                <w:i/>
                <w:sz w:val="16"/>
                <w:szCs w:val="16"/>
              </w:rPr>
              <w:t>Cucurbita pepo</w:t>
            </w:r>
            <w:r w:rsidRPr="00C03EBB">
              <w:rPr>
                <w:rFonts w:cs="Arial"/>
                <w:sz w:val="16"/>
                <w:szCs w:val="16"/>
              </w:rPr>
              <w:t xml:space="preserve"> L.</w:t>
            </w:r>
          </w:p>
        </w:tc>
      </w:tr>
      <w:tr w:rsidR="00116050" w:rsidRPr="00C03EBB" w14:paraId="6D6CF183" w14:textId="77777777" w:rsidTr="00641C0C">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63A69D3" w14:textId="77777777" w:rsidR="00116050" w:rsidRPr="00C03EBB" w:rsidRDefault="00116050" w:rsidP="00641C0C">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49FAAB5A" w14:textId="77777777" w:rsidR="00116050" w:rsidRPr="00C03EBB" w:rsidRDefault="00116050" w:rsidP="00641C0C">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08C8485" w14:textId="4DC5B67C" w:rsidR="00116050" w:rsidRPr="00C03EBB" w:rsidRDefault="00116050" w:rsidP="00641C0C">
            <w:pPr>
              <w:jc w:val="left"/>
              <w:rPr>
                <w:rFonts w:cs="Arial"/>
                <w:color w:val="000000"/>
                <w:sz w:val="16"/>
                <w:szCs w:val="16"/>
              </w:rPr>
            </w:pPr>
            <w:r w:rsidRPr="00C03EBB">
              <w:rPr>
                <w:color w:val="000000"/>
                <w:sz w:val="16"/>
                <w:szCs w:val="16"/>
              </w:rPr>
              <w:t>TG/172/4 Rev.</w:t>
            </w:r>
          </w:p>
        </w:tc>
        <w:tc>
          <w:tcPr>
            <w:tcW w:w="1382" w:type="dxa"/>
            <w:tcBorders>
              <w:top w:val="single" w:sz="4" w:space="0" w:color="auto"/>
              <w:left w:val="nil"/>
              <w:bottom w:val="single" w:sz="4" w:space="0" w:color="auto"/>
              <w:right w:val="single" w:sz="4" w:space="0" w:color="auto"/>
            </w:tcBorders>
            <w:shd w:val="clear" w:color="auto" w:fill="auto"/>
          </w:tcPr>
          <w:p w14:paraId="19C4C094" w14:textId="77777777" w:rsidR="00116050" w:rsidRPr="00C03EBB" w:rsidRDefault="00116050" w:rsidP="00641C0C">
            <w:pPr>
              <w:jc w:val="left"/>
              <w:rPr>
                <w:rFonts w:cs="Arial"/>
                <w:color w:val="000000"/>
                <w:sz w:val="16"/>
                <w:szCs w:val="16"/>
              </w:rPr>
            </w:pPr>
            <w:r w:rsidRPr="00C03EBB">
              <w:rPr>
                <w:rFonts w:cs="Arial"/>
                <w:color w:val="000000"/>
                <w:sz w:val="16"/>
                <w:szCs w:val="16"/>
              </w:rPr>
              <w:t>Industrial Chicory</w:t>
            </w:r>
          </w:p>
        </w:tc>
        <w:tc>
          <w:tcPr>
            <w:tcW w:w="1382" w:type="dxa"/>
            <w:tcBorders>
              <w:top w:val="single" w:sz="4" w:space="0" w:color="auto"/>
              <w:left w:val="nil"/>
              <w:bottom w:val="single" w:sz="4" w:space="0" w:color="auto"/>
              <w:right w:val="single" w:sz="4" w:space="0" w:color="auto"/>
            </w:tcBorders>
            <w:shd w:val="clear" w:color="auto" w:fill="auto"/>
          </w:tcPr>
          <w:p w14:paraId="2C1CB493" w14:textId="77777777" w:rsidR="00116050" w:rsidRPr="00C03EBB" w:rsidRDefault="00116050" w:rsidP="00641C0C">
            <w:pPr>
              <w:rPr>
                <w:rFonts w:cs="Arial"/>
                <w:color w:val="000000"/>
                <w:sz w:val="16"/>
                <w:szCs w:val="16"/>
              </w:rPr>
            </w:pPr>
            <w:r w:rsidRPr="00C03EBB">
              <w:rPr>
                <w:rFonts w:cs="Arial"/>
                <w:color w:val="000000"/>
                <w:sz w:val="16"/>
                <w:szCs w:val="16"/>
              </w:rPr>
              <w:t>Chicorée industrielle</w:t>
            </w:r>
          </w:p>
        </w:tc>
        <w:tc>
          <w:tcPr>
            <w:tcW w:w="1382" w:type="dxa"/>
            <w:tcBorders>
              <w:top w:val="single" w:sz="4" w:space="0" w:color="auto"/>
              <w:left w:val="nil"/>
              <w:bottom w:val="single" w:sz="4" w:space="0" w:color="auto"/>
              <w:right w:val="single" w:sz="4" w:space="0" w:color="auto"/>
            </w:tcBorders>
            <w:shd w:val="clear" w:color="auto" w:fill="auto"/>
          </w:tcPr>
          <w:p w14:paraId="644837D4" w14:textId="77777777" w:rsidR="00116050" w:rsidRPr="00C03EBB" w:rsidRDefault="00116050" w:rsidP="00641C0C">
            <w:pPr>
              <w:rPr>
                <w:rFonts w:cs="Arial"/>
                <w:color w:val="000000"/>
                <w:sz w:val="16"/>
                <w:szCs w:val="16"/>
              </w:rPr>
            </w:pPr>
            <w:r w:rsidRPr="00C03EBB">
              <w:rPr>
                <w:rFonts w:cs="Arial"/>
                <w:color w:val="000000"/>
                <w:sz w:val="16"/>
                <w:szCs w:val="16"/>
              </w:rPr>
              <w:t>Wurzelzichorie</w:t>
            </w:r>
          </w:p>
        </w:tc>
        <w:tc>
          <w:tcPr>
            <w:tcW w:w="1382" w:type="dxa"/>
            <w:tcBorders>
              <w:top w:val="single" w:sz="4" w:space="0" w:color="auto"/>
              <w:left w:val="nil"/>
              <w:bottom w:val="single" w:sz="4" w:space="0" w:color="auto"/>
              <w:right w:val="single" w:sz="4" w:space="0" w:color="auto"/>
            </w:tcBorders>
            <w:shd w:val="clear" w:color="auto" w:fill="auto"/>
          </w:tcPr>
          <w:p w14:paraId="4192A458" w14:textId="77777777" w:rsidR="00116050" w:rsidRPr="00C03EBB" w:rsidRDefault="00116050" w:rsidP="00641C0C">
            <w:pPr>
              <w:jc w:val="left"/>
              <w:rPr>
                <w:rFonts w:cs="Arial"/>
                <w:color w:val="000000"/>
                <w:sz w:val="16"/>
                <w:szCs w:val="16"/>
              </w:rPr>
            </w:pPr>
            <w:r w:rsidRPr="00C03EBB">
              <w:rPr>
                <w:rFonts w:cs="Arial"/>
                <w:color w:val="000000"/>
                <w:sz w:val="16"/>
                <w:szCs w:val="16"/>
              </w:rPr>
              <w:t>Achicoria industrial</w:t>
            </w:r>
          </w:p>
        </w:tc>
        <w:tc>
          <w:tcPr>
            <w:tcW w:w="1701" w:type="dxa"/>
            <w:tcBorders>
              <w:top w:val="single" w:sz="4" w:space="0" w:color="auto"/>
              <w:left w:val="nil"/>
              <w:bottom w:val="single" w:sz="4" w:space="0" w:color="auto"/>
              <w:right w:val="single" w:sz="4" w:space="0" w:color="auto"/>
            </w:tcBorders>
            <w:shd w:val="clear" w:color="auto" w:fill="auto"/>
          </w:tcPr>
          <w:p w14:paraId="31B7A620" w14:textId="77777777" w:rsidR="00116050" w:rsidRPr="00C03EBB" w:rsidRDefault="00116050" w:rsidP="00641C0C">
            <w:pPr>
              <w:jc w:val="left"/>
              <w:rPr>
                <w:rFonts w:cs="Arial"/>
                <w:i/>
                <w:sz w:val="16"/>
                <w:szCs w:val="16"/>
              </w:rPr>
            </w:pPr>
            <w:r w:rsidRPr="00C03EBB">
              <w:rPr>
                <w:rFonts w:cs="Arial"/>
                <w:i/>
                <w:sz w:val="16"/>
                <w:szCs w:val="16"/>
              </w:rPr>
              <w:t>Cichorium intybus</w:t>
            </w:r>
            <w:r w:rsidRPr="00C03EBB">
              <w:rPr>
                <w:rFonts w:cs="Arial"/>
                <w:sz w:val="16"/>
                <w:szCs w:val="16"/>
              </w:rPr>
              <w:t xml:space="preserve"> L. partim</w:t>
            </w:r>
          </w:p>
        </w:tc>
      </w:tr>
    </w:tbl>
    <w:p w14:paraId="7D031A92" w14:textId="77777777" w:rsidR="00116050" w:rsidRPr="00C03EBB" w:rsidRDefault="00116050" w:rsidP="00116050">
      <w:pPr>
        <w:keepNext/>
        <w:keepLines/>
        <w:tabs>
          <w:tab w:val="left" w:pos="567"/>
          <w:tab w:val="left" w:pos="1134"/>
          <w:tab w:val="left" w:pos="5387"/>
        </w:tabs>
      </w:pPr>
    </w:p>
    <w:p w14:paraId="63083B86" w14:textId="77777777" w:rsidR="00BB38C5" w:rsidRPr="00C03EBB" w:rsidRDefault="00BB38C5" w:rsidP="00C92543">
      <w:pPr>
        <w:pStyle w:val="Heading3"/>
      </w:pPr>
      <w:r w:rsidRPr="00C03EBB">
        <w:t>Corrections to Test Guidelines</w:t>
      </w:r>
    </w:p>
    <w:p w14:paraId="4DE06952" w14:textId="77777777" w:rsidR="00BB38C5" w:rsidRPr="00C03EBB" w:rsidRDefault="00BB38C5" w:rsidP="00BB38C5">
      <w:pPr>
        <w:keepNext/>
        <w:tabs>
          <w:tab w:val="left" w:pos="567"/>
          <w:tab w:val="left" w:pos="1134"/>
          <w:tab w:val="left" w:pos="5387"/>
          <w:tab w:val="left" w:pos="5954"/>
        </w:tabs>
      </w:pPr>
    </w:p>
    <w:p w14:paraId="353544A8" w14:textId="72F9484E" w:rsidR="00BB38C5" w:rsidRPr="00C03EBB" w:rsidRDefault="00BB38C5" w:rsidP="00BB38C5">
      <w:pPr>
        <w:keepNext/>
        <w:tabs>
          <w:tab w:val="left" w:pos="567"/>
          <w:tab w:val="left" w:pos="1134"/>
          <w:tab w:val="left" w:pos="5387"/>
        </w:tabs>
      </w:pPr>
      <w:r w:rsidRPr="00C03EBB">
        <w:fldChar w:fldCharType="begin"/>
      </w:r>
      <w:r w:rsidRPr="00C03EBB">
        <w:instrText xml:space="preserve"> AUTONUM  </w:instrText>
      </w:r>
      <w:r w:rsidRPr="00C03EBB">
        <w:fldChar w:fldCharType="end"/>
      </w:r>
      <w:r w:rsidRPr="00C03EBB">
        <w:tab/>
        <w:t xml:space="preserve">The TC </w:t>
      </w:r>
      <w:r w:rsidR="00732E68" w:rsidRPr="00C03EBB">
        <w:t>noted</w:t>
      </w:r>
      <w:r w:rsidRPr="00C03EBB">
        <w:t xml:space="preserve"> the corrections to be made to the adopted Test Guidelines for Statice (document</w:t>
      </w:r>
      <w:r w:rsidR="00011479" w:rsidRPr="00C03EBB">
        <w:t> </w:t>
      </w:r>
      <w:r w:rsidRPr="00C03EBB">
        <w:t xml:space="preserve">TG/168/4) and Oncidium (document TG/283/1 Rev. 2), as set out in </w:t>
      </w:r>
      <w:r w:rsidR="00011479" w:rsidRPr="00C03EBB">
        <w:t xml:space="preserve">document TC/60/2, </w:t>
      </w:r>
      <w:r w:rsidRPr="00C03EBB">
        <w:t>paragraph</w:t>
      </w:r>
      <w:r w:rsidR="00011479" w:rsidRPr="00C03EBB">
        <w:t> </w:t>
      </w:r>
      <w:r w:rsidRPr="00C03EBB">
        <w:t>3</w:t>
      </w:r>
      <w:r w:rsidR="00011479" w:rsidRPr="00C03EBB">
        <w:t>1:</w:t>
      </w:r>
    </w:p>
    <w:p w14:paraId="25B630E6" w14:textId="77777777" w:rsidR="00011479" w:rsidRPr="00C03EBB" w:rsidRDefault="00011479" w:rsidP="00BB38C5">
      <w:pPr>
        <w:keepNext/>
        <w:tabs>
          <w:tab w:val="left" w:pos="567"/>
          <w:tab w:val="left" w:pos="1134"/>
          <w:tab w:val="left" w:pos="5387"/>
        </w:tabs>
      </w:pPr>
    </w:p>
    <w:p w14:paraId="3C82D5A1" w14:textId="77777777" w:rsidR="00011479" w:rsidRPr="00C03EBB" w:rsidRDefault="00011479" w:rsidP="00011479">
      <w:pPr>
        <w:pStyle w:val="ListParagraph"/>
        <w:numPr>
          <w:ilvl w:val="0"/>
          <w:numId w:val="7"/>
        </w:numPr>
        <w:ind w:left="1134" w:hanging="567"/>
      </w:pPr>
      <w:r w:rsidRPr="00C03EBB">
        <w:t>TG/168/4</w:t>
      </w:r>
    </w:p>
    <w:p w14:paraId="024A58DC" w14:textId="77777777" w:rsidR="00011479" w:rsidRPr="00C03EBB" w:rsidRDefault="00011479" w:rsidP="00011479">
      <w:pPr>
        <w:pStyle w:val="ListParagraph"/>
        <w:ind w:left="1134"/>
      </w:pPr>
    </w:p>
    <w:p w14:paraId="793F9B74" w14:textId="77777777" w:rsidR="00011479" w:rsidRPr="00C03EBB" w:rsidRDefault="00011479" w:rsidP="00011479">
      <w:pPr>
        <w:pStyle w:val="ListParagraph"/>
        <w:ind w:left="567"/>
      </w:pPr>
      <w:r w:rsidRPr="00C03EBB">
        <w:t>The correction concerns the following items:</w:t>
      </w:r>
    </w:p>
    <w:p w14:paraId="183B9F71" w14:textId="77777777" w:rsidR="00011479" w:rsidRPr="00C03EBB" w:rsidRDefault="00011479" w:rsidP="00011479">
      <w:pPr>
        <w:pStyle w:val="ListParagraph"/>
        <w:numPr>
          <w:ilvl w:val="0"/>
          <w:numId w:val="5"/>
        </w:numPr>
        <w:ind w:left="567" w:firstLine="284"/>
      </w:pPr>
      <w:r w:rsidRPr="00C03EBB">
        <w:t>Addition of missing Additional Standard Wording:</w:t>
      </w:r>
    </w:p>
    <w:p w14:paraId="426064A1" w14:textId="77777777" w:rsidR="00011479" w:rsidRPr="00C03EBB" w:rsidRDefault="00011479" w:rsidP="00011479">
      <w:pPr>
        <w:pStyle w:val="ListParagraph"/>
        <w:numPr>
          <w:ilvl w:val="0"/>
          <w:numId w:val="6"/>
        </w:numPr>
        <w:ind w:left="1560"/>
      </w:pPr>
      <w:bookmarkStart w:id="56" w:name="_Toc157186557"/>
      <w:r w:rsidRPr="00C03EBB">
        <w:t xml:space="preserve">ASW 4 </w:t>
      </w:r>
      <w:bookmarkStart w:id="57" w:name="_Toc27819139"/>
      <w:bookmarkStart w:id="58" w:name="_Toc27819320"/>
      <w:bookmarkStart w:id="59" w:name="_Toc27819501"/>
      <w:bookmarkStart w:id="60" w:name="_Toc157186561"/>
      <w:bookmarkEnd w:id="56"/>
      <w:r w:rsidRPr="00C03EBB">
        <w:t>(c) - Observation of color by eye</w:t>
      </w:r>
      <w:bookmarkEnd w:id="57"/>
      <w:bookmarkEnd w:id="58"/>
      <w:bookmarkEnd w:id="59"/>
      <w:bookmarkEnd w:id="60"/>
    </w:p>
    <w:p w14:paraId="07013F45" w14:textId="77777777" w:rsidR="00011479" w:rsidRPr="00C03EBB" w:rsidRDefault="00011479" w:rsidP="00011479">
      <w:pPr>
        <w:ind w:left="1701" w:right="567"/>
        <w:rPr>
          <w:sz w:val="18"/>
          <w:szCs w:val="18"/>
        </w:rPr>
      </w:pPr>
      <w:r w:rsidRPr="00C03EBB">
        <w:rPr>
          <w:sz w:val="18"/>
          <w:szCs w:val="18"/>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t>
      </w:r>
      <w:r w:rsidRPr="00C03EBB">
        <w:rPr>
          <w:sz w:val="18"/>
          <w:szCs w:val="18"/>
        </w:rPr>
        <w:lastRenderedPageBreak/>
        <w:t>with the plant part placed against a white background.  The color chart and version used should be specified in the variety description.”</w:t>
      </w:r>
    </w:p>
    <w:p w14:paraId="55E4F82E" w14:textId="77777777" w:rsidR="00011479" w:rsidRPr="00C03EBB" w:rsidRDefault="00011479" w:rsidP="00011479">
      <w:pPr>
        <w:pStyle w:val="ListParagraph"/>
        <w:numPr>
          <w:ilvl w:val="0"/>
          <w:numId w:val="6"/>
        </w:numPr>
        <w:ind w:left="1560"/>
      </w:pPr>
      <w:r w:rsidRPr="00C03EBB">
        <w:t>ASW 6 - Removal of plants or parts of plants</w:t>
      </w:r>
    </w:p>
    <w:p w14:paraId="4C11ECCE" w14:textId="77777777" w:rsidR="00011479" w:rsidRPr="00C03EBB" w:rsidRDefault="00011479" w:rsidP="00011479">
      <w:pPr>
        <w:ind w:left="1701" w:right="567"/>
        <w:rPr>
          <w:sz w:val="18"/>
          <w:szCs w:val="18"/>
        </w:rPr>
      </w:pPr>
      <w:r w:rsidRPr="00C03EBB">
        <w:rPr>
          <w:sz w:val="18"/>
          <w:szCs w:val="18"/>
        </w:rPr>
        <w:t>“The design of the tests should be such that plants or parts of plants may be removed for measurement or counting without prejudice to the observations which must be made up to the end of the growing cycle.”</w:t>
      </w:r>
    </w:p>
    <w:p w14:paraId="66B66A7C" w14:textId="77777777" w:rsidR="00011479" w:rsidRPr="00C03EBB" w:rsidRDefault="00011479" w:rsidP="00011479"/>
    <w:p w14:paraId="7F1FF41B" w14:textId="77777777" w:rsidR="00011479" w:rsidRPr="00C03EBB" w:rsidRDefault="00011479" w:rsidP="00DE434C">
      <w:pPr>
        <w:pStyle w:val="ListParagraph"/>
        <w:keepNext/>
        <w:numPr>
          <w:ilvl w:val="0"/>
          <w:numId w:val="7"/>
        </w:numPr>
        <w:ind w:left="1134" w:hanging="567"/>
      </w:pPr>
      <w:r w:rsidRPr="00C03EBB">
        <w:t>TG/283/1 Rev. 2</w:t>
      </w:r>
      <w:r w:rsidRPr="00C03EBB">
        <w:tab/>
        <w:t>Oncidium</w:t>
      </w:r>
    </w:p>
    <w:p w14:paraId="07E4A094" w14:textId="77777777" w:rsidR="00011479" w:rsidRPr="00C03EBB" w:rsidRDefault="00011479" w:rsidP="00DE434C">
      <w:pPr>
        <w:keepNext/>
        <w:ind w:firstLine="567"/>
        <w:rPr>
          <w:i/>
        </w:rPr>
      </w:pPr>
    </w:p>
    <w:p w14:paraId="68F10F7A" w14:textId="77777777" w:rsidR="00011479" w:rsidRPr="00C03EBB" w:rsidRDefault="00011479" w:rsidP="00DE434C">
      <w:pPr>
        <w:keepNext/>
        <w:ind w:left="567"/>
      </w:pPr>
      <w:r w:rsidRPr="00C03EBB">
        <w:t>The correction concerns the following items:</w:t>
      </w:r>
    </w:p>
    <w:p w14:paraId="02EBA0A1" w14:textId="77777777" w:rsidR="00011479" w:rsidRPr="00C03EBB" w:rsidRDefault="00011479" w:rsidP="00011479">
      <w:pPr>
        <w:pStyle w:val="ListParagraph"/>
        <w:numPr>
          <w:ilvl w:val="0"/>
          <w:numId w:val="5"/>
        </w:numPr>
        <w:ind w:left="567" w:firstLine="284"/>
      </w:pPr>
      <w:r w:rsidRPr="00C03EBB">
        <w:t>Addition of the missing link to explanation “(c)” to the following characteristics:</w:t>
      </w:r>
    </w:p>
    <w:p w14:paraId="247DE3C8" w14:textId="77777777" w:rsidR="00011479" w:rsidRPr="00C03EBB" w:rsidRDefault="00011479" w:rsidP="00011479">
      <w:pPr>
        <w:pStyle w:val="ListParagraph"/>
        <w:numPr>
          <w:ilvl w:val="0"/>
          <w:numId w:val="6"/>
        </w:numPr>
        <w:ind w:left="1560"/>
      </w:pPr>
      <w:r w:rsidRPr="00C03EBB">
        <w:t>Characteristic 91 “Apical lobe of lip: cross section”</w:t>
      </w:r>
    </w:p>
    <w:p w14:paraId="0C983858" w14:textId="77777777" w:rsidR="00011479" w:rsidRPr="00C03EBB" w:rsidRDefault="00011479" w:rsidP="00011479">
      <w:pPr>
        <w:pStyle w:val="ListParagraph"/>
        <w:numPr>
          <w:ilvl w:val="0"/>
          <w:numId w:val="6"/>
        </w:numPr>
        <w:ind w:left="1560"/>
      </w:pPr>
      <w:r w:rsidRPr="00C03EBB">
        <w:t>Characteristic 98 “Lip: color of callus”</w:t>
      </w:r>
    </w:p>
    <w:p w14:paraId="46B6336D" w14:textId="77777777" w:rsidR="00011479" w:rsidRPr="00C03EBB" w:rsidRDefault="00011479" w:rsidP="00011479">
      <w:pPr>
        <w:pStyle w:val="ListParagraph"/>
        <w:numPr>
          <w:ilvl w:val="0"/>
          <w:numId w:val="6"/>
        </w:numPr>
        <w:ind w:left="1560"/>
      </w:pPr>
      <w:r w:rsidRPr="00C03EBB">
        <w:t>Characteristic 99 “Lip: color of blotches surrounding callus”</w:t>
      </w:r>
    </w:p>
    <w:p w14:paraId="56DFC3EC" w14:textId="77777777" w:rsidR="00011479" w:rsidRPr="00C03EBB" w:rsidRDefault="00011479" w:rsidP="00011479">
      <w:pPr>
        <w:pStyle w:val="ListParagraph"/>
        <w:numPr>
          <w:ilvl w:val="0"/>
          <w:numId w:val="5"/>
        </w:numPr>
        <w:ind w:left="567" w:firstLine="284"/>
      </w:pPr>
      <w:r w:rsidRPr="00C03EBB">
        <w:t>Correction of spelling of the following example varieties:</w:t>
      </w:r>
    </w:p>
    <w:p w14:paraId="616C2114" w14:textId="77777777" w:rsidR="00011479" w:rsidRPr="00C03EBB" w:rsidRDefault="00011479" w:rsidP="00011479">
      <w:pPr>
        <w:pStyle w:val="ListParagraph"/>
        <w:numPr>
          <w:ilvl w:val="0"/>
          <w:numId w:val="6"/>
        </w:numPr>
        <w:ind w:left="1560"/>
      </w:pPr>
      <w:r w:rsidRPr="00C03EBB">
        <w:t>“Kaoli no Izumi” to read “Kaorinoizumi”</w:t>
      </w:r>
    </w:p>
    <w:p w14:paraId="0C3DEF22" w14:textId="77777777" w:rsidR="00011479" w:rsidRPr="00C03EBB" w:rsidRDefault="00011479" w:rsidP="00011479">
      <w:pPr>
        <w:pStyle w:val="ListParagraph"/>
        <w:numPr>
          <w:ilvl w:val="0"/>
          <w:numId w:val="6"/>
        </w:numPr>
        <w:ind w:left="1560"/>
      </w:pPr>
      <w:r w:rsidRPr="00C03EBB">
        <w:t>“</w:t>
      </w:r>
      <w:r w:rsidRPr="00C03EBB">
        <w:rPr>
          <w:rFonts w:cstheme="minorBidi"/>
        </w:rPr>
        <w:t>Misaki Wave Yurara” to read “Misakiwaveyurara”</w:t>
      </w:r>
    </w:p>
    <w:p w14:paraId="3F0BB049" w14:textId="77777777" w:rsidR="00011479" w:rsidRPr="00C03EBB" w:rsidRDefault="00011479" w:rsidP="00011479">
      <w:pPr>
        <w:pStyle w:val="ListParagraph"/>
        <w:numPr>
          <w:ilvl w:val="0"/>
          <w:numId w:val="6"/>
        </w:numPr>
        <w:ind w:left="1560"/>
      </w:pPr>
      <w:r w:rsidRPr="00C03EBB">
        <w:t>“</w:t>
      </w:r>
      <w:r w:rsidRPr="00C03EBB">
        <w:rPr>
          <w:rFonts w:cstheme="minorBidi"/>
        </w:rPr>
        <w:t>Sakura no Sato” to read “Sakuranosato”</w:t>
      </w:r>
    </w:p>
    <w:p w14:paraId="3E76BE8E" w14:textId="77777777" w:rsidR="00011479" w:rsidRPr="00C03EBB" w:rsidRDefault="00011479" w:rsidP="00011479">
      <w:pPr>
        <w:pStyle w:val="ListParagraph"/>
        <w:numPr>
          <w:ilvl w:val="0"/>
          <w:numId w:val="6"/>
        </w:numPr>
        <w:ind w:left="1560"/>
      </w:pPr>
      <w:r w:rsidRPr="00C03EBB">
        <w:t>“Sunlight Siesta Ruru” to read “Sunlight Siesta Lulu”</w:t>
      </w:r>
    </w:p>
    <w:p w14:paraId="5797C103" w14:textId="77777777" w:rsidR="00BB38C5" w:rsidRPr="00C03EBB" w:rsidRDefault="00BB38C5" w:rsidP="00BB38C5">
      <w:pPr>
        <w:tabs>
          <w:tab w:val="left" w:pos="567"/>
          <w:tab w:val="left" w:pos="1134"/>
          <w:tab w:val="left" w:pos="5387"/>
          <w:tab w:val="left" w:pos="5954"/>
        </w:tabs>
      </w:pPr>
    </w:p>
    <w:p w14:paraId="73D48413" w14:textId="77777777" w:rsidR="00BB38C5" w:rsidRPr="00C03EBB" w:rsidRDefault="00BB38C5" w:rsidP="00C92543">
      <w:pPr>
        <w:pStyle w:val="Heading3"/>
      </w:pPr>
      <w:r w:rsidRPr="00C03EBB">
        <w:t>Draft Test Guidelines discussed by the TWPs in 2024</w:t>
      </w:r>
    </w:p>
    <w:p w14:paraId="3ADBD400" w14:textId="77777777" w:rsidR="00BB38C5" w:rsidRPr="00C03EBB" w:rsidRDefault="00BB38C5" w:rsidP="00BB38C5">
      <w:pPr>
        <w:keepNext/>
        <w:tabs>
          <w:tab w:val="left" w:pos="567"/>
          <w:tab w:val="left" w:pos="1134"/>
          <w:tab w:val="left" w:pos="5387"/>
          <w:tab w:val="left" w:pos="5954"/>
        </w:tabs>
      </w:pPr>
    </w:p>
    <w:p w14:paraId="1E60CAA9" w14:textId="2849FD9E" w:rsidR="00BB38C5" w:rsidRPr="00C03EBB" w:rsidRDefault="00BB38C5" w:rsidP="00BB38C5">
      <w:pPr>
        <w:keepNext/>
        <w:tabs>
          <w:tab w:val="left" w:pos="567"/>
          <w:tab w:val="left" w:pos="1134"/>
          <w:tab w:val="left" w:pos="5387"/>
          <w:tab w:val="left" w:pos="5954"/>
        </w:tabs>
      </w:pPr>
      <w:r w:rsidRPr="00C03EBB">
        <w:fldChar w:fldCharType="begin"/>
      </w:r>
      <w:r w:rsidRPr="00C03EBB">
        <w:instrText xml:space="preserve"> AUTONUM  </w:instrText>
      </w:r>
      <w:r w:rsidRPr="00C03EBB">
        <w:fldChar w:fldCharType="end"/>
      </w:r>
      <w:r w:rsidRPr="00C03EBB">
        <w:tab/>
        <w:t xml:space="preserve">The TC </w:t>
      </w:r>
      <w:r w:rsidR="00011479" w:rsidRPr="00C03EBB">
        <w:t xml:space="preserve">noted </w:t>
      </w:r>
      <w:r w:rsidRPr="00C03EBB">
        <w:t xml:space="preserve">the </w:t>
      </w:r>
      <w:r w:rsidR="009051E3" w:rsidRPr="00C03EBB">
        <w:t xml:space="preserve">32 </w:t>
      </w:r>
      <w:r w:rsidRPr="00C03EBB">
        <w:t xml:space="preserve">draft Test Guidelines discussed by the TWPs, at their sessions in 2024, as listed in </w:t>
      </w:r>
      <w:r w:rsidR="00011479" w:rsidRPr="00C03EBB">
        <w:t xml:space="preserve">document TC/60/2, </w:t>
      </w:r>
      <w:r w:rsidRPr="00C03EBB">
        <w:t>Annex III.</w:t>
      </w:r>
    </w:p>
    <w:p w14:paraId="024B73E4" w14:textId="77777777" w:rsidR="00BB38C5" w:rsidRPr="00C03EBB" w:rsidRDefault="00BB38C5" w:rsidP="00BB38C5">
      <w:pPr>
        <w:tabs>
          <w:tab w:val="left" w:pos="567"/>
          <w:tab w:val="left" w:pos="1134"/>
        </w:tabs>
      </w:pPr>
    </w:p>
    <w:p w14:paraId="23A991AD" w14:textId="77777777" w:rsidR="00BB38C5" w:rsidRPr="00C03EBB" w:rsidRDefault="00BB38C5" w:rsidP="00C92543">
      <w:pPr>
        <w:pStyle w:val="Heading3"/>
      </w:pPr>
      <w:r w:rsidRPr="00C03EBB">
        <w:t>Draft Test Guidelines to be discussed by the TWPs in 2025</w:t>
      </w:r>
    </w:p>
    <w:p w14:paraId="3B4654E5" w14:textId="77777777" w:rsidR="00BB38C5" w:rsidRPr="00C03EBB" w:rsidRDefault="00BB38C5" w:rsidP="00BB38C5">
      <w:pPr>
        <w:keepNext/>
        <w:tabs>
          <w:tab w:val="left" w:pos="567"/>
          <w:tab w:val="left" w:pos="1134"/>
        </w:tabs>
        <w:rPr>
          <w:rFonts w:cs="Arial"/>
          <w:u w:val="single"/>
        </w:rPr>
      </w:pPr>
    </w:p>
    <w:p w14:paraId="1433A4C5" w14:textId="021F823D" w:rsidR="00BB38C5" w:rsidRPr="00C03EBB" w:rsidRDefault="00BB38C5" w:rsidP="00BB38C5">
      <w:pPr>
        <w:keepLines/>
        <w:tabs>
          <w:tab w:val="left" w:pos="567"/>
          <w:tab w:val="left" w:pos="1134"/>
          <w:tab w:val="left" w:pos="5387"/>
          <w:tab w:val="left" w:pos="5954"/>
        </w:tabs>
      </w:pPr>
      <w:r w:rsidRPr="00C03EBB">
        <w:fldChar w:fldCharType="begin"/>
      </w:r>
      <w:r w:rsidRPr="00C03EBB">
        <w:instrText xml:space="preserve"> AUTONUM  </w:instrText>
      </w:r>
      <w:r w:rsidRPr="00C03EBB">
        <w:fldChar w:fldCharType="end"/>
      </w:r>
      <w:r w:rsidRPr="00C03EBB">
        <w:tab/>
        <w:t xml:space="preserve">The TC </w:t>
      </w:r>
      <w:r w:rsidR="00011479" w:rsidRPr="00C03EBB">
        <w:t>agreed with</w:t>
      </w:r>
      <w:r w:rsidRPr="00C03EBB">
        <w:t xml:space="preserve"> the program for the development of </w:t>
      </w:r>
      <w:r w:rsidR="00E1078A" w:rsidRPr="00C03EBB">
        <w:t xml:space="preserve">41 </w:t>
      </w:r>
      <w:r w:rsidRPr="00C03EBB">
        <w:t xml:space="preserve">new </w:t>
      </w:r>
      <w:r w:rsidR="00E1078A" w:rsidRPr="00C03EBB">
        <w:t xml:space="preserve">or </w:t>
      </w:r>
      <w:r w:rsidRPr="00C03EBB">
        <w:t>revis</w:t>
      </w:r>
      <w:r w:rsidR="00E1078A" w:rsidRPr="00C03EBB">
        <w:t>ed</w:t>
      </w:r>
      <w:r w:rsidRPr="00C03EBB">
        <w:t xml:space="preserve"> Test Guidelines</w:t>
      </w:r>
      <w:r w:rsidR="00E1078A" w:rsidRPr="00C03EBB">
        <w:t xml:space="preserve"> in 2025</w:t>
      </w:r>
      <w:r w:rsidRPr="00C03EBB">
        <w:t xml:space="preserve">, as set out in </w:t>
      </w:r>
      <w:r w:rsidR="00011479" w:rsidRPr="00C03EBB">
        <w:t xml:space="preserve">document TC/60/2, </w:t>
      </w:r>
      <w:r w:rsidRPr="00C03EBB">
        <w:t>Annex IV.</w:t>
      </w:r>
    </w:p>
    <w:p w14:paraId="1C44C94C" w14:textId="77777777" w:rsidR="00BB38C5" w:rsidRPr="00C03EBB" w:rsidRDefault="00BB38C5" w:rsidP="00BB38C5">
      <w:pPr>
        <w:tabs>
          <w:tab w:val="left" w:pos="567"/>
          <w:tab w:val="left" w:pos="1134"/>
        </w:tabs>
      </w:pPr>
    </w:p>
    <w:p w14:paraId="15EB3723" w14:textId="77777777" w:rsidR="00BB38C5" w:rsidRPr="00C03EBB" w:rsidRDefault="00BB38C5" w:rsidP="00C92543">
      <w:pPr>
        <w:pStyle w:val="Heading3"/>
      </w:pPr>
      <w:r w:rsidRPr="00C03EBB">
        <w:t>Status of existing Test Guidelines or draft Test Guidelines</w:t>
      </w:r>
    </w:p>
    <w:p w14:paraId="7BAEFAF9" w14:textId="77777777" w:rsidR="00BB38C5" w:rsidRPr="00C03EBB" w:rsidRDefault="00BB38C5" w:rsidP="00BB38C5">
      <w:pPr>
        <w:keepNext/>
        <w:tabs>
          <w:tab w:val="left" w:pos="567"/>
          <w:tab w:val="left" w:pos="1134"/>
        </w:tabs>
      </w:pPr>
    </w:p>
    <w:p w14:paraId="02DF2AAE" w14:textId="10181C65" w:rsidR="00BB38C5" w:rsidRPr="00C03EBB" w:rsidRDefault="00BB38C5" w:rsidP="00BB38C5">
      <w:pPr>
        <w:keepNext/>
        <w:tabs>
          <w:tab w:val="left" w:pos="567"/>
          <w:tab w:val="left" w:pos="1134"/>
          <w:tab w:val="left" w:pos="5387"/>
          <w:tab w:val="left" w:pos="5954"/>
        </w:tabs>
      </w:pPr>
      <w:r w:rsidRPr="00C03EBB">
        <w:fldChar w:fldCharType="begin"/>
      </w:r>
      <w:r w:rsidRPr="00C03EBB">
        <w:instrText xml:space="preserve"> AUTONUM  </w:instrText>
      </w:r>
      <w:r w:rsidRPr="00C03EBB">
        <w:fldChar w:fldCharType="end"/>
      </w:r>
      <w:r w:rsidRPr="00C03EBB">
        <w:tab/>
        <w:t xml:space="preserve">The TC </w:t>
      </w:r>
      <w:r w:rsidR="00011479" w:rsidRPr="00C03EBB">
        <w:t>noted</w:t>
      </w:r>
      <w:r w:rsidRPr="00C03EBB">
        <w:t xml:space="preserve"> the list of existing Test Guidelines, as presented on the UPOV website (see: </w:t>
      </w:r>
      <w:hyperlink r:id="rId9" w:history="1">
        <w:r w:rsidRPr="00C03EBB">
          <w:rPr>
            <w:color w:val="0000FF"/>
            <w:u w:val="single"/>
          </w:rPr>
          <w:t>https://www.upov.int/test_guidelines/en/list.jsp</w:t>
        </w:r>
      </w:hyperlink>
      <w:r w:rsidRPr="00C03EBB">
        <w:t xml:space="preserve">). </w:t>
      </w:r>
    </w:p>
    <w:p w14:paraId="46751161" w14:textId="77777777" w:rsidR="00BB38C5" w:rsidRPr="00C03EBB" w:rsidRDefault="00BB38C5" w:rsidP="00BB38C5"/>
    <w:p w14:paraId="14288A9D" w14:textId="77777777" w:rsidR="00BB38C5" w:rsidRPr="00C03EBB" w:rsidRDefault="00BB38C5" w:rsidP="00C92543">
      <w:pPr>
        <w:pStyle w:val="Heading3"/>
      </w:pPr>
      <w:r w:rsidRPr="00C03EBB">
        <w:t>Superseded Test Guidelines</w:t>
      </w:r>
    </w:p>
    <w:p w14:paraId="725A6161" w14:textId="77777777" w:rsidR="00BB38C5" w:rsidRPr="00C03EBB" w:rsidRDefault="00BB38C5" w:rsidP="00BB38C5">
      <w:pPr>
        <w:keepNext/>
      </w:pPr>
    </w:p>
    <w:p w14:paraId="1056B6DC" w14:textId="1F21B952" w:rsidR="00BB38C5" w:rsidRPr="00C03EBB" w:rsidRDefault="00BB38C5" w:rsidP="00BB38C5">
      <w:r w:rsidRPr="00C03EBB">
        <w:fldChar w:fldCharType="begin"/>
      </w:r>
      <w:r w:rsidRPr="00C03EBB">
        <w:instrText xml:space="preserve"> AUTONUM  </w:instrText>
      </w:r>
      <w:r w:rsidRPr="00C03EBB">
        <w:fldChar w:fldCharType="end"/>
      </w:r>
      <w:r w:rsidRPr="00C03EBB">
        <w:tab/>
        <w:t xml:space="preserve">The TC </w:t>
      </w:r>
      <w:r w:rsidR="00011479" w:rsidRPr="00C03EBB">
        <w:t>noted</w:t>
      </w:r>
      <w:r w:rsidRPr="00C03EBB">
        <w:t xml:space="preserve"> that the superseded versions of Test Guidelines are available on the “Superseded Test Guidelines” page of the UPOV website at: </w:t>
      </w:r>
    </w:p>
    <w:p w14:paraId="69B1C9B2" w14:textId="77777777" w:rsidR="00BB38C5" w:rsidRPr="00C03EBB" w:rsidRDefault="00BB38C5" w:rsidP="00BB38C5">
      <w:r w:rsidRPr="00C03EBB">
        <w:t>(</w:t>
      </w:r>
      <w:hyperlink r:id="rId10" w:history="1">
        <w:r w:rsidRPr="00C03EBB">
          <w:rPr>
            <w:color w:val="0000FF"/>
            <w:u w:val="single"/>
          </w:rPr>
          <w:t>https://www.upov.int/test_guidelines/en/list_supersede.jsp</w:t>
        </w:r>
      </w:hyperlink>
    </w:p>
    <w:p w14:paraId="0CBEC28C" w14:textId="77777777" w:rsidR="00D878FE" w:rsidRPr="00C03EBB" w:rsidRDefault="00D878FE" w:rsidP="00454403"/>
    <w:p w14:paraId="0B5DFA97" w14:textId="77777777" w:rsidR="00D878FE" w:rsidRPr="00C03EBB" w:rsidRDefault="00D878FE" w:rsidP="00454403"/>
    <w:p w14:paraId="0D243FCF" w14:textId="77777777" w:rsidR="00291F7A" w:rsidRPr="00C03EBB" w:rsidRDefault="00291F7A" w:rsidP="00291F7A">
      <w:pPr>
        <w:pStyle w:val="Heading2"/>
      </w:pPr>
      <w:r w:rsidRPr="00C03EBB">
        <w:t>Discussion on disease resistance characteristics in DUS examination</w:t>
      </w:r>
    </w:p>
    <w:p w14:paraId="42B0B29A" w14:textId="77777777" w:rsidR="00291F7A" w:rsidRPr="00C03EBB" w:rsidRDefault="00291F7A" w:rsidP="00291F7A"/>
    <w:p w14:paraId="0FC0A5F3" w14:textId="77777777" w:rsidR="00291F7A" w:rsidRPr="00C03EBB" w:rsidRDefault="00291F7A" w:rsidP="00291F7A">
      <w:r w:rsidRPr="00C03EBB">
        <w:fldChar w:fldCharType="begin"/>
      </w:r>
      <w:r w:rsidRPr="00C03EBB">
        <w:instrText xml:space="preserve"> AUTONUM  </w:instrText>
      </w:r>
      <w:r w:rsidRPr="00C03EBB">
        <w:fldChar w:fldCharType="end"/>
      </w:r>
      <w:r w:rsidRPr="00C03EBB">
        <w:tab/>
        <w:t>The TC received the following presentations on disease resistance characteristics in DUS examination:</w:t>
      </w:r>
    </w:p>
    <w:p w14:paraId="6CAB133F" w14:textId="77777777" w:rsidR="00291F7A" w:rsidRPr="00C03EBB" w:rsidRDefault="00291F7A" w:rsidP="00291F7A"/>
    <w:tbl>
      <w:tblPr>
        <w:tblStyle w:val="TableGrid"/>
        <w:tblW w:w="9634" w:type="dxa"/>
        <w:tblLook w:val="04A0" w:firstRow="1" w:lastRow="0" w:firstColumn="1" w:lastColumn="0" w:noHBand="0" w:noVBand="1"/>
      </w:tblPr>
      <w:tblGrid>
        <w:gridCol w:w="5240"/>
        <w:gridCol w:w="4394"/>
      </w:tblGrid>
      <w:tr w:rsidR="00FE7BF4" w:rsidRPr="00C03EBB" w14:paraId="5D77577F" w14:textId="77777777" w:rsidTr="00677187">
        <w:tc>
          <w:tcPr>
            <w:tcW w:w="5240" w:type="dxa"/>
          </w:tcPr>
          <w:p w14:paraId="10A7F4DB" w14:textId="7A96B785" w:rsidR="00FE7BF4" w:rsidRPr="00C03EBB" w:rsidRDefault="00FE7BF4" w:rsidP="00677187">
            <w:pPr>
              <w:jc w:val="left"/>
            </w:pPr>
            <w:r w:rsidRPr="00C03EBB">
              <w:t>Disease resistance characteristic in DUS examination - Introduction</w:t>
            </w:r>
          </w:p>
        </w:tc>
        <w:tc>
          <w:tcPr>
            <w:tcW w:w="4394" w:type="dxa"/>
          </w:tcPr>
          <w:p w14:paraId="16693733" w14:textId="6B1EC3DC" w:rsidR="00FE7BF4" w:rsidRPr="00C03EBB" w:rsidRDefault="00FE7BF4" w:rsidP="00284AAD">
            <w:pPr>
              <w:jc w:val="left"/>
            </w:pPr>
            <w:r w:rsidRPr="00C03EBB">
              <w:t xml:space="preserve">UPOV (Mr. </w:t>
            </w:r>
            <w:r w:rsidR="009E0AD5" w:rsidRPr="00C03EBB">
              <w:t>Leontino Taveira</w:t>
            </w:r>
            <w:r w:rsidRPr="00C03EBB">
              <w:t>)</w:t>
            </w:r>
          </w:p>
        </w:tc>
      </w:tr>
      <w:tr w:rsidR="00291F7A" w:rsidRPr="00C03EBB" w14:paraId="1406D95B" w14:textId="77777777" w:rsidTr="00677187">
        <w:tc>
          <w:tcPr>
            <w:tcW w:w="5240" w:type="dxa"/>
          </w:tcPr>
          <w:p w14:paraId="7A0E4C06" w14:textId="69CA5E31" w:rsidR="00291F7A" w:rsidRPr="00C03EBB" w:rsidRDefault="00677187" w:rsidP="00677187">
            <w:pPr>
              <w:jc w:val="left"/>
            </w:pPr>
            <w:r w:rsidRPr="00C03EBB">
              <w:t>Disease resistance characteristic in DUS examination</w:t>
            </w:r>
            <w:r w:rsidR="00F7092A" w:rsidRPr="00C03EBB">
              <w:t xml:space="preserve"> - Argentina</w:t>
            </w:r>
          </w:p>
        </w:tc>
        <w:tc>
          <w:tcPr>
            <w:tcW w:w="4394" w:type="dxa"/>
          </w:tcPr>
          <w:p w14:paraId="11877100" w14:textId="3103D947" w:rsidR="00291F7A" w:rsidRPr="00C03EBB" w:rsidRDefault="00677187" w:rsidP="00284AAD">
            <w:pPr>
              <w:jc w:val="left"/>
            </w:pPr>
            <w:r w:rsidRPr="00C03EBB">
              <w:t>Argentina (Mr. Alberto Ballesteros)</w:t>
            </w:r>
          </w:p>
        </w:tc>
      </w:tr>
      <w:tr w:rsidR="00291F7A" w:rsidRPr="00C03EBB" w14:paraId="2434514E" w14:textId="77777777" w:rsidTr="00677187">
        <w:tc>
          <w:tcPr>
            <w:tcW w:w="5240" w:type="dxa"/>
          </w:tcPr>
          <w:p w14:paraId="65CD2F0E" w14:textId="4B7C9CFF" w:rsidR="00291F7A" w:rsidRPr="00C03EBB" w:rsidRDefault="00677187" w:rsidP="00677187">
            <w:pPr>
              <w:jc w:val="left"/>
            </w:pPr>
            <w:r w:rsidRPr="00C03EBB">
              <w:t>Disease resistance characteristics in DUS examination: CPVO experience</w:t>
            </w:r>
          </w:p>
        </w:tc>
        <w:tc>
          <w:tcPr>
            <w:tcW w:w="4394" w:type="dxa"/>
          </w:tcPr>
          <w:p w14:paraId="0B93125E" w14:textId="40808623" w:rsidR="00291F7A" w:rsidRPr="00C03EBB" w:rsidRDefault="00677187" w:rsidP="00284AAD">
            <w:pPr>
              <w:jc w:val="left"/>
            </w:pPr>
            <w:r w:rsidRPr="00C03EBB">
              <w:t>European Union (Ms. Celine Morineau)</w:t>
            </w:r>
          </w:p>
        </w:tc>
      </w:tr>
      <w:tr w:rsidR="00736359" w:rsidRPr="00C03EBB" w14:paraId="732A2770" w14:textId="77777777" w:rsidTr="00677187">
        <w:tc>
          <w:tcPr>
            <w:tcW w:w="5240" w:type="dxa"/>
          </w:tcPr>
          <w:p w14:paraId="061FD6CF" w14:textId="07B6002E" w:rsidR="00736359" w:rsidRPr="00C03EBB" w:rsidRDefault="00736359" w:rsidP="00736359">
            <w:pPr>
              <w:jc w:val="left"/>
            </w:pPr>
            <w:r w:rsidRPr="00C03EBB">
              <w:t>Current experience at GEVES concerning the use of disease resistance characteristics in DUS examination France</w:t>
            </w:r>
          </w:p>
        </w:tc>
        <w:tc>
          <w:tcPr>
            <w:tcW w:w="4394" w:type="dxa"/>
          </w:tcPr>
          <w:p w14:paraId="0E8082E4" w14:textId="6C31A226" w:rsidR="00736359" w:rsidRPr="00C03EBB" w:rsidRDefault="00736359" w:rsidP="00736359">
            <w:pPr>
              <w:jc w:val="left"/>
            </w:pPr>
            <w:r w:rsidRPr="00C03EBB">
              <w:t>France (Ms. Clarisse Leclair)</w:t>
            </w:r>
          </w:p>
        </w:tc>
      </w:tr>
      <w:tr w:rsidR="00736359" w:rsidRPr="00C03EBB" w14:paraId="437DEE15" w14:textId="77777777" w:rsidTr="00677187">
        <w:tc>
          <w:tcPr>
            <w:tcW w:w="5240" w:type="dxa"/>
          </w:tcPr>
          <w:p w14:paraId="3337DFE3" w14:textId="0D81F03C" w:rsidR="00736359" w:rsidRPr="00C03EBB" w:rsidRDefault="00736359" w:rsidP="00736359">
            <w:pPr>
              <w:jc w:val="left"/>
            </w:pPr>
            <w:r w:rsidRPr="00C03EBB">
              <w:t>Use of resistance characteristics in DUS in Germany</w:t>
            </w:r>
          </w:p>
        </w:tc>
        <w:tc>
          <w:tcPr>
            <w:tcW w:w="4394" w:type="dxa"/>
          </w:tcPr>
          <w:p w14:paraId="0194C609" w14:textId="4CE9ECF6" w:rsidR="00736359" w:rsidRPr="00C03EBB" w:rsidRDefault="00736359" w:rsidP="00736359">
            <w:pPr>
              <w:jc w:val="left"/>
            </w:pPr>
            <w:r w:rsidRPr="00C03EBB">
              <w:t>Germany (Ms. Swenja Tams)</w:t>
            </w:r>
          </w:p>
        </w:tc>
      </w:tr>
      <w:tr w:rsidR="00736359" w:rsidRPr="00C03EBB" w14:paraId="2D6E4BF7" w14:textId="77777777" w:rsidTr="00677187">
        <w:tc>
          <w:tcPr>
            <w:tcW w:w="5240" w:type="dxa"/>
          </w:tcPr>
          <w:p w14:paraId="4E638652" w14:textId="2A716140" w:rsidR="00736359" w:rsidRPr="00C03EBB" w:rsidRDefault="00736359" w:rsidP="00736359">
            <w:pPr>
              <w:jc w:val="left"/>
            </w:pPr>
            <w:r w:rsidRPr="00C03EBB">
              <w:t>Physiological characteristics and Disease resistance characteristics in PVP - Japan</w:t>
            </w:r>
          </w:p>
        </w:tc>
        <w:tc>
          <w:tcPr>
            <w:tcW w:w="4394" w:type="dxa"/>
          </w:tcPr>
          <w:p w14:paraId="5B24CA35" w14:textId="3F64FAC4" w:rsidR="00736359" w:rsidRPr="00C03EBB" w:rsidRDefault="00736359" w:rsidP="00736359">
            <w:pPr>
              <w:jc w:val="left"/>
            </w:pPr>
            <w:r w:rsidRPr="00C03EBB">
              <w:t>Japan (Mr. Yoshiyuki Ohno)</w:t>
            </w:r>
          </w:p>
        </w:tc>
      </w:tr>
      <w:tr w:rsidR="00736359" w:rsidRPr="00C03EBB" w14:paraId="6627F0AE" w14:textId="77777777" w:rsidTr="00677187">
        <w:tc>
          <w:tcPr>
            <w:tcW w:w="5240" w:type="dxa"/>
          </w:tcPr>
          <w:p w14:paraId="7B650E1B" w14:textId="2B23DA19" w:rsidR="00736359" w:rsidRPr="00C03EBB" w:rsidRDefault="00736359" w:rsidP="00736359">
            <w:pPr>
              <w:jc w:val="left"/>
            </w:pPr>
            <w:r w:rsidRPr="00C03EBB">
              <w:t>Importance of disease resistance characteristics for DUS examination - Netherlands</w:t>
            </w:r>
          </w:p>
        </w:tc>
        <w:tc>
          <w:tcPr>
            <w:tcW w:w="4394" w:type="dxa"/>
          </w:tcPr>
          <w:p w14:paraId="6EDB17AB" w14:textId="29D1DD75" w:rsidR="00736359" w:rsidRPr="00C03EBB" w:rsidRDefault="00736359" w:rsidP="00736359">
            <w:pPr>
              <w:jc w:val="left"/>
            </w:pPr>
            <w:r w:rsidRPr="00C03EBB">
              <w:t>Netherlands (Kingdom of the) (Mr. Raoul Haegens)</w:t>
            </w:r>
          </w:p>
        </w:tc>
      </w:tr>
      <w:tr w:rsidR="00736359" w:rsidRPr="00C03EBB" w14:paraId="34A8E952" w14:textId="77777777" w:rsidTr="00677187">
        <w:tc>
          <w:tcPr>
            <w:tcW w:w="5240" w:type="dxa"/>
          </w:tcPr>
          <w:p w14:paraId="25494344" w14:textId="0AEF1067" w:rsidR="00736359" w:rsidRPr="00C03EBB" w:rsidRDefault="00736359" w:rsidP="00736359">
            <w:pPr>
              <w:jc w:val="left"/>
            </w:pPr>
            <w:r w:rsidRPr="00C03EBB">
              <w:t>Disease resistance characteristics used in DUS examinations - United States of America</w:t>
            </w:r>
          </w:p>
        </w:tc>
        <w:tc>
          <w:tcPr>
            <w:tcW w:w="4394" w:type="dxa"/>
          </w:tcPr>
          <w:p w14:paraId="06A64B71" w14:textId="517DDA3E" w:rsidR="00736359" w:rsidRPr="00C03EBB" w:rsidRDefault="00736359" w:rsidP="00736359">
            <w:pPr>
              <w:jc w:val="left"/>
            </w:pPr>
            <w:r w:rsidRPr="00C03EBB">
              <w:t>United States of America (Mr. Jeffery Haynes)</w:t>
            </w:r>
          </w:p>
        </w:tc>
      </w:tr>
      <w:tr w:rsidR="00736359" w:rsidRPr="00C03EBB" w14:paraId="5AF0B053" w14:textId="77777777" w:rsidTr="00677187">
        <w:tc>
          <w:tcPr>
            <w:tcW w:w="5240" w:type="dxa"/>
          </w:tcPr>
          <w:p w14:paraId="4F0BBC44" w14:textId="55151CB0" w:rsidR="00736359" w:rsidRPr="00C03EBB" w:rsidRDefault="00736359" w:rsidP="00736359">
            <w:pPr>
              <w:jc w:val="left"/>
            </w:pPr>
            <w:r w:rsidRPr="00C03EBB">
              <w:lastRenderedPageBreak/>
              <w:t>Disease Resistance Characteristics in DUS Examination: Breeders’ Perspectives - ISF</w:t>
            </w:r>
          </w:p>
        </w:tc>
        <w:tc>
          <w:tcPr>
            <w:tcW w:w="4394" w:type="dxa"/>
          </w:tcPr>
          <w:p w14:paraId="10424F81" w14:textId="43703E23" w:rsidR="00736359" w:rsidRPr="00C03EBB" w:rsidRDefault="00736359" w:rsidP="00736359">
            <w:pPr>
              <w:jc w:val="left"/>
            </w:pPr>
            <w:r w:rsidRPr="00C03EBB">
              <w:t>International Seed Federation (</w:t>
            </w:r>
            <w:r w:rsidR="009C4573" w:rsidRPr="00C03EBB">
              <w:t>Mr. Ben Rivoire</w:t>
            </w:r>
            <w:r w:rsidRPr="00C03EBB">
              <w:t>)</w:t>
            </w:r>
          </w:p>
        </w:tc>
      </w:tr>
    </w:tbl>
    <w:p w14:paraId="7D0EF8BD" w14:textId="77777777" w:rsidR="00FE0210" w:rsidRPr="00C03EBB" w:rsidRDefault="00FE0210" w:rsidP="00454403"/>
    <w:p w14:paraId="43D7AF47" w14:textId="46312FAE" w:rsidR="00C57B3B" w:rsidRPr="00C03EBB" w:rsidRDefault="00C57B3B" w:rsidP="00C57B3B">
      <w:r w:rsidRPr="00C03EBB">
        <w:fldChar w:fldCharType="begin"/>
      </w:r>
      <w:r w:rsidRPr="00C03EBB">
        <w:instrText xml:space="preserve"> AUTONUM  </w:instrText>
      </w:r>
      <w:r w:rsidRPr="00C03EBB">
        <w:fldChar w:fldCharType="end"/>
      </w:r>
      <w:r w:rsidRPr="00C03EBB">
        <w:tab/>
        <w:t>The TC agreed the following summary of discussions:</w:t>
      </w:r>
    </w:p>
    <w:p w14:paraId="5404F70B" w14:textId="77777777" w:rsidR="00C57B3B" w:rsidRPr="00C03EBB" w:rsidRDefault="00C57B3B" w:rsidP="00C57B3B"/>
    <w:p w14:paraId="446C0970" w14:textId="77777777" w:rsidR="00C57B3B" w:rsidRPr="00C03EBB" w:rsidRDefault="00C57B3B" w:rsidP="00C57B3B">
      <w:pPr>
        <w:pStyle w:val="ListParagraph"/>
        <w:numPr>
          <w:ilvl w:val="0"/>
          <w:numId w:val="48"/>
        </w:numPr>
        <w:spacing w:before="60"/>
        <w:ind w:left="567" w:hanging="567"/>
        <w:contextualSpacing w:val="0"/>
      </w:pPr>
      <w:r w:rsidRPr="00C03EBB">
        <w:t>Disease resistance characteristics are important for DUS. Examples were presented for vegetables and agricultural species.</w:t>
      </w:r>
    </w:p>
    <w:p w14:paraId="7FB2F4EF" w14:textId="77777777" w:rsidR="00C57B3B" w:rsidRPr="00C03EBB" w:rsidRDefault="00C57B3B" w:rsidP="00C57B3B">
      <w:pPr>
        <w:pStyle w:val="ListParagraph"/>
        <w:numPr>
          <w:ilvl w:val="0"/>
          <w:numId w:val="48"/>
        </w:numPr>
        <w:spacing w:before="60"/>
        <w:ind w:left="567" w:hanging="567"/>
      </w:pPr>
      <w:r w:rsidRPr="00C03EBB">
        <w:t>There may be different need for international harmonization through UPOV TGs, more clearly for vegetables.</w:t>
      </w:r>
    </w:p>
    <w:p w14:paraId="0F6B8092" w14:textId="77777777" w:rsidR="00C57B3B" w:rsidRPr="00C03EBB" w:rsidRDefault="00C57B3B" w:rsidP="00C57B3B">
      <w:pPr>
        <w:pStyle w:val="ListParagraph"/>
        <w:numPr>
          <w:ilvl w:val="0"/>
          <w:numId w:val="48"/>
        </w:numPr>
        <w:spacing w:before="60"/>
        <w:ind w:left="567" w:hanging="567"/>
        <w:contextualSpacing w:val="0"/>
      </w:pPr>
      <w:r w:rsidRPr="00C03EBB">
        <w:t>Complex interaction pathogen x environment x variety may require frequent review of characteristics in test guidelines, including technical questionnaires</w:t>
      </w:r>
    </w:p>
    <w:p w14:paraId="2A300B60" w14:textId="77777777" w:rsidR="00C57B3B" w:rsidRPr="00C03EBB" w:rsidRDefault="00C57B3B" w:rsidP="00C57B3B">
      <w:pPr>
        <w:pStyle w:val="ListParagraph"/>
        <w:numPr>
          <w:ilvl w:val="0"/>
          <w:numId w:val="48"/>
        </w:numPr>
        <w:spacing w:before="60"/>
        <w:ind w:left="567" w:hanging="567"/>
        <w:contextualSpacing w:val="0"/>
      </w:pPr>
      <w:r w:rsidRPr="00C03EBB">
        <w:t>National, regional and international importance should be considered when deciding for whether to include disease resistance characteristics in test guidelines</w:t>
      </w:r>
      <w:r w:rsidRPr="00C03EBB" w:rsidDel="002017DF">
        <w:t xml:space="preserve"> </w:t>
      </w:r>
    </w:p>
    <w:p w14:paraId="10312D68" w14:textId="77777777" w:rsidR="00C57B3B" w:rsidRPr="00C03EBB" w:rsidRDefault="00C57B3B" w:rsidP="00C57B3B">
      <w:pPr>
        <w:pStyle w:val="ListParagraph"/>
        <w:numPr>
          <w:ilvl w:val="0"/>
          <w:numId w:val="48"/>
        </w:numPr>
        <w:spacing w:before="60"/>
        <w:ind w:left="567" w:hanging="567"/>
        <w:contextualSpacing w:val="0"/>
      </w:pPr>
      <w:r w:rsidRPr="00C03EBB">
        <w:t xml:space="preserve">Clear definition and harmonization of methods is required for reliable descriptions (involvement of DUS experts, phytopathologists and breeders) </w:t>
      </w:r>
    </w:p>
    <w:p w14:paraId="49A7A5DA" w14:textId="77777777" w:rsidR="00C57B3B" w:rsidRPr="00C03EBB" w:rsidRDefault="00C57B3B" w:rsidP="00C57B3B">
      <w:pPr>
        <w:pStyle w:val="ListParagraph"/>
        <w:numPr>
          <w:ilvl w:val="0"/>
          <w:numId w:val="48"/>
        </w:numPr>
        <w:spacing w:before="60"/>
        <w:ind w:left="567" w:hanging="567"/>
        <w:contextualSpacing w:val="0"/>
      </w:pPr>
      <w:r w:rsidRPr="00C03EBB">
        <w:t>Development of new technologies, e.g. molecular markers as alternative methods can improve testing</w:t>
      </w:r>
    </w:p>
    <w:p w14:paraId="3F928971" w14:textId="77777777" w:rsidR="00C57B3B" w:rsidRPr="00C03EBB" w:rsidRDefault="00C57B3B" w:rsidP="00C57B3B">
      <w:pPr>
        <w:pStyle w:val="ListParagraph"/>
        <w:numPr>
          <w:ilvl w:val="0"/>
          <w:numId w:val="48"/>
        </w:numPr>
        <w:spacing w:before="60"/>
        <w:ind w:left="567" w:hanging="567"/>
        <w:contextualSpacing w:val="0"/>
      </w:pPr>
      <w:r w:rsidRPr="00C03EBB">
        <w:t xml:space="preserve">Cooperation between authorities in disease resistance testing may be considered </w:t>
      </w:r>
    </w:p>
    <w:p w14:paraId="73AF8771" w14:textId="77777777" w:rsidR="00C57B3B" w:rsidRPr="00C03EBB" w:rsidRDefault="00C57B3B" w:rsidP="00C57B3B">
      <w:pPr>
        <w:pStyle w:val="ListParagraph"/>
        <w:numPr>
          <w:ilvl w:val="0"/>
          <w:numId w:val="48"/>
        </w:numPr>
        <w:spacing w:before="60"/>
        <w:ind w:left="567" w:hanging="567"/>
        <w:contextualSpacing w:val="0"/>
      </w:pPr>
      <w:r w:rsidRPr="00C03EBB">
        <w:t>TWP sessions should be used to inform on developments and to consider inclusion in TGs or notification of additional characteristics in the UPOV webpage</w:t>
      </w:r>
    </w:p>
    <w:p w14:paraId="2FEC00A0" w14:textId="5949D678" w:rsidR="00C57B3B" w:rsidRPr="00C03EBB" w:rsidRDefault="00C57B3B" w:rsidP="00C57B3B">
      <w:pPr>
        <w:pStyle w:val="ListParagraph"/>
        <w:numPr>
          <w:ilvl w:val="0"/>
          <w:numId w:val="48"/>
        </w:numPr>
        <w:spacing w:before="60"/>
        <w:ind w:left="567" w:hanging="567"/>
        <w:contextualSpacing w:val="0"/>
      </w:pPr>
      <w:r w:rsidRPr="00C03EBB">
        <w:t>TWPs may consider addressing specific items on disease resistance characteristics in subgroups to advance discussions, including outside of TWP sessions</w:t>
      </w:r>
    </w:p>
    <w:p w14:paraId="1199D0F0" w14:textId="77777777" w:rsidR="00C57B3B" w:rsidRPr="00C03EBB" w:rsidRDefault="00C57B3B" w:rsidP="00C57B3B">
      <w:pPr>
        <w:spacing w:before="60"/>
        <w:ind w:left="567" w:hanging="567"/>
      </w:pPr>
    </w:p>
    <w:p w14:paraId="1157F98C" w14:textId="77777777" w:rsidR="00291F7A" w:rsidRPr="00C03EBB" w:rsidRDefault="00291F7A" w:rsidP="00454403"/>
    <w:p w14:paraId="70476D40" w14:textId="76AB109B" w:rsidR="000623D2" w:rsidRPr="00C03EBB" w:rsidRDefault="00291F7A" w:rsidP="00291F7A">
      <w:pPr>
        <w:pStyle w:val="Heading2"/>
      </w:pPr>
      <w:r w:rsidRPr="00C03EBB">
        <w:t>Matters for information</w:t>
      </w:r>
    </w:p>
    <w:p w14:paraId="03C91E33" w14:textId="77777777" w:rsidR="000623D2" w:rsidRPr="00C03EBB" w:rsidRDefault="000623D2" w:rsidP="00454403"/>
    <w:p w14:paraId="2639FA03" w14:textId="04A69F93" w:rsidR="00291F7A" w:rsidRPr="00C03EBB" w:rsidRDefault="00291F7A" w:rsidP="00291F7A">
      <w:pPr>
        <w:keepNext/>
      </w:pPr>
      <w:r w:rsidRPr="00C03EBB">
        <w:fldChar w:fldCharType="begin"/>
      </w:r>
      <w:r w:rsidRPr="00C03EBB">
        <w:instrText xml:space="preserve"> AUTONUM  </w:instrText>
      </w:r>
      <w:r w:rsidRPr="00C03EBB">
        <w:fldChar w:fldCharType="end"/>
      </w:r>
      <w:r w:rsidRPr="00C03EBB">
        <w:tab/>
        <w:t>The TC noted that the following documents have been posted as documents for information on the TC/60 webpage:</w:t>
      </w:r>
    </w:p>
    <w:p w14:paraId="641130CD" w14:textId="193905AE" w:rsidR="00291F7A" w:rsidRPr="00C03EBB" w:rsidRDefault="00291F7A" w:rsidP="00454403"/>
    <w:p w14:paraId="19140A34" w14:textId="77777777" w:rsidR="00291F7A" w:rsidRPr="00C03EBB" w:rsidRDefault="00291F7A" w:rsidP="00960CC8">
      <w:pPr>
        <w:keepNext/>
        <w:ind w:left="567"/>
      </w:pPr>
      <w:r w:rsidRPr="00C03EBB">
        <w:rPr>
          <w:rFonts w:cs="Arial"/>
          <w:snapToGrid w:val="0"/>
        </w:rPr>
        <w:t>(a)</w:t>
      </w:r>
      <w:r w:rsidRPr="00C03EBB">
        <w:rPr>
          <w:rFonts w:cs="Arial"/>
          <w:snapToGrid w:val="0"/>
        </w:rPr>
        <w:tab/>
        <w:t xml:space="preserve">List of genera and species for which authorities have practical experience in the examination of distinctness, uniformity and stability </w:t>
      </w:r>
      <w:r w:rsidRPr="00C03EBB">
        <w:rPr>
          <w:rFonts w:cs="Arial"/>
        </w:rPr>
        <w:t>(document TC/60/4)</w:t>
      </w:r>
    </w:p>
    <w:p w14:paraId="30D82F5A" w14:textId="77777777" w:rsidR="00291F7A" w:rsidRPr="00C03EBB" w:rsidRDefault="00291F7A" w:rsidP="00291F7A">
      <w:pPr>
        <w:ind w:left="567"/>
        <w:jc w:val="left"/>
        <w:rPr>
          <w:rFonts w:cs="Arial"/>
          <w:snapToGrid w:val="0"/>
        </w:rPr>
      </w:pPr>
    </w:p>
    <w:p w14:paraId="709D6DF4" w14:textId="77777777" w:rsidR="00291F7A" w:rsidRPr="00C03EBB" w:rsidRDefault="00291F7A" w:rsidP="00291F7A">
      <w:pPr>
        <w:ind w:left="567"/>
        <w:jc w:val="left"/>
        <w:rPr>
          <w:rFonts w:cs="Arial"/>
          <w:snapToGrid w:val="0"/>
        </w:rPr>
      </w:pPr>
      <w:r w:rsidRPr="00C03EBB">
        <w:rPr>
          <w:rFonts w:cs="Arial"/>
          <w:snapToGrid w:val="0"/>
        </w:rPr>
        <w:t>(b)</w:t>
      </w:r>
      <w:r w:rsidRPr="00C03EBB">
        <w:rPr>
          <w:rFonts w:cs="Arial"/>
          <w:snapToGrid w:val="0"/>
        </w:rPr>
        <w:tab/>
        <w:t>Meetings on Electronic Applications (EAM) (document SESSIONS/2024/4)</w:t>
      </w:r>
    </w:p>
    <w:p w14:paraId="181C8481" w14:textId="77777777" w:rsidR="00291F7A" w:rsidRPr="00C03EBB" w:rsidRDefault="00291F7A" w:rsidP="00454403"/>
    <w:p w14:paraId="41A09C82" w14:textId="77777777" w:rsidR="00291F7A" w:rsidRPr="00C03EBB" w:rsidRDefault="00291F7A" w:rsidP="00454403"/>
    <w:p w14:paraId="070FCDB4" w14:textId="77777777" w:rsidR="00187406" w:rsidRPr="00C03EBB" w:rsidRDefault="00187406" w:rsidP="00187406">
      <w:pPr>
        <w:pStyle w:val="Heading2"/>
      </w:pPr>
      <w:r w:rsidRPr="00C03EBB">
        <w:t xml:space="preserve">Program of work for the Enlarged Editorial Committee (TC-EDC) </w:t>
      </w:r>
    </w:p>
    <w:p w14:paraId="7382A32E" w14:textId="77777777" w:rsidR="00187406" w:rsidRPr="00C03EBB" w:rsidRDefault="00187406" w:rsidP="00454403"/>
    <w:p w14:paraId="629A90A1" w14:textId="0751F74C" w:rsidR="00187406" w:rsidRPr="00C03EBB" w:rsidRDefault="00187406" w:rsidP="00454403">
      <w:r w:rsidRPr="00C03EBB">
        <w:fldChar w:fldCharType="begin"/>
      </w:r>
      <w:r w:rsidRPr="00C03EBB">
        <w:instrText xml:space="preserve"> AUTONUM  </w:instrText>
      </w:r>
      <w:r w:rsidRPr="00C03EBB">
        <w:fldChar w:fldCharType="end"/>
      </w:r>
      <w:r w:rsidRPr="00C03EBB">
        <w:tab/>
        <w:t xml:space="preserve">The TC agreed to propose to the Council the </w:t>
      </w:r>
      <w:r w:rsidR="00F62D28" w:rsidRPr="00C03EBB">
        <w:t xml:space="preserve">following schedule of meetings for the </w:t>
      </w:r>
      <w:r w:rsidRPr="00C03EBB">
        <w:t xml:space="preserve">TC-EDC: </w:t>
      </w:r>
    </w:p>
    <w:p w14:paraId="0D4B83AE" w14:textId="77777777" w:rsidR="00187406" w:rsidRPr="00C03EBB" w:rsidRDefault="00187406" w:rsidP="00454403"/>
    <w:p w14:paraId="521AC65D" w14:textId="5E703F8B" w:rsidR="00F62D28" w:rsidRPr="00C03EBB" w:rsidRDefault="00F62D28" w:rsidP="00F62D28">
      <w:pPr>
        <w:pStyle w:val="ListParagraph"/>
        <w:numPr>
          <w:ilvl w:val="0"/>
          <w:numId w:val="47"/>
        </w:numPr>
      </w:pPr>
      <w:r w:rsidRPr="00C03EBB">
        <w:t>October 14 and 16, 2025 (virtual meetings)</w:t>
      </w:r>
    </w:p>
    <w:p w14:paraId="4BFEA342" w14:textId="683FF9E7" w:rsidR="00F62D28" w:rsidRPr="00C03EBB" w:rsidRDefault="00F62D28" w:rsidP="00E75F82">
      <w:pPr>
        <w:pStyle w:val="ListParagraph"/>
        <w:numPr>
          <w:ilvl w:val="0"/>
          <w:numId w:val="47"/>
        </w:numPr>
      </w:pPr>
      <w:r w:rsidRPr="00C03EBB">
        <w:t xml:space="preserve">October </w:t>
      </w:r>
      <w:r w:rsidR="005D66F0" w:rsidRPr="00C03EBB">
        <w:t>19 and</w:t>
      </w:r>
      <w:r w:rsidRPr="00C03EBB">
        <w:t xml:space="preserve"> 20, 2025 (</w:t>
      </w:r>
      <w:r w:rsidR="005D66F0" w:rsidRPr="00C03EBB">
        <w:t xml:space="preserve">Geneva, </w:t>
      </w:r>
      <w:r w:rsidRPr="00C03EBB">
        <w:t>hybrid meeting</w:t>
      </w:r>
      <w:r w:rsidR="005D66F0" w:rsidRPr="00C03EBB">
        <w:t>s</w:t>
      </w:r>
      <w:r w:rsidRPr="00C03EBB">
        <w:t>)</w:t>
      </w:r>
    </w:p>
    <w:p w14:paraId="0BF6847C" w14:textId="3FC85310" w:rsidR="00F62D28" w:rsidRPr="00C03EBB" w:rsidRDefault="00F62D28" w:rsidP="00F62D28">
      <w:pPr>
        <w:pStyle w:val="ListParagraph"/>
        <w:numPr>
          <w:ilvl w:val="0"/>
          <w:numId w:val="47"/>
        </w:numPr>
      </w:pPr>
      <w:r w:rsidRPr="00C03EBB">
        <w:t>January 13 and 15, 2026 (virtual meetings)</w:t>
      </w:r>
    </w:p>
    <w:p w14:paraId="2B7B7493" w14:textId="6FBB3221" w:rsidR="00F62D28" w:rsidRPr="00C03EBB" w:rsidRDefault="00F62D28" w:rsidP="00F62D28">
      <w:pPr>
        <w:pStyle w:val="ListParagraph"/>
        <w:numPr>
          <w:ilvl w:val="0"/>
          <w:numId w:val="47"/>
        </w:numPr>
      </w:pPr>
      <w:r w:rsidRPr="00C03EBB">
        <w:t>March 17 and 19, 2026 (virtual meetings)</w:t>
      </w:r>
    </w:p>
    <w:p w14:paraId="589F23C2" w14:textId="6A503290" w:rsidR="00D06276" w:rsidRPr="00C03EBB" w:rsidRDefault="00D06276" w:rsidP="00454403"/>
    <w:p w14:paraId="08C46A91" w14:textId="77777777" w:rsidR="00D06276" w:rsidRPr="00C03EBB" w:rsidRDefault="00D06276" w:rsidP="00454403"/>
    <w:p w14:paraId="0764CEAF" w14:textId="507EC68D" w:rsidR="00291F7A" w:rsidRPr="00C03EBB" w:rsidRDefault="00291F7A" w:rsidP="00291F7A">
      <w:pPr>
        <w:pStyle w:val="Heading2"/>
      </w:pPr>
      <w:r w:rsidRPr="00C03EBB">
        <w:t>Program for the sixty-first session</w:t>
      </w:r>
    </w:p>
    <w:p w14:paraId="741B387B" w14:textId="77777777" w:rsidR="00291F7A" w:rsidRPr="00C03EBB" w:rsidRDefault="00291F7A" w:rsidP="00291F7A">
      <w:pPr>
        <w:keepNext/>
      </w:pPr>
    </w:p>
    <w:p w14:paraId="28C76E3F" w14:textId="768129B6" w:rsidR="00291F7A" w:rsidRPr="00C03EBB" w:rsidRDefault="00291F7A" w:rsidP="00291F7A">
      <w:r w:rsidRPr="00C03EBB">
        <w:fldChar w:fldCharType="begin"/>
      </w:r>
      <w:r w:rsidRPr="00C03EBB">
        <w:instrText xml:space="preserve"> AUTONUM  </w:instrText>
      </w:r>
      <w:r w:rsidRPr="00C03EBB">
        <w:fldChar w:fldCharType="end"/>
      </w:r>
      <w:r w:rsidRPr="00C03EBB">
        <w:tab/>
        <w:t xml:space="preserve">The TC agreed the following program for its </w:t>
      </w:r>
      <w:r w:rsidR="000F18C6" w:rsidRPr="00C03EBB">
        <w:t xml:space="preserve">sixty-first </w:t>
      </w:r>
      <w:r w:rsidRPr="00C03EBB">
        <w:t>session to be held on October 20 and 21, 2025:</w:t>
      </w:r>
    </w:p>
    <w:p w14:paraId="29E9C685" w14:textId="77777777" w:rsidR="00291F7A" w:rsidRPr="00C03EBB" w:rsidRDefault="00291F7A" w:rsidP="00291F7A"/>
    <w:p w14:paraId="28F3C0A1" w14:textId="77777777" w:rsidR="00C617C3" w:rsidRPr="00C03EBB" w:rsidRDefault="00C617C3" w:rsidP="00C617C3">
      <w:pPr>
        <w:pStyle w:val="ListParagraph"/>
        <w:keepNext/>
        <w:numPr>
          <w:ilvl w:val="0"/>
          <w:numId w:val="3"/>
        </w:numPr>
        <w:tabs>
          <w:tab w:val="left" w:pos="1134"/>
        </w:tabs>
        <w:spacing w:line="276" w:lineRule="auto"/>
      </w:pPr>
      <w:r w:rsidRPr="00C03EBB">
        <w:t>Opening of the session</w:t>
      </w:r>
    </w:p>
    <w:p w14:paraId="2A31AA25" w14:textId="77777777" w:rsidR="00C617C3" w:rsidRPr="00C03EBB" w:rsidRDefault="00C617C3" w:rsidP="00C617C3">
      <w:pPr>
        <w:pStyle w:val="ListParagraph"/>
        <w:numPr>
          <w:ilvl w:val="0"/>
          <w:numId w:val="3"/>
        </w:numPr>
        <w:tabs>
          <w:tab w:val="left" w:pos="1134"/>
        </w:tabs>
        <w:spacing w:line="276" w:lineRule="auto"/>
      </w:pPr>
      <w:r w:rsidRPr="00C03EBB">
        <w:t>Adoption of the agenda</w:t>
      </w:r>
    </w:p>
    <w:p w14:paraId="4E59161F" w14:textId="77777777" w:rsidR="00C617C3" w:rsidRPr="00C03EBB" w:rsidRDefault="00C617C3" w:rsidP="00C617C3">
      <w:pPr>
        <w:pStyle w:val="ListParagraph"/>
        <w:numPr>
          <w:ilvl w:val="0"/>
          <w:numId w:val="3"/>
        </w:numPr>
        <w:tabs>
          <w:tab w:val="left" w:pos="1134"/>
        </w:tabs>
        <w:spacing w:line="276" w:lineRule="auto"/>
      </w:pPr>
      <w:r w:rsidRPr="00C03EBB">
        <w:rPr>
          <w:rFonts w:cs="Arial"/>
          <w:snapToGrid w:val="0"/>
        </w:rPr>
        <w:t>Report by the Vice Secretary-General on developments in UPOV</w:t>
      </w:r>
      <w:r w:rsidRPr="00C03EBB">
        <w:t xml:space="preserve"> </w:t>
      </w:r>
    </w:p>
    <w:p w14:paraId="4AB28472" w14:textId="77777777" w:rsidR="00C617C3" w:rsidRPr="00C03EBB" w:rsidRDefault="00C617C3" w:rsidP="00C617C3">
      <w:pPr>
        <w:pStyle w:val="ListParagraph"/>
        <w:numPr>
          <w:ilvl w:val="0"/>
          <w:numId w:val="3"/>
        </w:numPr>
        <w:tabs>
          <w:tab w:val="left" w:pos="1134"/>
        </w:tabs>
        <w:spacing w:line="276" w:lineRule="auto"/>
      </w:pPr>
      <w:r w:rsidRPr="00C03EBB">
        <w:t xml:space="preserve">Progress reports on the work of the Technical Working Parties </w:t>
      </w:r>
    </w:p>
    <w:p w14:paraId="3D8FD372" w14:textId="77777777" w:rsidR="00C617C3" w:rsidRPr="00C03EBB" w:rsidRDefault="00C617C3" w:rsidP="00C617C3">
      <w:pPr>
        <w:pStyle w:val="ListParagraph"/>
        <w:numPr>
          <w:ilvl w:val="0"/>
          <w:numId w:val="3"/>
        </w:numPr>
        <w:tabs>
          <w:tab w:val="left" w:pos="1134"/>
        </w:tabs>
        <w:spacing w:line="276" w:lineRule="auto"/>
      </w:pPr>
      <w:r w:rsidRPr="00C03EBB">
        <w:t xml:space="preserve">Matters arising from the Technical Working Parties </w:t>
      </w:r>
    </w:p>
    <w:p w14:paraId="51AF8192" w14:textId="77777777" w:rsidR="00C617C3" w:rsidRPr="00C03EBB" w:rsidRDefault="00C617C3" w:rsidP="00C617C3">
      <w:pPr>
        <w:pStyle w:val="ListParagraph"/>
        <w:numPr>
          <w:ilvl w:val="0"/>
          <w:numId w:val="3"/>
        </w:numPr>
        <w:tabs>
          <w:tab w:val="left" w:pos="1134"/>
        </w:tabs>
        <w:spacing w:line="276" w:lineRule="auto"/>
      </w:pPr>
      <w:r w:rsidRPr="00C03EBB">
        <w:t xml:space="preserve">Development of guidance and documents proposed for adoption by the Council </w:t>
      </w:r>
    </w:p>
    <w:p w14:paraId="550AB0FA" w14:textId="77777777" w:rsidR="00C617C3" w:rsidRPr="00C03EBB" w:rsidRDefault="00C617C3" w:rsidP="00C617C3">
      <w:pPr>
        <w:pStyle w:val="ListParagraph"/>
        <w:numPr>
          <w:ilvl w:val="0"/>
          <w:numId w:val="3"/>
        </w:numPr>
        <w:tabs>
          <w:tab w:val="left" w:pos="1134"/>
        </w:tabs>
        <w:spacing w:line="276" w:lineRule="auto"/>
      </w:pPr>
      <w:r w:rsidRPr="00C03EBB">
        <w:t xml:space="preserve">Measures to enhance cooperation in examination </w:t>
      </w:r>
    </w:p>
    <w:p w14:paraId="16345917" w14:textId="77777777" w:rsidR="00C617C3" w:rsidRPr="00C03EBB" w:rsidRDefault="00C617C3" w:rsidP="00C617C3">
      <w:pPr>
        <w:pStyle w:val="ListParagraph"/>
        <w:numPr>
          <w:ilvl w:val="0"/>
          <w:numId w:val="3"/>
        </w:numPr>
      </w:pPr>
      <w:r w:rsidRPr="00C03EBB">
        <w:t>Measures to improve support provided for DUS examination</w:t>
      </w:r>
    </w:p>
    <w:p w14:paraId="714A7AE7" w14:textId="77777777" w:rsidR="00C617C3" w:rsidRPr="00C03EBB" w:rsidRDefault="00C617C3" w:rsidP="00C617C3">
      <w:pPr>
        <w:pStyle w:val="ListParagraph"/>
        <w:numPr>
          <w:ilvl w:val="0"/>
          <w:numId w:val="3"/>
        </w:numPr>
      </w:pPr>
      <w:r w:rsidRPr="00C03EBB">
        <w:t xml:space="preserve">UPOV information databases </w:t>
      </w:r>
    </w:p>
    <w:p w14:paraId="5159EEEC" w14:textId="77777777" w:rsidR="00C617C3" w:rsidRPr="00C03EBB" w:rsidRDefault="00C617C3" w:rsidP="00C617C3">
      <w:pPr>
        <w:pStyle w:val="ListParagraph"/>
        <w:numPr>
          <w:ilvl w:val="0"/>
          <w:numId w:val="3"/>
        </w:numPr>
        <w:tabs>
          <w:tab w:val="left" w:pos="1134"/>
        </w:tabs>
        <w:spacing w:line="276" w:lineRule="auto"/>
      </w:pPr>
      <w:r w:rsidRPr="00C03EBB">
        <w:t xml:space="preserve">Molecular techniques </w:t>
      </w:r>
    </w:p>
    <w:p w14:paraId="0733E443" w14:textId="77777777" w:rsidR="00077CAA" w:rsidRPr="00C03EBB" w:rsidRDefault="00C617C3" w:rsidP="00C46C57">
      <w:pPr>
        <w:pStyle w:val="ListParagraph"/>
        <w:numPr>
          <w:ilvl w:val="0"/>
          <w:numId w:val="3"/>
        </w:numPr>
        <w:tabs>
          <w:tab w:val="left" w:pos="1134"/>
        </w:tabs>
        <w:spacing w:line="276" w:lineRule="auto"/>
      </w:pPr>
      <w:r w:rsidRPr="00C03EBB">
        <w:t>TWP workshops and webinars</w:t>
      </w:r>
      <w:r w:rsidR="00C46C57" w:rsidRPr="00C03EBB">
        <w:rPr>
          <w:rFonts w:eastAsia="Times New Roman"/>
        </w:rPr>
        <w:t xml:space="preserve"> </w:t>
      </w:r>
    </w:p>
    <w:p w14:paraId="797639D5" w14:textId="7C820F3A" w:rsidR="00C617C3" w:rsidRPr="00C03EBB" w:rsidRDefault="00077CAA" w:rsidP="00C46C57">
      <w:pPr>
        <w:pStyle w:val="ListParagraph"/>
        <w:numPr>
          <w:ilvl w:val="0"/>
          <w:numId w:val="3"/>
        </w:numPr>
        <w:tabs>
          <w:tab w:val="left" w:pos="1134"/>
        </w:tabs>
        <w:spacing w:line="276" w:lineRule="auto"/>
      </w:pPr>
      <w:r w:rsidRPr="00C03EBB">
        <w:rPr>
          <w:rFonts w:eastAsia="Times New Roman"/>
        </w:rPr>
        <w:lastRenderedPageBreak/>
        <w:t xml:space="preserve">Open discussion: </w:t>
      </w:r>
      <w:r w:rsidRPr="00C03EBB">
        <w:t>N</w:t>
      </w:r>
      <w:r w:rsidR="00C46C57" w:rsidRPr="00C03EBB">
        <w:t>ew technologies in DUS examination</w:t>
      </w:r>
    </w:p>
    <w:p w14:paraId="47958ADB" w14:textId="77777777" w:rsidR="00C617C3" w:rsidRPr="00C03EBB" w:rsidRDefault="00C617C3" w:rsidP="00C617C3">
      <w:pPr>
        <w:pStyle w:val="ListParagraph"/>
        <w:numPr>
          <w:ilvl w:val="0"/>
          <w:numId w:val="3"/>
        </w:numPr>
        <w:tabs>
          <w:tab w:val="left" w:pos="1134"/>
        </w:tabs>
        <w:spacing w:line="276" w:lineRule="auto"/>
      </w:pPr>
      <w:r w:rsidRPr="00C03EBB">
        <w:t>Matters for information:</w:t>
      </w:r>
    </w:p>
    <w:p w14:paraId="4EFCC24F" w14:textId="77777777" w:rsidR="00C617C3" w:rsidRPr="00C03EBB" w:rsidRDefault="00C617C3" w:rsidP="00C617C3">
      <w:pPr>
        <w:pStyle w:val="ListParagraph"/>
        <w:numPr>
          <w:ilvl w:val="1"/>
          <w:numId w:val="3"/>
        </w:numPr>
        <w:tabs>
          <w:tab w:val="left" w:pos="1134"/>
          <w:tab w:val="left" w:pos="1701"/>
        </w:tabs>
        <w:spacing w:line="276" w:lineRule="auto"/>
      </w:pPr>
      <w:r w:rsidRPr="00C03EBB">
        <w:t>Meetings on Electronic Applications (EAM)</w:t>
      </w:r>
    </w:p>
    <w:p w14:paraId="51B726DE" w14:textId="77777777" w:rsidR="00C617C3" w:rsidRPr="00C03EBB" w:rsidRDefault="00C617C3" w:rsidP="00C617C3">
      <w:pPr>
        <w:pStyle w:val="ListParagraph"/>
        <w:numPr>
          <w:ilvl w:val="1"/>
          <w:numId w:val="3"/>
        </w:numPr>
        <w:tabs>
          <w:tab w:val="left" w:pos="1134"/>
          <w:tab w:val="left" w:pos="1701"/>
        </w:tabs>
        <w:spacing w:line="276" w:lineRule="auto"/>
      </w:pPr>
      <w:r w:rsidRPr="00C03EBB">
        <w:t>List of genera and species for which authorities have practical experience in the examination of distinctness, uniformity and stability</w:t>
      </w:r>
    </w:p>
    <w:p w14:paraId="7A5AE823" w14:textId="77777777" w:rsidR="00C617C3" w:rsidRPr="00C03EBB" w:rsidRDefault="00C617C3" w:rsidP="00C617C3">
      <w:pPr>
        <w:pStyle w:val="ListParagraph"/>
        <w:numPr>
          <w:ilvl w:val="0"/>
          <w:numId w:val="3"/>
        </w:numPr>
        <w:tabs>
          <w:tab w:val="left" w:pos="1134"/>
        </w:tabs>
        <w:spacing w:line="276" w:lineRule="auto"/>
      </w:pPr>
      <w:r w:rsidRPr="00C03EBB">
        <w:t>Test Guidelines</w:t>
      </w:r>
    </w:p>
    <w:p w14:paraId="0C889096" w14:textId="072D561C" w:rsidR="00C617C3" w:rsidRPr="00C03EBB" w:rsidRDefault="00C617C3" w:rsidP="00C617C3">
      <w:pPr>
        <w:pStyle w:val="ListParagraph"/>
        <w:numPr>
          <w:ilvl w:val="0"/>
          <w:numId w:val="3"/>
        </w:numPr>
        <w:tabs>
          <w:tab w:val="left" w:pos="1134"/>
        </w:tabs>
        <w:spacing w:line="276" w:lineRule="auto"/>
      </w:pPr>
      <w:r w:rsidRPr="00C03EBB">
        <w:t>Program for the sixty-</w:t>
      </w:r>
      <w:r w:rsidR="009051E3" w:rsidRPr="00C03EBB">
        <w:t>second</w:t>
      </w:r>
      <w:r w:rsidRPr="00C03EBB">
        <w:t xml:space="preserve"> session </w:t>
      </w:r>
    </w:p>
    <w:p w14:paraId="6E1F865B" w14:textId="77777777" w:rsidR="00C617C3" w:rsidRPr="00C03EBB" w:rsidRDefault="00C617C3" w:rsidP="00C617C3">
      <w:pPr>
        <w:pStyle w:val="ListParagraph"/>
        <w:numPr>
          <w:ilvl w:val="0"/>
          <w:numId w:val="3"/>
        </w:numPr>
        <w:tabs>
          <w:tab w:val="left" w:pos="1134"/>
        </w:tabs>
        <w:spacing w:line="276" w:lineRule="auto"/>
      </w:pPr>
      <w:r w:rsidRPr="00C03EBB">
        <w:t>Adoption of the report (if time permits)</w:t>
      </w:r>
    </w:p>
    <w:p w14:paraId="4A725648" w14:textId="77777777" w:rsidR="00C617C3" w:rsidRPr="00C03EBB" w:rsidRDefault="00C617C3" w:rsidP="00C617C3">
      <w:pPr>
        <w:pStyle w:val="ListParagraph"/>
        <w:numPr>
          <w:ilvl w:val="0"/>
          <w:numId w:val="3"/>
        </w:numPr>
        <w:tabs>
          <w:tab w:val="left" w:pos="1134"/>
        </w:tabs>
        <w:spacing w:line="276" w:lineRule="auto"/>
      </w:pPr>
      <w:r w:rsidRPr="00C03EBB">
        <w:t>Closing of the session</w:t>
      </w:r>
    </w:p>
    <w:p w14:paraId="6A03CA47" w14:textId="77777777" w:rsidR="00291F7A" w:rsidRPr="00C03EBB" w:rsidRDefault="00291F7A" w:rsidP="00291F7A"/>
    <w:p w14:paraId="681C6EB0" w14:textId="0A87B855" w:rsidR="00C03EBB" w:rsidRPr="00C03EBB" w:rsidRDefault="00C03EBB" w:rsidP="00C03EBB">
      <w:pPr>
        <w:pStyle w:val="DecisionParagraphs"/>
      </w:pPr>
      <w:r w:rsidRPr="00C03EBB">
        <w:fldChar w:fldCharType="begin"/>
      </w:r>
      <w:r w:rsidRPr="00C03EBB">
        <w:instrText xml:space="preserve"> AUTONUM  </w:instrText>
      </w:r>
      <w:r w:rsidRPr="00C03EBB">
        <w:fldChar w:fldCharType="end"/>
      </w:r>
      <w:r w:rsidRPr="00C03EBB">
        <w:tab/>
        <w:t>The TC adopted this report at the close of its session on October 22, 2024.</w:t>
      </w:r>
    </w:p>
    <w:p w14:paraId="25CF340D" w14:textId="77777777" w:rsidR="00C03EBB" w:rsidRPr="00C03EBB" w:rsidRDefault="00C03EBB" w:rsidP="00C03EBB"/>
    <w:p w14:paraId="3BEF5484" w14:textId="77777777" w:rsidR="00FE7BF4" w:rsidRPr="00C03EBB" w:rsidRDefault="00FE7BF4" w:rsidP="00291F7A"/>
    <w:p w14:paraId="372C8D33" w14:textId="77777777" w:rsidR="00FE7BF4" w:rsidRPr="00C03EBB" w:rsidRDefault="00FE7BF4" w:rsidP="00291F7A"/>
    <w:p w14:paraId="2554BAD1" w14:textId="77777777" w:rsidR="00612345" w:rsidRPr="00C03EBB" w:rsidRDefault="00FE7BF4" w:rsidP="00FE7BF4">
      <w:pPr>
        <w:jc w:val="right"/>
        <w:sectPr w:rsidR="00612345" w:rsidRPr="00C03EBB" w:rsidSect="00906DDC">
          <w:headerReference w:type="default" r:id="rId11"/>
          <w:pgSz w:w="11907" w:h="16840" w:code="9"/>
          <w:pgMar w:top="510" w:right="1134" w:bottom="1134" w:left="1134" w:header="510" w:footer="680" w:gutter="0"/>
          <w:cols w:space="720"/>
          <w:titlePg/>
        </w:sectPr>
      </w:pPr>
      <w:r w:rsidRPr="00C03EBB">
        <w:t>[Annex I follows]</w:t>
      </w:r>
    </w:p>
    <w:p w14:paraId="29C66D04" w14:textId="5A50C21A" w:rsidR="00FE7BF4" w:rsidRPr="00C03EBB" w:rsidRDefault="00612345" w:rsidP="00612345">
      <w:pPr>
        <w:jc w:val="center"/>
      </w:pPr>
      <w:r w:rsidRPr="00C03EBB">
        <w:lastRenderedPageBreak/>
        <w:t>LIST OF PARTICIPANTS</w:t>
      </w:r>
    </w:p>
    <w:p w14:paraId="10C5CFD5" w14:textId="77777777" w:rsidR="004D51EE" w:rsidRPr="00727365" w:rsidRDefault="004D51EE" w:rsidP="004D51EE">
      <w:pPr>
        <w:pStyle w:val="plheading"/>
        <w:rPr>
          <w:lang w:val="fr-FR"/>
        </w:rPr>
      </w:pPr>
      <w:r w:rsidRPr="00727365">
        <w:rPr>
          <w:lang w:val="fr-FR"/>
        </w:rPr>
        <w:t>I. MEMBRES / MEMBERS / VERBANDSMITGLIEDER / MIEMBROS</w:t>
      </w:r>
    </w:p>
    <w:p w14:paraId="0FC2C7D1" w14:textId="77777777" w:rsidR="004D51EE" w:rsidRPr="00727365" w:rsidRDefault="004D51EE" w:rsidP="004D51EE">
      <w:pPr>
        <w:pStyle w:val="plcountry"/>
        <w:rPr>
          <w:lang w:val="fr-FR"/>
        </w:rPr>
      </w:pPr>
      <w:r w:rsidRPr="00727365">
        <w:rPr>
          <w:lang w:val="fr-FR"/>
        </w:rPr>
        <w:t>AFRIQUE DU SUD / SOUTH AFRICA / SÜDAFRIKA / SUDÁFRICA</w:t>
      </w:r>
    </w:p>
    <w:p w14:paraId="3E78618F" w14:textId="77777777" w:rsidR="004D51EE" w:rsidRPr="00B835E3" w:rsidRDefault="004D51EE" w:rsidP="004D51EE">
      <w:pPr>
        <w:pStyle w:val="pldetails"/>
      </w:pPr>
      <w:r w:rsidRPr="00B835E3">
        <w:t xml:space="preserve">Andani Robert MADZINGE (Mr.), Registrar: Plant Breeders’ Rights Act, Directorate: Genetic Resources, Department of Agriculture, Land Reform and Rural Development, Pretoria </w:t>
      </w:r>
      <w:r w:rsidRPr="00B835E3">
        <w:br/>
        <w:t>(e-mail: AndaniMA@dalrrd.gov.za)</w:t>
      </w:r>
    </w:p>
    <w:p w14:paraId="2B43937A" w14:textId="77777777" w:rsidR="004D51EE" w:rsidRPr="00B835E3" w:rsidRDefault="004D51EE" w:rsidP="004D51EE">
      <w:pPr>
        <w:pStyle w:val="pldetails"/>
      </w:pPr>
      <w:r w:rsidRPr="00B835E3">
        <w:t xml:space="preserve">Sabelo Jerome NDLAZI (Mr.), Scientist Manager, Department of Agriculture, Land Reform &amp; Rural Development: Genetic Resources, Pretoria </w:t>
      </w:r>
      <w:r w:rsidRPr="00B835E3">
        <w:br/>
        <w:t>(e-mail: SabeloNdl@dalrrd.gov.za)</w:t>
      </w:r>
    </w:p>
    <w:p w14:paraId="5A7D71B5" w14:textId="77777777" w:rsidR="004D51EE" w:rsidRPr="00B835E3" w:rsidRDefault="004D51EE" w:rsidP="004D51EE">
      <w:pPr>
        <w:pStyle w:val="pldetails"/>
      </w:pPr>
      <w:r w:rsidRPr="00B835E3">
        <w:t xml:space="preserve">Elna DE BRUYN (Ms.), Scientist Production: Plant Breeders’ Rights Office, Department of Agriculture, Land Reform and rural Development, Pretoria </w:t>
      </w:r>
      <w:r w:rsidRPr="00B835E3">
        <w:br/>
        <w:t>(e-mail: elnadb@dalrrd.gov.za)</w:t>
      </w:r>
    </w:p>
    <w:p w14:paraId="1980040C" w14:textId="77777777" w:rsidR="004D51EE" w:rsidRPr="00B835E3" w:rsidRDefault="004D51EE" w:rsidP="004D51EE">
      <w:pPr>
        <w:pStyle w:val="plcountry"/>
      </w:pPr>
      <w:r w:rsidRPr="00B835E3">
        <w:t>ALBANIE / ALBANIA / ALBANIEN / ALBANIA</w:t>
      </w:r>
    </w:p>
    <w:p w14:paraId="5F280B49" w14:textId="77777777" w:rsidR="004D51EE" w:rsidRPr="00B835E3" w:rsidRDefault="004D51EE" w:rsidP="004D51EE">
      <w:pPr>
        <w:pStyle w:val="pldetails"/>
      </w:pPr>
      <w:r w:rsidRPr="00B835E3">
        <w:t xml:space="preserve">Luiza SALLAKU (Ms.), Director, Ministry of Agriculture and Rural Development, Tirana </w:t>
      </w:r>
      <w:r w:rsidRPr="00B835E3">
        <w:br/>
        <w:t>(e-mail: Luiza.Sallaku@eshff.gov.al)</w:t>
      </w:r>
    </w:p>
    <w:p w14:paraId="1E45E1F0" w14:textId="77777777" w:rsidR="004D51EE" w:rsidRPr="00B835E3" w:rsidRDefault="004D51EE" w:rsidP="004D51EE">
      <w:pPr>
        <w:pStyle w:val="pldetails"/>
      </w:pPr>
      <w:r w:rsidRPr="00B835E3">
        <w:t xml:space="preserve">Alban ISUFI (Mr.), Head, Seed and Seedlings and Fertilizers Sector, Ministry of Agriculture and Rural Development, Tirana </w:t>
      </w:r>
      <w:r w:rsidRPr="00B835E3">
        <w:br/>
        <w:t>(e-mail: alban.isufi@bujqesia.gov.al)</w:t>
      </w:r>
    </w:p>
    <w:p w14:paraId="79F975AC" w14:textId="77777777" w:rsidR="004D51EE" w:rsidRPr="00B835E3" w:rsidRDefault="004D51EE" w:rsidP="004D51EE">
      <w:pPr>
        <w:pStyle w:val="plcountry"/>
      </w:pPr>
      <w:r w:rsidRPr="00B835E3">
        <w:t>ALLEMAGNE / GERMANY / DEUTSCHLAND / ALEMANIA</w:t>
      </w:r>
    </w:p>
    <w:p w14:paraId="72243E3E" w14:textId="77777777" w:rsidR="004D51EE" w:rsidRPr="00B835E3" w:rsidRDefault="004D51EE" w:rsidP="004D51EE">
      <w:pPr>
        <w:rPr>
          <w:rFonts w:cs="Arial"/>
          <w:lang w:val="en-GB"/>
        </w:rPr>
      </w:pPr>
      <w:r w:rsidRPr="00B835E3">
        <w:t xml:space="preserve">Beate RÜCKER (Ms.), Head of Division, Federal Plant Variety Office, Bundessortenamt, Hanover </w:t>
      </w:r>
      <w:r w:rsidRPr="00B835E3">
        <w:br/>
        <w:t xml:space="preserve">(e-mail: </w:t>
      </w:r>
      <w:r w:rsidRPr="00B835E3">
        <w:rPr>
          <w:rFonts w:cs="Arial"/>
          <w:lang w:val="en-GB"/>
        </w:rPr>
        <w:t>bsa@bundessortenamt.de</w:t>
      </w:r>
      <w:r w:rsidRPr="00B835E3">
        <w:t>)</w:t>
      </w:r>
    </w:p>
    <w:p w14:paraId="7374CCFA" w14:textId="77777777" w:rsidR="004D51EE" w:rsidRPr="00B835E3" w:rsidRDefault="004D51EE" w:rsidP="004D51EE">
      <w:pPr>
        <w:pStyle w:val="pldetails"/>
      </w:pPr>
      <w:r w:rsidRPr="00B835E3">
        <w:t xml:space="preserve">Swenja TAMS (Ms), Head of Section, General affairs of DUS testing, Bundessortenamt, Hanover </w:t>
      </w:r>
      <w:r w:rsidRPr="00B835E3">
        <w:br/>
        <w:t xml:space="preserve">(e-mail: </w:t>
      </w:r>
      <w:r w:rsidRPr="00B835E3">
        <w:rPr>
          <w:rFonts w:cs="Arial"/>
          <w:lang w:val="en-GB"/>
        </w:rPr>
        <w:t>bsa@bundessortenamt.de</w:t>
      </w:r>
      <w:r w:rsidRPr="00B835E3">
        <w:t>)</w:t>
      </w:r>
    </w:p>
    <w:p w14:paraId="62E887C8" w14:textId="77777777" w:rsidR="004D51EE" w:rsidRPr="00B835E3" w:rsidRDefault="004D51EE" w:rsidP="004D51EE">
      <w:pPr>
        <w:pStyle w:val="plcountry"/>
        <w:rPr>
          <w:lang w:val="es-ES"/>
        </w:rPr>
      </w:pPr>
      <w:r w:rsidRPr="00B835E3">
        <w:rPr>
          <w:lang w:val="es-ES"/>
        </w:rPr>
        <w:t>ARGENTINE / ARGENTINA / ARGENTINIEN / ARGENTINA</w:t>
      </w:r>
    </w:p>
    <w:p w14:paraId="0DADF254" w14:textId="2016E6EE" w:rsidR="004D51EE" w:rsidRPr="00B835E3" w:rsidRDefault="004D51EE" w:rsidP="004D51EE">
      <w:pPr>
        <w:pStyle w:val="pldetails"/>
        <w:rPr>
          <w:lang w:val="es-ES"/>
        </w:rPr>
      </w:pPr>
      <w:r w:rsidRPr="00B835E3">
        <w:rPr>
          <w:lang w:val="es-ES"/>
        </w:rPr>
        <w:t xml:space="preserve">María Laura VILLAMAYOR (Sra.), </w:t>
      </w:r>
      <w:r w:rsidR="00ED34D6" w:rsidRPr="00ED34D6">
        <w:rPr>
          <w:lang w:val="es-ES"/>
        </w:rPr>
        <w:t xml:space="preserve">Directora de Asuntos Juridicos y </w:t>
      </w:r>
      <w:r w:rsidRPr="00B835E3">
        <w:rPr>
          <w:lang w:val="es-ES"/>
        </w:rPr>
        <w:t xml:space="preserve">Coordinadora de Relaciones Institucionales e Interjurisdiccionales, Instituto Nacional de Semillas (INASE), Secretaría de Agricultura, Ganadería, Pesca y Alimentación, Buenos Aires </w:t>
      </w:r>
      <w:r w:rsidRPr="00B835E3">
        <w:rPr>
          <w:lang w:val="es-ES"/>
        </w:rPr>
        <w:br/>
        <w:t>(e-mail: mlvillamayor@inase.gob.ar)</w:t>
      </w:r>
    </w:p>
    <w:p w14:paraId="65363EDB" w14:textId="77777777" w:rsidR="004D51EE" w:rsidRPr="00B835E3" w:rsidRDefault="004D51EE" w:rsidP="004D51EE">
      <w:pPr>
        <w:pStyle w:val="pldetails"/>
        <w:rPr>
          <w:lang w:val="es-ES"/>
        </w:rPr>
      </w:pPr>
      <w:r w:rsidRPr="00B835E3">
        <w:rPr>
          <w:lang w:val="es-ES"/>
        </w:rPr>
        <w:t xml:space="preserve">Ana Laura VICARIO (Sra.), Directora Nacional de Desarrollo de Semillas, Instituto Nacional de Semillas (INASE), Secretaría de Agricultura, Ganadería, Pesca y Alimentación, Buenos Aires </w:t>
      </w:r>
      <w:r w:rsidRPr="00B835E3">
        <w:rPr>
          <w:lang w:val="es-ES"/>
        </w:rPr>
        <w:br/>
        <w:t>(e-mail: alvicario@inase.gob.ar)</w:t>
      </w:r>
    </w:p>
    <w:p w14:paraId="6D163631" w14:textId="77777777" w:rsidR="004D51EE" w:rsidRPr="00B835E3" w:rsidRDefault="004D51EE" w:rsidP="004D51EE">
      <w:pPr>
        <w:pStyle w:val="pldetails"/>
        <w:rPr>
          <w:lang w:val="es-ES"/>
        </w:rPr>
      </w:pPr>
      <w:r w:rsidRPr="00B835E3">
        <w:rPr>
          <w:lang w:val="es-ES"/>
        </w:rPr>
        <w:t xml:space="preserve">Mariano Alejandro MANGIERI (Mr.), Director, Plant Variety Protection Office, National Seed Institute (INASE), Secretaría de Agricultura, Ganadería, Pesca y Alimentación, Buenos Aires </w:t>
      </w:r>
      <w:r w:rsidRPr="00B835E3">
        <w:rPr>
          <w:lang w:val="es-ES"/>
        </w:rPr>
        <w:br/>
        <w:t>(e-mail: mmangieri@inase.gob.ar)</w:t>
      </w:r>
    </w:p>
    <w:p w14:paraId="0829DF74" w14:textId="77777777" w:rsidR="004D51EE" w:rsidRPr="00B835E3" w:rsidRDefault="004D51EE" w:rsidP="004D51EE">
      <w:pPr>
        <w:pStyle w:val="pldetails"/>
        <w:rPr>
          <w:lang w:val="es-ES"/>
        </w:rPr>
      </w:pPr>
      <w:r w:rsidRPr="00B835E3">
        <w:rPr>
          <w:lang w:val="es-ES"/>
        </w:rPr>
        <w:t xml:space="preserve">Alberto BALLESTEROS (Mr.), Examiner officer, Plant Variety Protection Office, Instituto Nacional de Semillas (INASE), Secretaría de Agricultura, Ganadería, Pesca y Alimentación, Buenos Aires </w:t>
      </w:r>
      <w:r w:rsidRPr="00B835E3">
        <w:rPr>
          <w:lang w:val="es-ES"/>
        </w:rPr>
        <w:br/>
        <w:t>(e-mail: aballesteros@inase.gob.ar)</w:t>
      </w:r>
    </w:p>
    <w:p w14:paraId="496E1D1D" w14:textId="77777777" w:rsidR="004D51EE" w:rsidRPr="00143FD6" w:rsidRDefault="004D51EE" w:rsidP="004D51EE">
      <w:pPr>
        <w:pStyle w:val="plcountry"/>
        <w:rPr>
          <w:lang w:val="es-ES"/>
        </w:rPr>
      </w:pPr>
      <w:r w:rsidRPr="00143FD6">
        <w:rPr>
          <w:lang w:val="es-ES"/>
        </w:rPr>
        <w:t>AUSTRALIE / AUSTRALIA / AUSTRALIEN / AUSTRALIA</w:t>
      </w:r>
    </w:p>
    <w:p w14:paraId="205FAF50" w14:textId="77777777" w:rsidR="004D51EE" w:rsidRPr="00143FD6" w:rsidRDefault="004D51EE" w:rsidP="004D51EE">
      <w:pPr>
        <w:pStyle w:val="pldetails"/>
        <w:rPr>
          <w:lang w:val="es-ES"/>
        </w:rPr>
      </w:pPr>
      <w:r w:rsidRPr="00143FD6">
        <w:rPr>
          <w:lang w:val="es-ES"/>
        </w:rPr>
        <w:t>Isabel Louise WARD (Ms.), Assistant Director, Policy &amp; International Affairs, IP Australia, Phillip</w:t>
      </w:r>
      <w:r w:rsidRPr="00143FD6">
        <w:rPr>
          <w:lang w:val="es-ES"/>
        </w:rPr>
        <w:br/>
        <w:t>(e-mail: Isabel.Ward@ipaustralia.gov.au)</w:t>
      </w:r>
    </w:p>
    <w:p w14:paraId="11D5585F" w14:textId="77777777" w:rsidR="004D51EE" w:rsidRPr="00B835E3" w:rsidRDefault="004D51EE" w:rsidP="004D51EE">
      <w:pPr>
        <w:pStyle w:val="pldetails"/>
      </w:pPr>
      <w:r w:rsidRPr="00B835E3">
        <w:t xml:space="preserve">Van Hai LE (Mr.), Assistant Director, Plant Breeders’ Rights Section, IP Australia, Phillip </w:t>
      </w:r>
      <w:r w:rsidRPr="00B835E3">
        <w:br/>
        <w:t>(e-mail: hai.le@ipaustralia.gov.au)</w:t>
      </w:r>
    </w:p>
    <w:p w14:paraId="40ABF2DA" w14:textId="77777777" w:rsidR="004D51EE" w:rsidRPr="00B835E3" w:rsidRDefault="004D51EE" w:rsidP="004D51EE">
      <w:pPr>
        <w:pStyle w:val="plcountry"/>
        <w:rPr>
          <w:lang w:val="de-DE"/>
        </w:rPr>
      </w:pPr>
      <w:r w:rsidRPr="00B835E3">
        <w:rPr>
          <w:lang w:val="de-DE"/>
        </w:rPr>
        <w:t>AUTRICHE / AUSTRIA / ÖSTERREICH / AUSTRIA</w:t>
      </w:r>
    </w:p>
    <w:p w14:paraId="1F9073D5" w14:textId="77777777" w:rsidR="004D51EE" w:rsidRPr="00B835E3" w:rsidRDefault="004D51EE" w:rsidP="004D51EE">
      <w:pPr>
        <w:pStyle w:val="pldetails"/>
        <w:rPr>
          <w:lang w:val="de-DE"/>
        </w:rPr>
      </w:pPr>
      <w:r w:rsidRPr="00B835E3">
        <w:rPr>
          <w:lang w:val="de-DE"/>
        </w:rPr>
        <w:t xml:space="preserve">Jutta TAFERNER-KRIEGL (Ms.), Head of department for DUS testing and Plant Variety Protection, Österreichische Agentur für Gesundheit und Ernährungssicherheit GmbH, Wien </w:t>
      </w:r>
      <w:r w:rsidRPr="00B835E3">
        <w:rPr>
          <w:lang w:val="de-DE"/>
        </w:rPr>
        <w:br/>
        <w:t>(e-mail: jutta.taferner-kriegl@ages.at)</w:t>
      </w:r>
    </w:p>
    <w:p w14:paraId="03B875AB" w14:textId="77777777" w:rsidR="004D51EE" w:rsidRPr="00B835E3" w:rsidRDefault="004D51EE" w:rsidP="004D51EE">
      <w:pPr>
        <w:pStyle w:val="plcountry"/>
      </w:pPr>
      <w:r w:rsidRPr="00B835E3">
        <w:lastRenderedPageBreak/>
        <w:t>BÉLARUS / BELARUS / BELARUS / BELARÚS</w:t>
      </w:r>
    </w:p>
    <w:p w14:paraId="5686D8F1" w14:textId="77777777" w:rsidR="004D51EE" w:rsidRPr="00B835E3" w:rsidRDefault="004D51EE" w:rsidP="004D51EE">
      <w:pPr>
        <w:pStyle w:val="pldetails"/>
      </w:pPr>
      <w:r w:rsidRPr="00B835E3">
        <w:t xml:space="preserve">Uladzimir BEINIA (Mr.), Director, State Inspection for Testing and Protection of Plant Varieties, Minsk </w:t>
      </w:r>
      <w:r w:rsidRPr="00B835E3">
        <w:br/>
        <w:t>(e-mail: belsort@mail.ru)</w:t>
      </w:r>
    </w:p>
    <w:p w14:paraId="0E3D7BC2" w14:textId="77777777" w:rsidR="004D51EE" w:rsidRPr="00B835E3" w:rsidRDefault="004D51EE" w:rsidP="004D51EE">
      <w:pPr>
        <w:pStyle w:val="pldetails"/>
      </w:pPr>
      <w:r w:rsidRPr="00B835E3">
        <w:t xml:space="preserve">Tatsiana SIAMASHKA (Ms.), Deputy Director, State Inspection for Testing and Protection of Plant Varieties, Minsk </w:t>
      </w:r>
      <w:r w:rsidRPr="00B835E3">
        <w:br/>
        <w:t>(e-mail: belsort@mail.ru)</w:t>
      </w:r>
    </w:p>
    <w:p w14:paraId="67C16BA9" w14:textId="77777777" w:rsidR="004D51EE" w:rsidRPr="00B835E3" w:rsidRDefault="004D51EE" w:rsidP="004D51EE">
      <w:pPr>
        <w:pStyle w:val="pldetails"/>
      </w:pPr>
      <w:r w:rsidRPr="00B835E3">
        <w:t xml:space="preserve">Maryna SALADUKHA (Ms.), Deputy Head, International Cooperation Department, State Inspection for Testing and Protection of Plant Varieties, Minsk </w:t>
      </w:r>
      <w:r w:rsidRPr="00B835E3">
        <w:br/>
        <w:t>(e-mail: belsort@mail.ru)</w:t>
      </w:r>
    </w:p>
    <w:p w14:paraId="024C165A" w14:textId="77777777" w:rsidR="004D51EE" w:rsidRPr="00143FD6" w:rsidRDefault="004D51EE" w:rsidP="004D51EE">
      <w:pPr>
        <w:pStyle w:val="plcountry"/>
      </w:pPr>
      <w:r w:rsidRPr="00143FD6">
        <w:t>BRÉSIL / BRAZIL / BRASILIEN / BRASIL</w:t>
      </w:r>
    </w:p>
    <w:p w14:paraId="3C023A03" w14:textId="77777777" w:rsidR="004D51EE" w:rsidRPr="00143FD6" w:rsidRDefault="004D51EE" w:rsidP="004D51EE">
      <w:pPr>
        <w:pStyle w:val="pldetails"/>
      </w:pPr>
      <w:r w:rsidRPr="00143FD6">
        <w:t>Stefânia PALMA ARAUJO (Ms.), Coordinator, Plant Variety Protection Office, National Plant Variety Protection Service, Serviço Nacional de Proteção de Cultivares (SNPC), Brasilia</w:t>
      </w:r>
      <w:r w:rsidRPr="00143FD6">
        <w:br/>
        <w:t>(e-mail: stefania.araujo@agro.gov.br)</w:t>
      </w:r>
    </w:p>
    <w:p w14:paraId="3C784B3A" w14:textId="77777777" w:rsidR="004D51EE" w:rsidRPr="00143FD6" w:rsidRDefault="004D51EE" w:rsidP="004D51EE">
      <w:pPr>
        <w:pStyle w:val="pldetails"/>
      </w:pPr>
      <w:r w:rsidRPr="00B835E3">
        <w:t xml:space="preserve">Maria José PARON (Ms.), Federal Agricultural Inspector, Ministry of Agriculture and Livestock, Brasilia </w:t>
      </w:r>
      <w:r w:rsidRPr="00B835E3">
        <w:br/>
        <w:t>(e-mail: maria.paron@agro.gov.br)</w:t>
      </w:r>
    </w:p>
    <w:p w14:paraId="6DEABB25" w14:textId="77777777" w:rsidR="004D51EE" w:rsidRPr="00143FD6" w:rsidRDefault="004D51EE" w:rsidP="004D51EE">
      <w:pPr>
        <w:pStyle w:val="plcountry"/>
      </w:pPr>
      <w:r w:rsidRPr="00143FD6">
        <w:t>CANADA / CANADA / KANADA / CANADÁ</w:t>
      </w:r>
    </w:p>
    <w:p w14:paraId="611A7ACB" w14:textId="77777777" w:rsidR="004D51EE" w:rsidRPr="00B835E3" w:rsidRDefault="004D51EE" w:rsidP="004D51EE">
      <w:pPr>
        <w:pStyle w:val="pldetails"/>
      </w:pPr>
      <w:r w:rsidRPr="00B835E3">
        <w:t xml:space="preserve">Anthony PARKER (Mr.), Commissioner, Plant Breeders' Rights Office, Canadian Food Inspection Agency (CFIA), Ottawa </w:t>
      </w:r>
      <w:r w:rsidRPr="00B835E3">
        <w:br/>
        <w:t>(e-mail: anthony.parker@inspection.gc.ca)</w:t>
      </w:r>
    </w:p>
    <w:p w14:paraId="4FE59D6E" w14:textId="77777777" w:rsidR="004D51EE" w:rsidRPr="00B835E3" w:rsidRDefault="004D51EE" w:rsidP="004D51EE">
      <w:pPr>
        <w:pStyle w:val="pldetails"/>
      </w:pPr>
      <w:r w:rsidRPr="00B835E3">
        <w:t xml:space="preserve">Marc DE WIT (Mr.), Policy and Program Team Leader, Plant Breeders' Rights Office, Canadian Food Inspection Agency (CFIA), Ottawa </w:t>
      </w:r>
      <w:r w:rsidRPr="00B835E3">
        <w:br/>
        <w:t>(e-mail: Marc.deWit@Inspection.gc.ca)</w:t>
      </w:r>
    </w:p>
    <w:p w14:paraId="36D55D14" w14:textId="77777777" w:rsidR="004D51EE" w:rsidRPr="00B835E3" w:rsidRDefault="004D51EE" w:rsidP="004D51EE">
      <w:pPr>
        <w:pStyle w:val="pldetails"/>
      </w:pPr>
      <w:r w:rsidRPr="00B835E3">
        <w:t xml:space="preserve">Ashley BALCHIN (Ms.), Senior Examiner, Plant Breeders' Rights Office, Canadian Food Inspection Agency (CFIA), Ottawa </w:t>
      </w:r>
      <w:r w:rsidRPr="00B835E3">
        <w:br/>
        <w:t>(e-mail: ashley.balchin@inspection.gc.ca)</w:t>
      </w:r>
    </w:p>
    <w:p w14:paraId="3260931F" w14:textId="77777777" w:rsidR="004D51EE" w:rsidRPr="00B835E3" w:rsidRDefault="004D51EE" w:rsidP="004D51EE">
      <w:pPr>
        <w:pStyle w:val="pldetails"/>
      </w:pPr>
      <w:r w:rsidRPr="00B835E3">
        <w:t xml:space="preserve">Renée CLOUTIER (Ms.), Examiner, Plant Breeders' Rights Office, Canadian Food Inspection Agency (CFIA), Ottawa </w:t>
      </w:r>
      <w:r w:rsidRPr="00B835E3">
        <w:br/>
        <w:t>(e-mail: Renee.Cloutier@inspection.gc.ca)</w:t>
      </w:r>
    </w:p>
    <w:p w14:paraId="3DF8D159" w14:textId="77777777" w:rsidR="004D51EE" w:rsidRPr="00B835E3" w:rsidRDefault="004D51EE" w:rsidP="004D51EE">
      <w:pPr>
        <w:pStyle w:val="plcountry"/>
        <w:rPr>
          <w:lang w:val="es-ES"/>
        </w:rPr>
      </w:pPr>
      <w:r w:rsidRPr="00B835E3">
        <w:rPr>
          <w:lang w:val="es-ES"/>
        </w:rPr>
        <w:t>CHILI / CHILE / CHILE / CHILE</w:t>
      </w:r>
    </w:p>
    <w:p w14:paraId="0D8408F2" w14:textId="77777777" w:rsidR="004D51EE" w:rsidRPr="00B835E3" w:rsidRDefault="004D51EE" w:rsidP="004D51EE">
      <w:pPr>
        <w:pStyle w:val="pldetails"/>
        <w:rPr>
          <w:lang w:val="es-ES"/>
        </w:rPr>
      </w:pPr>
      <w:r w:rsidRPr="00B835E3">
        <w:rPr>
          <w:lang w:val="es-ES"/>
        </w:rPr>
        <w:t xml:space="preserve">Manuel Antonio TORO UGALDE (Sr.), Jefe Sección, Registro de Variedades Protegidas, Departamento de Semillas y Plantas, Servicio Agrícola y Ganadero (SAG), Santiago de Chile </w:t>
      </w:r>
      <w:r w:rsidRPr="00B835E3">
        <w:rPr>
          <w:lang w:val="es-ES"/>
        </w:rPr>
        <w:br/>
        <w:t>(e-mail: manuel.toro@sag.gob.cl)</w:t>
      </w:r>
    </w:p>
    <w:p w14:paraId="1D57D594" w14:textId="77777777" w:rsidR="004D51EE" w:rsidRPr="00143FD6" w:rsidRDefault="004D51EE" w:rsidP="004D51EE">
      <w:pPr>
        <w:pStyle w:val="plcountry"/>
      </w:pPr>
      <w:r w:rsidRPr="00143FD6">
        <w:t>CHINE / CHINA / CHINA / CHINA</w:t>
      </w:r>
    </w:p>
    <w:p w14:paraId="4DA941F1" w14:textId="77777777" w:rsidR="004D51EE" w:rsidRPr="00B835E3" w:rsidRDefault="004D51EE" w:rsidP="004D51EE">
      <w:pPr>
        <w:pStyle w:val="pldetails"/>
      </w:pPr>
      <w:r w:rsidRPr="00B835E3">
        <w:t xml:space="preserve">Yehan CUI (Mr.), Chief Agronomist, Development Center of Science and Technology (DCST), Ministry of Agriculture and Rural Affairs (MARA), Beijing </w:t>
      </w:r>
      <w:r w:rsidRPr="00B835E3">
        <w:br/>
        <w:t>(e-mail: cuiyehan@agri.gov.cn)</w:t>
      </w:r>
    </w:p>
    <w:p w14:paraId="715396B6" w14:textId="77777777" w:rsidR="004D51EE" w:rsidRPr="00B835E3" w:rsidRDefault="004D51EE" w:rsidP="004D51EE">
      <w:pPr>
        <w:pStyle w:val="pldetails"/>
      </w:pPr>
      <w:r w:rsidRPr="00B835E3">
        <w:t xml:space="preserve">Yongqi ZHENG (Mr.), Director, Laboratory of Molecular Identification of Plant Varieties, Science and Technology Development Center (Office for Protection of New Varieties of Plant), National Forestry and Grassland Administration of China (NFGA), Beijing </w:t>
      </w:r>
      <w:r w:rsidRPr="00B835E3">
        <w:br/>
        <w:t>(e-mail: zyq8565@126.com)</w:t>
      </w:r>
    </w:p>
    <w:p w14:paraId="2EC9ADFE" w14:textId="77777777" w:rsidR="004D51EE" w:rsidRPr="00B835E3" w:rsidRDefault="004D51EE" w:rsidP="004D51EE">
      <w:pPr>
        <w:pStyle w:val="pldetails"/>
      </w:pPr>
      <w:r w:rsidRPr="00B835E3">
        <w:t xml:space="preserve">Hao TANG (Mr.), Division Director, Division of Plant Variety Protection, Development Center of Science and Technology, Ministry of Agriculture and Rural Affairs (MARA), Beijing </w:t>
      </w:r>
      <w:r w:rsidRPr="00B835E3">
        <w:br/>
        <w:t xml:space="preserve">(e-mail: tanghao1973@126.com) </w:t>
      </w:r>
    </w:p>
    <w:p w14:paraId="0A24B614" w14:textId="77777777" w:rsidR="004D51EE" w:rsidRPr="00B835E3" w:rsidRDefault="004D51EE" w:rsidP="004D51EE">
      <w:pPr>
        <w:pStyle w:val="pldetails"/>
      </w:pPr>
      <w:r w:rsidRPr="00B835E3">
        <w:t xml:space="preserve">Boxuan WU (Mr.), Senior Program Officer, International Cooperation Department, China National Intellectual Property Administration (CNIPA), Beijing </w:t>
      </w:r>
      <w:r w:rsidRPr="00B835E3">
        <w:br/>
        <w:t xml:space="preserve">(e-mail: wuboxuan@cnipa.gov.cn) </w:t>
      </w:r>
    </w:p>
    <w:p w14:paraId="3D69D7B6" w14:textId="77777777" w:rsidR="004D51EE" w:rsidRPr="00B835E3" w:rsidRDefault="004D51EE" w:rsidP="004D51EE">
      <w:pPr>
        <w:pStyle w:val="pldetails"/>
      </w:pPr>
      <w:r w:rsidRPr="00B835E3">
        <w:t xml:space="preserve">Yuxia LIU (Ms.), Consultant, Science and Technology Development Center, Office for Protection of New Varieties of Plants, National Forestry and Grassland Administration of China (NFGA), Beijing </w:t>
      </w:r>
      <w:r w:rsidRPr="00B835E3">
        <w:br/>
        <w:t xml:space="preserve">(e-mail: kjzxlyx@163.com) </w:t>
      </w:r>
    </w:p>
    <w:p w14:paraId="20852EAC" w14:textId="77777777" w:rsidR="004D51EE" w:rsidRPr="00727365" w:rsidRDefault="004D51EE" w:rsidP="004D51EE">
      <w:pPr>
        <w:pStyle w:val="plcountry"/>
      </w:pPr>
      <w:r w:rsidRPr="00727365">
        <w:t>COLOMBIE / COLOMBIA / KOLUMBIEN / COLOMBIA</w:t>
      </w:r>
    </w:p>
    <w:p w14:paraId="305C2FE3" w14:textId="77777777" w:rsidR="004D51EE" w:rsidRPr="00727365" w:rsidRDefault="004D51EE" w:rsidP="004D51EE">
      <w:pPr>
        <w:pStyle w:val="pldetails"/>
      </w:pPr>
      <w:r w:rsidRPr="00727365">
        <w:t xml:space="preserve">Alfonso Alberto ROSERO (Sr.), Director Técnico de Semillas, Subgerencia de Protección Vegetal, Instituto Colombiano Agropecuario (ICA), Bogotá </w:t>
      </w:r>
      <w:r w:rsidRPr="00727365">
        <w:br/>
        <w:t>(e-mail: alberto.rosero@ica.gov.co)</w:t>
      </w:r>
    </w:p>
    <w:p w14:paraId="5BA5E22B" w14:textId="77777777" w:rsidR="004D51EE" w:rsidRPr="00727365" w:rsidRDefault="004D51EE" w:rsidP="004D51EE">
      <w:pPr>
        <w:pStyle w:val="plcountry"/>
      </w:pPr>
      <w:r w:rsidRPr="00727365">
        <w:lastRenderedPageBreak/>
        <w:t>DANEMARK / DENMARK / DÄNEMARK / DINAMARCA</w:t>
      </w:r>
    </w:p>
    <w:p w14:paraId="05E26923" w14:textId="77777777" w:rsidR="004D51EE" w:rsidRPr="00727365" w:rsidRDefault="004D51EE" w:rsidP="004D51EE">
      <w:pPr>
        <w:pStyle w:val="pldetails"/>
      </w:pPr>
      <w:r w:rsidRPr="00727365">
        <w:t xml:space="preserve">Gerhard DENEKEN (Mr.), Director, Tystofte Foundation, Skaelskoer </w:t>
      </w:r>
      <w:r w:rsidRPr="00727365">
        <w:br/>
        <w:t>(e-mail: gde@tystofte.dk)</w:t>
      </w:r>
    </w:p>
    <w:p w14:paraId="59E80B33" w14:textId="77777777" w:rsidR="004D51EE" w:rsidRPr="00727365" w:rsidRDefault="004D51EE" w:rsidP="004D51EE">
      <w:pPr>
        <w:pStyle w:val="plcountry"/>
      </w:pPr>
      <w:r w:rsidRPr="00727365">
        <w:t>ÉGYPTE / EGYPT / ÄGYPTEN / EGIPTO</w:t>
      </w:r>
    </w:p>
    <w:p w14:paraId="3602992A" w14:textId="77777777" w:rsidR="004D51EE" w:rsidRPr="00143FD6" w:rsidRDefault="004D51EE" w:rsidP="004D51EE">
      <w:pPr>
        <w:pStyle w:val="pldetails"/>
      </w:pPr>
      <w:r w:rsidRPr="00B835E3">
        <w:t xml:space="preserve">Shymaa ABOSHOSHA (Ms.), Agricultural Engineer, Plant Variety Protection Office (PVPO), Central Administration for Seed Testing and Certification (CASC), Giza </w:t>
      </w:r>
      <w:r w:rsidRPr="00B835E3">
        <w:br/>
        <w:t>(e-mail: sh_z9@hotmail.com)</w:t>
      </w:r>
    </w:p>
    <w:p w14:paraId="1CBAC0D8" w14:textId="77777777" w:rsidR="004D51EE" w:rsidRPr="00B835E3" w:rsidRDefault="004D51EE" w:rsidP="004D51EE">
      <w:pPr>
        <w:pStyle w:val="plcountry"/>
        <w:rPr>
          <w:lang w:val="es-ES"/>
        </w:rPr>
      </w:pPr>
      <w:bookmarkStart w:id="61" w:name="_Hlk179983484"/>
      <w:r w:rsidRPr="00B835E3">
        <w:rPr>
          <w:lang w:val="es-ES"/>
        </w:rPr>
        <w:t>ESPAGNE / SPAIN / SPANIEN / ESPAÑA</w:t>
      </w:r>
    </w:p>
    <w:p w14:paraId="4384D71D" w14:textId="77777777" w:rsidR="004D51EE" w:rsidRPr="00B835E3" w:rsidRDefault="004D51EE" w:rsidP="004D51EE">
      <w:pPr>
        <w:pStyle w:val="pldetails"/>
        <w:rPr>
          <w:lang w:val="es-ES"/>
        </w:rPr>
      </w:pPr>
      <w:bookmarkStart w:id="62" w:name="_Hlk179983531"/>
      <w:r w:rsidRPr="00B835E3">
        <w:rPr>
          <w:lang w:val="es-ES"/>
        </w:rPr>
        <w:t xml:space="preserve">Carlos SANZ ZUDAIRE (Mr.), Head of Registry, Oficina Española de Variedades Vegetales (MPA y OEVV), Madrid </w:t>
      </w:r>
      <w:r w:rsidRPr="00B835E3">
        <w:rPr>
          <w:lang w:val="es-ES"/>
        </w:rPr>
        <w:br/>
        <w:t>(e-mail: csanz@mapa.es)</w:t>
      </w:r>
    </w:p>
    <w:bookmarkEnd w:id="61"/>
    <w:bookmarkEnd w:id="62"/>
    <w:p w14:paraId="5A3D59A9" w14:textId="77777777" w:rsidR="004D51EE" w:rsidRPr="00B835E3" w:rsidRDefault="004D51EE" w:rsidP="004D51EE">
      <w:pPr>
        <w:pStyle w:val="pldetails"/>
      </w:pPr>
      <w:r w:rsidRPr="00B835E3">
        <w:t xml:space="preserve">Cristina MOYANO (Ms.), Head, Plant pathology laboratory, INIA-CSIC, Madrid </w:t>
      </w:r>
      <w:r w:rsidRPr="00B835E3">
        <w:br/>
        <w:t>(e-mail: cardaba@inia.csic.es)</w:t>
      </w:r>
    </w:p>
    <w:p w14:paraId="7EA59855" w14:textId="77777777" w:rsidR="004D51EE" w:rsidRPr="00B835E3" w:rsidRDefault="004D51EE" w:rsidP="004D51EE">
      <w:pPr>
        <w:pStyle w:val="plcountry"/>
      </w:pPr>
      <w:r w:rsidRPr="00B835E3">
        <w:t>ESTONIE / ESTONIA / ESTLAND / ESTONIA</w:t>
      </w:r>
    </w:p>
    <w:p w14:paraId="31D20352" w14:textId="77777777" w:rsidR="004D51EE" w:rsidRPr="00B835E3" w:rsidRDefault="004D51EE" w:rsidP="004D51EE">
      <w:pPr>
        <w:pStyle w:val="pldetails"/>
      </w:pPr>
      <w:r w:rsidRPr="00B835E3">
        <w:t xml:space="preserve">Laima PUUR (Ms.), Adviser, Organic Farming and Seed Department, Estonian Agricultural and Food Board, Viljandi </w:t>
      </w:r>
      <w:r w:rsidRPr="00B835E3">
        <w:br/>
        <w:t>(e-mail: laima.puur@pta.agri.ee)</w:t>
      </w:r>
    </w:p>
    <w:p w14:paraId="60D61FCD" w14:textId="77777777" w:rsidR="004D51EE" w:rsidRPr="00143FD6" w:rsidRDefault="004D51EE" w:rsidP="004D51EE">
      <w:pPr>
        <w:pStyle w:val="plcountry"/>
      </w:pPr>
      <w:r w:rsidRPr="00143FD6">
        <w:t xml:space="preserve">ÉTATS-UNIS D'AMÉRIQUE / UNITED STATES OF AMERICA / VEREINIGTE STAATEN VON AMERIKA / </w:t>
      </w:r>
      <w:r w:rsidRPr="00143FD6">
        <w:br/>
        <w:t>ESTADOS UNIDOS DE AMÉRICA</w:t>
      </w:r>
    </w:p>
    <w:p w14:paraId="118EF276" w14:textId="77777777" w:rsidR="004D51EE" w:rsidRPr="00143FD6" w:rsidRDefault="004D51EE" w:rsidP="004D51EE">
      <w:pPr>
        <w:pStyle w:val="pldetails"/>
      </w:pPr>
      <w:r w:rsidRPr="00B835E3">
        <w:t xml:space="preserve">Nyeemah GRAZIER (Ms.), Patent Attorney-Advisor, Office of Policy and International Affairs (OPIA), U.S. Department of Commerce, Alexandria </w:t>
      </w:r>
      <w:r w:rsidRPr="00B835E3">
        <w:br/>
        <w:t>(e-mail: nyeemah.grazier@uspto.gov)</w:t>
      </w:r>
    </w:p>
    <w:p w14:paraId="33F85D6D" w14:textId="77777777" w:rsidR="004D51EE" w:rsidRPr="00B835E3" w:rsidRDefault="004D51EE" w:rsidP="004D51EE">
      <w:pPr>
        <w:pStyle w:val="pldetails"/>
      </w:pPr>
      <w:r w:rsidRPr="00B835E3">
        <w:t>Christian HANNON (Mr.), Senior Patent Attorney, Office of Policy and International Affairs (OPIA), United States Patent and Trademark Office (USPTO), Alexandria</w:t>
      </w:r>
      <w:r w:rsidRPr="00B835E3">
        <w:br/>
        <w:t>(e-mail: christian.hannon@uspto.gov)</w:t>
      </w:r>
    </w:p>
    <w:p w14:paraId="5A250027" w14:textId="77777777" w:rsidR="004D51EE" w:rsidRPr="00B835E3" w:rsidRDefault="004D51EE" w:rsidP="004D51EE">
      <w:pPr>
        <w:pStyle w:val="pldetails"/>
      </w:pPr>
      <w:r w:rsidRPr="00B835E3">
        <w:t>Ruihong GUO (Ms.), Deputy Administrator, AMS, Science &amp; Technology Program, United States Department of Agriculture (USDA), Washington D.C.</w:t>
      </w:r>
      <w:r w:rsidRPr="00B835E3">
        <w:br/>
        <w:t>(e-mail: ruihong.guo@usda.gov)</w:t>
      </w:r>
    </w:p>
    <w:p w14:paraId="5883C50A" w14:textId="77777777" w:rsidR="004D51EE" w:rsidRPr="00143FD6" w:rsidRDefault="004D51EE" w:rsidP="004D51EE">
      <w:pPr>
        <w:pStyle w:val="pldetails"/>
        <w:rPr>
          <w:lang w:val="fr-FR"/>
        </w:rPr>
      </w:pPr>
      <w:r w:rsidRPr="00B835E3">
        <w:t xml:space="preserve">Jeffery HAYNES (Mr.), Commissioner, Plant Variety Protection Office, AMS, Science &amp; Technology Program, United States Department of Agriculture (USDA), Washington D.C. </w:t>
      </w:r>
      <w:r w:rsidRPr="00B835E3">
        <w:br/>
      </w:r>
      <w:r w:rsidRPr="00143FD6">
        <w:rPr>
          <w:lang w:val="fr-FR"/>
        </w:rPr>
        <w:t>(e-mail: Jeffery.Haynes@usda.gov)</w:t>
      </w:r>
    </w:p>
    <w:p w14:paraId="522AE78D" w14:textId="77777777" w:rsidR="004D51EE" w:rsidRPr="00B835E3" w:rsidRDefault="004D51EE" w:rsidP="004D51EE">
      <w:pPr>
        <w:pStyle w:val="plcountry"/>
        <w:rPr>
          <w:lang w:val="fr-FR"/>
        </w:rPr>
      </w:pPr>
      <w:r w:rsidRPr="00B835E3">
        <w:rPr>
          <w:lang w:val="fr-FR"/>
        </w:rPr>
        <w:t>FRANCE / France / FRANKREICH / FRANCIA</w:t>
      </w:r>
    </w:p>
    <w:p w14:paraId="5301DAAC" w14:textId="77777777" w:rsidR="004D51EE" w:rsidRPr="00B835E3" w:rsidRDefault="004D51EE" w:rsidP="004D51EE">
      <w:pPr>
        <w:pStyle w:val="pldetails"/>
        <w:rPr>
          <w:lang w:val="fr-CH"/>
        </w:rPr>
      </w:pPr>
      <w:r w:rsidRPr="00B835E3">
        <w:rPr>
          <w:lang w:val="fr-FR"/>
        </w:rPr>
        <w:t xml:space="preserve">Alain TRIDON (M.), Directeur Général, Groupe d'Étude et de Contrôle des Variétés et des Semences (GEVES), Beaucouzé </w:t>
      </w:r>
      <w:r w:rsidRPr="00B835E3">
        <w:rPr>
          <w:lang w:val="fr-FR"/>
        </w:rPr>
        <w:br/>
        <w:t>(e-mail: alain.tridon@geves.fr)</w:t>
      </w:r>
    </w:p>
    <w:p w14:paraId="092ED925" w14:textId="77777777" w:rsidR="004D51EE" w:rsidRPr="00B835E3" w:rsidRDefault="004D51EE" w:rsidP="004D51EE">
      <w:pPr>
        <w:pStyle w:val="pldetails"/>
        <w:rPr>
          <w:lang w:val="fr-CH"/>
        </w:rPr>
      </w:pPr>
      <w:r w:rsidRPr="00B835E3">
        <w:rPr>
          <w:lang w:val="fr-CH"/>
        </w:rPr>
        <w:t xml:space="preserve">Clarisse LECLAIR (Ms.), Head of DUS Testing, Groupe d'étude et de contrôle des variétés et des semences (GEVES), Beaucouzé </w:t>
      </w:r>
      <w:r w:rsidRPr="00B835E3">
        <w:rPr>
          <w:lang w:val="fr-CH"/>
        </w:rPr>
        <w:br/>
        <w:t>(e-mail: clarisse.leclair@geves.fr)</w:t>
      </w:r>
    </w:p>
    <w:p w14:paraId="654D200E" w14:textId="77777777" w:rsidR="004D51EE" w:rsidRPr="00B835E3" w:rsidRDefault="004D51EE" w:rsidP="004D51EE">
      <w:pPr>
        <w:pStyle w:val="pldetails"/>
        <w:rPr>
          <w:lang w:val="fr-FR"/>
        </w:rPr>
      </w:pPr>
      <w:r w:rsidRPr="00B835E3">
        <w:rPr>
          <w:lang w:val="fr-FR"/>
        </w:rPr>
        <w:t xml:space="preserve">Carole DIRWIMMER (Ms.), Head of the Fruit DUS sector, Groupe d'étude et de contrôle des variétés et des semences (GEVES), </w:t>
      </w:r>
      <w:r w:rsidRPr="00B835E3">
        <w:rPr>
          <w:lang w:val="fr-CH"/>
        </w:rPr>
        <w:t xml:space="preserve">Beaucouzé </w:t>
      </w:r>
      <w:r w:rsidRPr="00B835E3">
        <w:rPr>
          <w:lang w:val="fr-CH"/>
        </w:rPr>
        <w:br/>
      </w:r>
      <w:r w:rsidRPr="00B835E3">
        <w:rPr>
          <w:lang w:val="fr-FR"/>
        </w:rPr>
        <w:t>(e-mail: carole.dirwimmer@geves.fr)</w:t>
      </w:r>
    </w:p>
    <w:p w14:paraId="5AD39B17" w14:textId="77777777" w:rsidR="004D51EE" w:rsidRPr="00B835E3" w:rsidRDefault="004D51EE" w:rsidP="004D51EE">
      <w:pPr>
        <w:pStyle w:val="pldetails"/>
        <w:rPr>
          <w:lang w:val="fr-FR"/>
        </w:rPr>
      </w:pPr>
      <w:r w:rsidRPr="00B835E3">
        <w:rPr>
          <w:lang w:val="fr-FR"/>
        </w:rPr>
        <w:t xml:space="preserve">Jaiana MALABARBA (Ms.), Directrice du Laboratoire de Pathologie, </w:t>
      </w:r>
      <w:r w:rsidRPr="00B835E3">
        <w:rPr>
          <w:lang w:val="fr-CH"/>
        </w:rPr>
        <w:t>Groupe d'étude et de contrôle des variétés et des semences (GEVES)</w:t>
      </w:r>
      <w:r w:rsidRPr="00B835E3">
        <w:rPr>
          <w:lang w:val="fr-FR"/>
        </w:rPr>
        <w:t xml:space="preserve">, Beaucouzé </w:t>
      </w:r>
      <w:r w:rsidRPr="00B835E3">
        <w:rPr>
          <w:lang w:val="fr-FR"/>
        </w:rPr>
        <w:br/>
        <w:t>(e-mail: jaiana.malabarba@geves.fr)</w:t>
      </w:r>
    </w:p>
    <w:p w14:paraId="02F1B1AD" w14:textId="77777777" w:rsidR="004D51EE" w:rsidRPr="00B835E3" w:rsidRDefault="004D51EE" w:rsidP="004D51EE">
      <w:pPr>
        <w:pStyle w:val="pldetails"/>
        <w:rPr>
          <w:lang w:val="fr-FR"/>
        </w:rPr>
      </w:pPr>
      <w:r w:rsidRPr="00B835E3">
        <w:rPr>
          <w:lang w:val="fr-FR"/>
        </w:rPr>
        <w:t xml:space="preserve">Sophie PERROT (Ms.), Manager Resistance tests, </w:t>
      </w:r>
      <w:r w:rsidRPr="00B835E3">
        <w:rPr>
          <w:lang w:val="fr-CH"/>
        </w:rPr>
        <w:t>Groupe d'étude et de contrôle des variétés et des semences (GEVES)</w:t>
      </w:r>
      <w:r w:rsidRPr="00B835E3">
        <w:rPr>
          <w:lang w:val="fr-FR"/>
        </w:rPr>
        <w:t xml:space="preserve">, Beaucouzé </w:t>
      </w:r>
      <w:r w:rsidRPr="00B835E3">
        <w:rPr>
          <w:lang w:val="fr-FR"/>
        </w:rPr>
        <w:br/>
        <w:t>(e-mail: sophie.perrot@geves.fr)</w:t>
      </w:r>
    </w:p>
    <w:p w14:paraId="0D39F80B" w14:textId="77777777" w:rsidR="004D51EE" w:rsidRPr="00B835E3" w:rsidRDefault="004D51EE" w:rsidP="004D51EE">
      <w:pPr>
        <w:pStyle w:val="pldetails"/>
        <w:rPr>
          <w:lang w:val="fr-CH"/>
        </w:rPr>
      </w:pPr>
      <w:r w:rsidRPr="00B835E3">
        <w:rPr>
          <w:lang w:val="fr-FR"/>
        </w:rPr>
        <w:t xml:space="preserve">Chrystelle JOUY (Ms.), Vegetable DUS Expert, Groupe d'Étude et de contrôle des Variétés et des Semences (GEVES), Le Thor </w:t>
      </w:r>
      <w:r w:rsidRPr="00B835E3">
        <w:rPr>
          <w:lang w:val="fr-FR"/>
        </w:rPr>
        <w:br/>
        <w:t>(e-mail: chrystelle.jouy@geves.fr)</w:t>
      </w:r>
    </w:p>
    <w:p w14:paraId="03ED6856" w14:textId="77777777" w:rsidR="004D51EE" w:rsidRPr="00B835E3" w:rsidRDefault="004D51EE" w:rsidP="004D51EE">
      <w:pPr>
        <w:pStyle w:val="plcountry"/>
      </w:pPr>
      <w:r w:rsidRPr="00B835E3">
        <w:lastRenderedPageBreak/>
        <w:t>GHANA / GHANA / GHANA / GHANA</w:t>
      </w:r>
    </w:p>
    <w:p w14:paraId="45C86766" w14:textId="77777777" w:rsidR="004D51EE" w:rsidRPr="00B835E3" w:rsidRDefault="004D51EE" w:rsidP="004D51EE">
      <w:pPr>
        <w:pStyle w:val="pldetails"/>
      </w:pPr>
      <w:r w:rsidRPr="00B835E3">
        <w:t xml:space="preserve">Maud Ofaah YEBOAH (Ms.), State Attorney, Attorney General’s &amp; Ministry of Justice, Accra </w:t>
      </w:r>
      <w:r w:rsidRPr="00B835E3">
        <w:br/>
        <w:t>(e-mail: graceissahaque@hotmail.com)</w:t>
      </w:r>
    </w:p>
    <w:p w14:paraId="34339F88" w14:textId="77777777" w:rsidR="004D51EE" w:rsidRPr="00B835E3" w:rsidRDefault="004D51EE" w:rsidP="004D51EE">
      <w:pPr>
        <w:pStyle w:val="pldetails"/>
      </w:pPr>
      <w:r w:rsidRPr="00B835E3">
        <w:t xml:space="preserve">Grace Ama ISSAHAQUE (Ms.), Registrar-General, Ministry of Justice, Accra </w:t>
      </w:r>
      <w:r w:rsidRPr="00B835E3">
        <w:br/>
        <w:t>(e-mail: graceissahaque@hotmail.com)</w:t>
      </w:r>
    </w:p>
    <w:p w14:paraId="3B7BF16F" w14:textId="77777777" w:rsidR="004D51EE" w:rsidRPr="00B835E3" w:rsidRDefault="004D51EE" w:rsidP="004D51EE">
      <w:pPr>
        <w:pStyle w:val="pldetails"/>
      </w:pPr>
      <w:r w:rsidRPr="00B835E3">
        <w:t xml:space="preserve">Courage BESAH-ADANU (Mr.), Head of PVP Unit, Senior Programs Officer, Ghana Industrial Property Office, Registrar General's Department, Accra </w:t>
      </w:r>
      <w:r w:rsidRPr="00B835E3">
        <w:br/>
        <w:t>(e-mail: kadanu2@gmail.com)</w:t>
      </w:r>
    </w:p>
    <w:p w14:paraId="1CE9FEAD" w14:textId="77777777" w:rsidR="004D51EE" w:rsidRPr="00B835E3" w:rsidRDefault="004D51EE" w:rsidP="004D51EE">
      <w:pPr>
        <w:pStyle w:val="plcountry"/>
      </w:pPr>
      <w:r w:rsidRPr="00B835E3">
        <w:t>HONGRIE / HUNGARY / UNGARN / HUNGRÍA</w:t>
      </w:r>
    </w:p>
    <w:p w14:paraId="57DBF409" w14:textId="77777777" w:rsidR="004D51EE" w:rsidRPr="00B835E3" w:rsidRDefault="004D51EE" w:rsidP="004D51EE">
      <w:pPr>
        <w:pStyle w:val="pldetails"/>
      </w:pPr>
      <w:r w:rsidRPr="00B835E3">
        <w:t xml:space="preserve">Tamara SOÓS (Ms.), Head, Unit of Plant Genetic Resources, Ministry of Agriculture, Budapest </w:t>
      </w:r>
      <w:r w:rsidRPr="00B835E3">
        <w:br/>
        <w:t>(e-mail: tamara.soos@am.gov.hu)</w:t>
      </w:r>
    </w:p>
    <w:p w14:paraId="2C2DD829" w14:textId="77777777" w:rsidR="004D51EE" w:rsidRPr="00B835E3" w:rsidRDefault="004D51EE" w:rsidP="004D51EE">
      <w:pPr>
        <w:pStyle w:val="pldetails"/>
      </w:pPr>
      <w:r w:rsidRPr="00B835E3">
        <w:t xml:space="preserve">Lilla RÁCZ-SZABÓ (Ms.), Expert, Ministry of Agriculture, Budapest </w:t>
      </w:r>
      <w:r w:rsidRPr="00B835E3">
        <w:br/>
        <w:t xml:space="preserve">(e-mail: lilla.racz-szabo@am.gov.hu) </w:t>
      </w:r>
    </w:p>
    <w:p w14:paraId="75CA5D08" w14:textId="77777777" w:rsidR="004D51EE" w:rsidRPr="00B835E3" w:rsidRDefault="004D51EE" w:rsidP="004D51EE">
      <w:pPr>
        <w:pStyle w:val="pldetails"/>
      </w:pPr>
      <w:r w:rsidRPr="00B835E3">
        <w:t>Márton PÉCS (Mr.), Agricultural IT Expert, Department of Agricultural Variety Trials, Directorate of Agricultural Genetic Resources, National Food Chain Safety Office (NÉBIH), Budapest</w:t>
      </w:r>
      <w:r w:rsidRPr="00B835E3">
        <w:br/>
        <w:t>(e-mail: pecsm@nebih.gov.hu)</w:t>
      </w:r>
    </w:p>
    <w:p w14:paraId="6F5FE853" w14:textId="77777777" w:rsidR="004D51EE" w:rsidRPr="00B835E3" w:rsidRDefault="004D51EE" w:rsidP="004D51EE">
      <w:pPr>
        <w:pStyle w:val="plcountry"/>
      </w:pPr>
      <w:r w:rsidRPr="00B835E3">
        <w:t>ITALIE / ITALY / ITALIEN / ITALIA</w:t>
      </w:r>
    </w:p>
    <w:p w14:paraId="4D60B20F" w14:textId="77777777" w:rsidR="004D51EE" w:rsidRPr="00B835E3" w:rsidRDefault="004D51EE" w:rsidP="004D51EE">
      <w:pPr>
        <w:pStyle w:val="pldetails"/>
      </w:pPr>
      <w:r w:rsidRPr="00B835E3">
        <w:t xml:space="preserve">Pier Giacomo BIANCHI (Mr.), Scientific Coordinator Seed Area, CREA-DC, Milano </w:t>
      </w:r>
      <w:r w:rsidRPr="00B835E3">
        <w:br/>
        <w:t>(e-mail: piergiacomo.bianchi@crea.gov.it)</w:t>
      </w:r>
    </w:p>
    <w:p w14:paraId="119BD7AC" w14:textId="77777777" w:rsidR="004D51EE" w:rsidRPr="00143FD6" w:rsidRDefault="004D51EE" w:rsidP="004D51EE">
      <w:pPr>
        <w:pStyle w:val="pldetails"/>
        <w:rPr>
          <w:lang w:val="pt-BR"/>
        </w:rPr>
      </w:pPr>
      <w:r w:rsidRPr="00143FD6">
        <w:rPr>
          <w:lang w:val="pt-BR"/>
        </w:rPr>
        <w:t xml:space="preserve">Anna Pia Maria GIULINI (Ms.), Researcher, CREA DC, Milano </w:t>
      </w:r>
      <w:r w:rsidRPr="00143FD6">
        <w:rPr>
          <w:lang w:val="pt-BR"/>
        </w:rPr>
        <w:br/>
        <w:t>(e-mail: annapiamaria.giulini@crea.gov.it)</w:t>
      </w:r>
    </w:p>
    <w:p w14:paraId="22AD9C61" w14:textId="77777777" w:rsidR="004D51EE" w:rsidRPr="00727365" w:rsidRDefault="004D51EE" w:rsidP="004D51EE">
      <w:pPr>
        <w:pStyle w:val="plcountry"/>
      </w:pPr>
      <w:r w:rsidRPr="00727365">
        <w:t>JAPON / JAPAN / JAPAN / JAPÓN</w:t>
      </w:r>
    </w:p>
    <w:p w14:paraId="7955063C" w14:textId="77777777" w:rsidR="004D51EE" w:rsidRPr="00B835E3" w:rsidRDefault="004D51EE" w:rsidP="004D51EE">
      <w:pPr>
        <w:pStyle w:val="pldetails"/>
      </w:pPr>
      <w:r w:rsidRPr="00B835E3">
        <w:t xml:space="preserve">Shuichi MATSUMOTO (Mr.), Senior Director, Intellectual Property Division, Ministry of Agriculture, Forestry and Fisheries (MAFF), Tokyo </w:t>
      </w:r>
      <w:r w:rsidRPr="00B835E3">
        <w:br/>
        <w:t>(e-mail: shuichi_matsumoto040@maff.go.jp)</w:t>
      </w:r>
    </w:p>
    <w:p w14:paraId="4DDD1333" w14:textId="77777777" w:rsidR="004D51EE" w:rsidRPr="00B835E3" w:rsidRDefault="004D51EE" w:rsidP="004D51EE">
      <w:pPr>
        <w:pStyle w:val="pldetails"/>
      </w:pPr>
      <w:r w:rsidRPr="00B835E3">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835E3">
        <w:br/>
        <w:t>(e-mail: minori_hagiwara110@maff.go.jp)</w:t>
      </w:r>
    </w:p>
    <w:p w14:paraId="3536587B" w14:textId="77777777" w:rsidR="004D51EE" w:rsidRPr="00B835E3" w:rsidRDefault="004D51EE" w:rsidP="004D51EE">
      <w:pPr>
        <w:pStyle w:val="pldetails"/>
      </w:pPr>
      <w:r w:rsidRPr="00B835E3">
        <w:t xml:space="preserve">Hiroaki KINOSHITA (Mr.), International Relation Officer, Plant Variety Protection Office, Intellectual Property Division, Export and International Affairs Bureau, Ministry of Agriculture, Forestry and Fisheries (MAFF), Tokyo </w:t>
      </w:r>
      <w:r w:rsidRPr="00B835E3">
        <w:br/>
        <w:t>(e-mail: hiroaki_kinoshita640@maff.go.jp)</w:t>
      </w:r>
    </w:p>
    <w:p w14:paraId="00ED2F12" w14:textId="77777777" w:rsidR="004D51EE" w:rsidRPr="00B835E3" w:rsidRDefault="004D51EE" w:rsidP="004D51EE">
      <w:pPr>
        <w:pStyle w:val="pldetails"/>
      </w:pPr>
      <w:r w:rsidRPr="00B835E3">
        <w:t>Yoshiyuki OHNO (Mr.), Examiner, Intellectual Property Division, Export and International Affairs Bureau, Ministry of Agriculture, Forestry and Fisheries (MAFF), Tokyo</w:t>
      </w:r>
      <w:r w:rsidRPr="00B835E3">
        <w:br/>
        <w:t>(e-mail: yoshiyuki_ono300@maff.go.jp)</w:t>
      </w:r>
    </w:p>
    <w:p w14:paraId="2633647D" w14:textId="77777777" w:rsidR="004D51EE" w:rsidRPr="00B835E3" w:rsidRDefault="004D51EE" w:rsidP="004D51EE">
      <w:pPr>
        <w:pStyle w:val="pldetails"/>
      </w:pPr>
      <w:r w:rsidRPr="00B835E3">
        <w:t xml:space="preserve">Hiroshi AKAI (Mr.), First Secretary, Permanent Mission of Japan to the United Nations Office and other international organizations in Geneva, Geneva </w:t>
      </w:r>
      <w:r w:rsidRPr="00B835E3">
        <w:br/>
        <w:t>(e-mail: hiroshi.akai@mofa.go.jp)</w:t>
      </w:r>
    </w:p>
    <w:p w14:paraId="1CA2C390" w14:textId="77777777" w:rsidR="004D51EE" w:rsidRPr="00B835E3" w:rsidRDefault="004D51EE" w:rsidP="004D51EE">
      <w:pPr>
        <w:pStyle w:val="plcountry"/>
      </w:pPr>
      <w:r w:rsidRPr="00B835E3">
        <w:t>KENYA / Kenya / KENIA / KENYA</w:t>
      </w:r>
    </w:p>
    <w:p w14:paraId="2B353A7A" w14:textId="77777777" w:rsidR="004D51EE" w:rsidRPr="00B835E3" w:rsidRDefault="004D51EE" w:rsidP="004D51EE">
      <w:pPr>
        <w:pStyle w:val="pldetails"/>
      </w:pPr>
      <w:r w:rsidRPr="00B835E3">
        <w:t xml:space="preserve">Theophilus M. MUTUI (Mr.), Managing Director, Kenya Plant Health Inspectorate Service (KEPHIS), Nairobi </w:t>
      </w:r>
      <w:r w:rsidRPr="00B835E3">
        <w:br/>
        <w:t>(e-mail: director@kephis.org)</w:t>
      </w:r>
    </w:p>
    <w:p w14:paraId="34111D45" w14:textId="77777777" w:rsidR="004D51EE" w:rsidRPr="00B835E3" w:rsidRDefault="004D51EE" w:rsidP="004D51EE">
      <w:pPr>
        <w:pStyle w:val="plcountry"/>
      </w:pPr>
      <w:r w:rsidRPr="00B835E3">
        <w:t>LETTONIE / LATVIA / LETTLAND / LETONIA</w:t>
      </w:r>
    </w:p>
    <w:p w14:paraId="0F9CB214" w14:textId="77777777" w:rsidR="004D51EE" w:rsidRPr="00B835E3" w:rsidRDefault="004D51EE" w:rsidP="004D51EE">
      <w:pPr>
        <w:pStyle w:val="pldetails"/>
      </w:pPr>
      <w:r w:rsidRPr="00B835E3">
        <w:t xml:space="preserve">Inga OVSJANNIKA (Ms.), Deputy Director, Division of Seed Certification and Plant Variety Protection, Seed Control Department, State Plant Protection Service, Riga </w:t>
      </w:r>
      <w:r w:rsidRPr="00B835E3">
        <w:br/>
        <w:t>(e-mail: inga.ovsjannika@vaad.gov.lv)</w:t>
      </w:r>
    </w:p>
    <w:p w14:paraId="09686879" w14:textId="77777777" w:rsidR="004D51EE" w:rsidRPr="00B835E3" w:rsidRDefault="004D51EE" w:rsidP="004D51EE">
      <w:pPr>
        <w:pStyle w:val="plcountry"/>
        <w:rPr>
          <w:lang w:val="fr-CH"/>
        </w:rPr>
      </w:pPr>
      <w:r w:rsidRPr="00B835E3">
        <w:rPr>
          <w:lang w:val="fr-CH"/>
        </w:rPr>
        <w:t>MAROC / MOROCCO / MAROKKO / MARRUECOS</w:t>
      </w:r>
    </w:p>
    <w:p w14:paraId="057C9276" w14:textId="77777777" w:rsidR="004D51EE" w:rsidRPr="00B835E3" w:rsidRDefault="004D51EE" w:rsidP="004D51EE">
      <w:pPr>
        <w:pStyle w:val="pldetails"/>
        <w:rPr>
          <w:lang w:val="fr-CH"/>
        </w:rPr>
      </w:pPr>
      <w:r w:rsidRPr="00B835E3">
        <w:rPr>
          <w:lang w:val="fr-CH"/>
        </w:rPr>
        <w:t xml:space="preserve">Zoubida TAOUSSI (Mme), Responsable de la protection des obtentions végétales, Office National de Sécurité Sanitaire de Produits Alimentaires (ONSSA), Rabat </w:t>
      </w:r>
      <w:r w:rsidRPr="00B835E3">
        <w:rPr>
          <w:lang w:val="fr-CH"/>
        </w:rPr>
        <w:br/>
        <w:t>(e-mail: ztaoussi67@gmail.com)</w:t>
      </w:r>
    </w:p>
    <w:p w14:paraId="170B5FF2" w14:textId="77777777" w:rsidR="004D51EE" w:rsidRPr="00B835E3" w:rsidRDefault="004D51EE" w:rsidP="004D51EE">
      <w:pPr>
        <w:pStyle w:val="plcountry"/>
        <w:rPr>
          <w:lang w:val="es-ES"/>
        </w:rPr>
      </w:pPr>
      <w:r w:rsidRPr="00B835E3">
        <w:rPr>
          <w:lang w:val="es-ES"/>
        </w:rPr>
        <w:lastRenderedPageBreak/>
        <w:t>MEXIQUE / MEXICO / MEXIKO / MÉXICO</w:t>
      </w:r>
    </w:p>
    <w:p w14:paraId="2A6C830C" w14:textId="77777777" w:rsidR="004D51EE" w:rsidRPr="00B835E3" w:rsidRDefault="004D51EE" w:rsidP="004D51EE">
      <w:pPr>
        <w:pStyle w:val="pldetails"/>
        <w:rPr>
          <w:lang w:val="es-ES"/>
        </w:rPr>
      </w:pPr>
      <w:r w:rsidRPr="00B835E3">
        <w:rPr>
          <w:lang w:val="es-ES"/>
        </w:rPr>
        <w:t xml:space="preserve">Víctor Manuel VÁSQUEZ NAVARRETE (Sr.), Director de área, Servicio Nacional de Inspección y Certificación de Semillas (SNICS), Secretaria de Agricultura y Desarrollo Rural (Agricultura), Ciudad de México </w:t>
      </w:r>
      <w:r w:rsidRPr="00B835E3">
        <w:rPr>
          <w:lang w:val="es-ES"/>
        </w:rPr>
        <w:br/>
        <w:t>(e-mail: victor.vasquez@agricultura.gob.mx)</w:t>
      </w:r>
    </w:p>
    <w:p w14:paraId="1FEC2111" w14:textId="77777777" w:rsidR="004D51EE" w:rsidRPr="00B835E3" w:rsidRDefault="004D51EE" w:rsidP="004D51EE">
      <w:pPr>
        <w:pStyle w:val="pldetails"/>
      </w:pPr>
      <w:r w:rsidRPr="00B835E3">
        <w:t xml:space="preserve">Rodrigo Alonso LÓPEZ TOVAR (Mr.), Second Secretary, Permanent Mission, Geneva </w:t>
      </w:r>
      <w:r w:rsidRPr="00B835E3">
        <w:br/>
        <w:t>(e-mail: rlopez@sre.gob.mx)</w:t>
      </w:r>
    </w:p>
    <w:p w14:paraId="40BD3FC3" w14:textId="77777777" w:rsidR="004D51EE" w:rsidRPr="00B835E3" w:rsidRDefault="004D51EE" w:rsidP="004D51EE">
      <w:pPr>
        <w:pStyle w:val="plcountry"/>
      </w:pPr>
      <w:r w:rsidRPr="00B835E3">
        <w:t>NOUVELLE-ZÉLANDE / NEW ZEALAND / NEUSEELAND / NUEVA ZELANDIA</w:t>
      </w:r>
    </w:p>
    <w:p w14:paraId="3743EEF9" w14:textId="77777777" w:rsidR="004D51EE" w:rsidRPr="00B835E3" w:rsidRDefault="004D51EE" w:rsidP="004D51EE">
      <w:pPr>
        <w:pStyle w:val="pldetails"/>
      </w:pPr>
      <w:r w:rsidRPr="00B835E3">
        <w:t xml:space="preserve">Christopher James BARNABY (Mr.), PVR Manager / Assistant Commissioner, Plant Variety Rights Office, Intellectual Property Office of New Zealand, Ministry of Economic Development, Christchurch </w:t>
      </w:r>
      <w:r w:rsidRPr="00B835E3">
        <w:br/>
        <w:t>(e-mail: Chris.Barnaby@pvr.govt.nz)</w:t>
      </w:r>
    </w:p>
    <w:p w14:paraId="4433A16C" w14:textId="77777777" w:rsidR="004D51EE" w:rsidRPr="00B835E3" w:rsidRDefault="004D51EE" w:rsidP="004D51EE">
      <w:pPr>
        <w:pStyle w:val="plcountry"/>
      </w:pPr>
      <w:r w:rsidRPr="00B835E3">
        <w:t>ORGANISATION AFRICAINE DE LA PROPRIÉTÉ INTELLECTUELLE (OAPI) / AFRICAN INTELLECTUAL PROPERTY ORGANIZATION (OAPI) / AFRIKANISCHE ORGANISATION FÜR GEISTIGES EIGENTUM (OAPI) / ORGANIZACIÓN AFRICANA DE LA PROPIEDAD INTELECTUAL (OAPI)</w:t>
      </w:r>
    </w:p>
    <w:p w14:paraId="0BC47358" w14:textId="77777777" w:rsidR="004D51EE" w:rsidRPr="00B835E3" w:rsidRDefault="004D51EE" w:rsidP="004D51EE">
      <w:pPr>
        <w:pStyle w:val="pldetails"/>
        <w:rPr>
          <w:lang w:val="fr-FR"/>
        </w:rPr>
      </w:pPr>
      <w:r w:rsidRPr="00B835E3">
        <w:rPr>
          <w:lang w:val="fr-FR"/>
        </w:rPr>
        <w:t xml:space="preserve">Guy Francis BOUSSAFOU (M.), Direction des Brevets et autres créations techniques (DBCT), Yaoundé, Cameroun </w:t>
      </w:r>
      <w:r w:rsidRPr="00B835E3">
        <w:rPr>
          <w:lang w:val="fr-FR"/>
        </w:rPr>
        <w:br/>
        <w:t xml:space="preserve">(e-mail: gfrancis.boussafou@oapi.int) </w:t>
      </w:r>
    </w:p>
    <w:p w14:paraId="0A89B8E9" w14:textId="77777777" w:rsidR="004D51EE" w:rsidRPr="00B835E3" w:rsidRDefault="004D51EE" w:rsidP="004D51EE">
      <w:pPr>
        <w:pStyle w:val="pldetails"/>
        <w:rPr>
          <w:lang w:val="fr-FR"/>
        </w:rPr>
      </w:pPr>
      <w:r w:rsidRPr="00B835E3">
        <w:rPr>
          <w:lang w:val="fr-FR"/>
        </w:rPr>
        <w:t xml:space="preserve">Vladimir Ludovic MEZUI ONO (M.), Chef de Service de l’Information Brevet (SIB), Examinateur Brevet Chimie, Yaoundé, Cameroun </w:t>
      </w:r>
      <w:r w:rsidRPr="00B835E3">
        <w:rPr>
          <w:lang w:val="fr-FR"/>
        </w:rPr>
        <w:br/>
        <w:t>(e-mail: vladimir.mezui@oapi.int)</w:t>
      </w:r>
    </w:p>
    <w:p w14:paraId="60877020" w14:textId="77777777" w:rsidR="004D51EE" w:rsidRPr="00B835E3" w:rsidRDefault="004D51EE" w:rsidP="004D51EE">
      <w:pPr>
        <w:pStyle w:val="plcountry"/>
        <w:rPr>
          <w:lang w:val="es-ES"/>
        </w:rPr>
      </w:pPr>
      <w:r w:rsidRPr="00B835E3">
        <w:rPr>
          <w:lang w:val="es-ES"/>
        </w:rPr>
        <w:t>PARAGUAY / PARAGUAY / PARAGUAY / Paraguay</w:t>
      </w:r>
    </w:p>
    <w:p w14:paraId="46E55F48" w14:textId="77777777" w:rsidR="004D51EE" w:rsidRPr="00B835E3" w:rsidRDefault="004D51EE" w:rsidP="004D51EE">
      <w:pPr>
        <w:pStyle w:val="pldetails"/>
        <w:rPr>
          <w:lang w:val="es-ES"/>
        </w:rPr>
      </w:pPr>
      <w:r w:rsidRPr="00B835E3">
        <w:rPr>
          <w:lang w:val="es-ES"/>
        </w:rPr>
        <w:t xml:space="preserve">Santiago Gaspar BENÍTEZ VERA (Sr.), Director, Dirección de Semillas (DISE), Servicio Nacional de Calidad y Sanidad Vegetal y de Semillas (SENAVE), San Lorenzo </w:t>
      </w:r>
      <w:r w:rsidRPr="00B835E3">
        <w:rPr>
          <w:lang w:val="es-ES"/>
        </w:rPr>
        <w:br/>
        <w:t xml:space="preserve">(e-mail: santiago.benitez@senave.gov.py) </w:t>
      </w:r>
    </w:p>
    <w:p w14:paraId="688516F5" w14:textId="77777777" w:rsidR="004D51EE" w:rsidRPr="00B835E3" w:rsidRDefault="004D51EE" w:rsidP="004D51EE">
      <w:pPr>
        <w:pStyle w:val="pldetails"/>
        <w:rPr>
          <w:lang w:val="es-ES"/>
        </w:rPr>
      </w:pPr>
      <w:r w:rsidRPr="00B835E3">
        <w:rPr>
          <w:lang w:val="es-ES"/>
        </w:rPr>
        <w:t xml:space="preserve">Dahiana Maria OVEJERO MALDONADO (Sra.), Jefa, Departamento de Protección y Uso de Variedades, Direccion de Semillas (DISE), Servicio Nacional de Calidad y Sanidad Vegetal y de Semillas (SENAVE), San Lorenzo </w:t>
      </w:r>
      <w:r w:rsidRPr="00B835E3">
        <w:rPr>
          <w:lang w:val="es-ES"/>
        </w:rPr>
        <w:br/>
        <w:t>(e-mail: dahiana.ovejero@senave.gov.py)</w:t>
      </w:r>
    </w:p>
    <w:p w14:paraId="54CEB1FC" w14:textId="77777777" w:rsidR="004D51EE" w:rsidRPr="00B835E3" w:rsidRDefault="004D51EE" w:rsidP="004D51EE">
      <w:pPr>
        <w:pStyle w:val="plcountry"/>
        <w:rPr>
          <w:lang w:val="es-ES"/>
        </w:rPr>
      </w:pPr>
      <w:r w:rsidRPr="00B835E3">
        <w:rPr>
          <w:lang w:val="es-ES"/>
        </w:rPr>
        <w:t xml:space="preserve">PAYS-BAS (ROYAUME DES) / NETHERLANDS (KINGDOM OF THE) / </w:t>
      </w:r>
      <w:r w:rsidRPr="00B835E3">
        <w:rPr>
          <w:lang w:val="es-ES"/>
        </w:rPr>
        <w:br/>
        <w:t>NIEDERLANDE (KÖNIGREICH DER) / PAÍSES BAJOS (REINO DE LOS)</w:t>
      </w:r>
    </w:p>
    <w:p w14:paraId="188EE97D" w14:textId="77777777" w:rsidR="004D51EE" w:rsidRPr="00B835E3" w:rsidRDefault="004D51EE" w:rsidP="004D51EE">
      <w:pPr>
        <w:pStyle w:val="pldetails"/>
      </w:pPr>
      <w:r w:rsidRPr="00B835E3">
        <w:t xml:space="preserve">Jan MEILING (Mr.), Director, Naktuinbouw, Roelofarendsveen </w:t>
      </w:r>
      <w:r w:rsidRPr="00B835E3">
        <w:br/>
        <w:t>(e-mail: j.meiling@naktuinbouw.nl)</w:t>
      </w:r>
    </w:p>
    <w:p w14:paraId="3DA02B30" w14:textId="77777777" w:rsidR="004D51EE" w:rsidRPr="00B835E3" w:rsidRDefault="004D51EE" w:rsidP="004D51EE">
      <w:pPr>
        <w:pStyle w:val="pldetails"/>
      </w:pPr>
      <w:r w:rsidRPr="00B835E3">
        <w:t xml:space="preserve">Marco HOFFMAN (Mr.), Senior Policy Officer, Naktuinbouw, Roelofarendsveen </w:t>
      </w:r>
      <w:r w:rsidRPr="00B835E3">
        <w:br/>
        <w:t xml:space="preserve">(e-mail: m.hoffman@naktuinbouw.nl) </w:t>
      </w:r>
    </w:p>
    <w:p w14:paraId="44A5B4EB" w14:textId="77777777" w:rsidR="004D51EE" w:rsidRPr="00B835E3" w:rsidRDefault="004D51EE" w:rsidP="004D51EE">
      <w:pPr>
        <w:pStyle w:val="pldetails"/>
      </w:pPr>
      <w:r w:rsidRPr="00B835E3">
        <w:t xml:space="preserve">Raoul HAEGENS (Mr.), Domain Head of the Identity and Variety Testing Department, Naktuinbouw, Roelofarendsveen </w:t>
      </w:r>
      <w:r w:rsidRPr="00B835E3">
        <w:br/>
        <w:t xml:space="preserve">(e-mail: r.haegens@naktuinbouw.nl) </w:t>
      </w:r>
    </w:p>
    <w:p w14:paraId="241A651A" w14:textId="77777777" w:rsidR="004D51EE" w:rsidRPr="00B835E3" w:rsidRDefault="004D51EE" w:rsidP="004D51EE">
      <w:pPr>
        <w:pStyle w:val="plcountry"/>
      </w:pPr>
      <w:r w:rsidRPr="00B835E3">
        <w:t>POLOGNE / POLAND / POLEN / POLONIA</w:t>
      </w:r>
    </w:p>
    <w:p w14:paraId="23A56619" w14:textId="77777777" w:rsidR="004D51EE" w:rsidRPr="00B835E3" w:rsidRDefault="004D51EE" w:rsidP="004D51EE">
      <w:pPr>
        <w:pStyle w:val="pldetails"/>
      </w:pPr>
      <w:r w:rsidRPr="00B835E3">
        <w:t xml:space="preserve">Marcin KRÓL (Mr.), Head of DUS Testing Department, Research Centre for Cultivar Testing (COBORU), Slupia Wielka </w:t>
      </w:r>
      <w:r w:rsidRPr="00B835E3">
        <w:br/>
        <w:t xml:space="preserve">(e-mail: m.Krol@coboru.gov.pl) </w:t>
      </w:r>
    </w:p>
    <w:p w14:paraId="1B4A83C8" w14:textId="77777777" w:rsidR="004D51EE" w:rsidRPr="00B835E3" w:rsidRDefault="004D51EE" w:rsidP="004D51EE">
      <w:pPr>
        <w:pStyle w:val="pldetails"/>
      </w:pPr>
      <w:r w:rsidRPr="00B835E3">
        <w:t xml:space="preserve">Joanna GRUSZCZYŃSKA (Ms.), Deputy Head of DUS Testing Unit, DUS Testing Department, Research Centre for Cultivar Testing (COBORU), Slupia Wielka </w:t>
      </w:r>
      <w:r w:rsidRPr="00B835E3">
        <w:br/>
        <w:t xml:space="preserve">(e-mail: j.gruszczynska@coboru.gov.pl) </w:t>
      </w:r>
    </w:p>
    <w:p w14:paraId="14AE5A10" w14:textId="77777777" w:rsidR="004D51EE" w:rsidRPr="00B835E3" w:rsidRDefault="004D51EE" w:rsidP="004D51EE">
      <w:pPr>
        <w:pStyle w:val="pldetails"/>
      </w:pPr>
      <w:r w:rsidRPr="00B835E3">
        <w:t xml:space="preserve">Bogna KOWALCZYK (Ms.), Chief DUS Expert, DUS Testing Department, Research Centre for Cultivar Testing (COBORU), Slupia Wielka </w:t>
      </w:r>
      <w:r w:rsidRPr="00B835E3">
        <w:br/>
        <w:t xml:space="preserve">(e-mail: b.kowalczyk@coboru.gov.pl) </w:t>
      </w:r>
    </w:p>
    <w:p w14:paraId="7FC1D972" w14:textId="77777777" w:rsidR="004D51EE" w:rsidRPr="00B835E3" w:rsidRDefault="004D51EE" w:rsidP="004D51EE">
      <w:pPr>
        <w:pStyle w:val="pldetails"/>
      </w:pPr>
      <w:r w:rsidRPr="00B835E3">
        <w:t xml:space="preserve">Malgorzata FRANKOWSKA (Ms.), Senior DUS Expert, DUS Testing Department, Research Centre for Cultivar Testing (COBORU), Slupia Wielka </w:t>
      </w:r>
      <w:r w:rsidRPr="00B835E3">
        <w:br/>
        <w:t xml:space="preserve">(e-mail: m.frankowska@coboru.gov.pl) </w:t>
      </w:r>
    </w:p>
    <w:p w14:paraId="4ABFEF1D" w14:textId="77777777" w:rsidR="004D51EE" w:rsidRPr="00B835E3" w:rsidRDefault="004D51EE" w:rsidP="004D51EE">
      <w:pPr>
        <w:pStyle w:val="pldetails"/>
      </w:pPr>
      <w:r w:rsidRPr="00B835E3">
        <w:t xml:space="preserve">Angelika KACZMAREK (Ms.), Senior DUS Expert, DUS Testing Department, Research Centre for Cultivar Testing (COBORU), Slupia Wielka </w:t>
      </w:r>
      <w:r w:rsidRPr="00B835E3">
        <w:br/>
        <w:t xml:space="preserve">(e-mail: a.kaczmarek@coboru.gov.pl) </w:t>
      </w:r>
    </w:p>
    <w:p w14:paraId="4044F963" w14:textId="77777777" w:rsidR="004D51EE" w:rsidRPr="00B835E3" w:rsidRDefault="004D51EE" w:rsidP="004D51EE">
      <w:pPr>
        <w:pStyle w:val="pldetails"/>
      </w:pPr>
      <w:r w:rsidRPr="00B835E3">
        <w:lastRenderedPageBreak/>
        <w:t xml:space="preserve">Małgorzata WŁOSZCZYK (Ms.), Senior DUS Expert, DUS Testing Department, Research Centre for Cultivar Testing (COBORU), Slupia Wielka </w:t>
      </w:r>
      <w:r w:rsidRPr="00B835E3">
        <w:br/>
        <w:t>(e-mail: m.wloszczyk@coboru.gov.pl)</w:t>
      </w:r>
    </w:p>
    <w:p w14:paraId="31201A3D" w14:textId="77777777" w:rsidR="004D51EE" w:rsidRPr="00B835E3" w:rsidRDefault="004D51EE" w:rsidP="004D51EE">
      <w:pPr>
        <w:pStyle w:val="pldetails"/>
      </w:pPr>
      <w:r w:rsidRPr="00B835E3">
        <w:t xml:space="preserve">Natalia MATELA (Ms.), DUS Expert, DUS Testing Department, Research Centre for Cultivar Testing (COBORU), Slupia Wielka </w:t>
      </w:r>
      <w:r w:rsidRPr="00B835E3">
        <w:br/>
        <w:t xml:space="preserve">(e-mail: N.Matela@coboru.gov.pl) </w:t>
      </w:r>
    </w:p>
    <w:p w14:paraId="379B76BE" w14:textId="77777777" w:rsidR="004D51EE" w:rsidRPr="00B835E3" w:rsidRDefault="004D51EE" w:rsidP="004D51EE">
      <w:pPr>
        <w:pStyle w:val="pldetails"/>
      </w:pPr>
      <w:r w:rsidRPr="00B835E3">
        <w:t>Tomasz PIOTROWSKI (Mr.), DUS Expert, DUS Testing Department, Research Centre for Cultivar Testing (COBORU), Slupia Wielka</w:t>
      </w:r>
      <w:r w:rsidRPr="00B835E3">
        <w:br/>
        <w:t xml:space="preserve">(e-mail: T.Piotrowski@coboru.gov.pl) </w:t>
      </w:r>
    </w:p>
    <w:p w14:paraId="62273608" w14:textId="77777777" w:rsidR="004D51EE" w:rsidRPr="00143FD6" w:rsidRDefault="004D51EE" w:rsidP="004D51EE">
      <w:pPr>
        <w:pStyle w:val="plcountry"/>
        <w:rPr>
          <w:lang w:val="pt-BR"/>
        </w:rPr>
      </w:pPr>
      <w:r w:rsidRPr="00143FD6">
        <w:rPr>
          <w:lang w:val="pt-BR"/>
        </w:rPr>
        <w:t>PORTUGAL / PORTUGAL / PORTUGAL / Portugal</w:t>
      </w:r>
    </w:p>
    <w:p w14:paraId="1550B709" w14:textId="77777777" w:rsidR="004D51EE" w:rsidRPr="00B835E3" w:rsidRDefault="004D51EE" w:rsidP="004D51EE">
      <w:pPr>
        <w:pStyle w:val="pldetails"/>
        <w:rPr>
          <w:lang w:val="pt-BR"/>
        </w:rPr>
      </w:pPr>
      <w:r w:rsidRPr="00143FD6">
        <w:rPr>
          <w:lang w:val="pt-BR"/>
        </w:rPr>
        <w:t xml:space="preserve">Anabela ROCHA (Ms.), Senior expert, Plant Breeder Rights Office and National List, Divisão de Variedades e Sementes (DVS), Direção-Geral de Alimentação e Veterinária (DGAV), Lisboa </w:t>
      </w:r>
      <w:r w:rsidRPr="00143FD6">
        <w:rPr>
          <w:lang w:val="pt-BR"/>
        </w:rPr>
        <w:br/>
        <w:t>(e-mail: anabelarocha@dgav.pt)</w:t>
      </w:r>
    </w:p>
    <w:p w14:paraId="548A9DD9" w14:textId="77777777" w:rsidR="004D51EE" w:rsidRPr="00B835E3" w:rsidRDefault="004D51EE" w:rsidP="004D51EE">
      <w:pPr>
        <w:pStyle w:val="plcountry"/>
        <w:rPr>
          <w:lang w:val="pt-BR"/>
        </w:rPr>
      </w:pPr>
      <w:r w:rsidRPr="00B835E3">
        <w:rPr>
          <w:lang w:val="pt-BR"/>
        </w:rPr>
        <w:t>RÉPUBLIQUE DE CORÉE / REPUBLIC OF KOREA / REPUBLIK KOREA / REPÚBLICA DE COREA</w:t>
      </w:r>
    </w:p>
    <w:p w14:paraId="64D675E8" w14:textId="77777777" w:rsidR="004D51EE" w:rsidRPr="00B835E3" w:rsidRDefault="004D51EE" w:rsidP="004D51EE">
      <w:pPr>
        <w:pStyle w:val="pldetails"/>
        <w:rPr>
          <w:lang w:val="pt-BR"/>
        </w:rPr>
      </w:pPr>
      <w:r w:rsidRPr="00B835E3">
        <w:rPr>
          <w:lang w:val="pt-BR"/>
        </w:rPr>
        <w:t xml:space="preserve">Jun Yon JANG (Mr.), Deputy Director, Korea Seed and Variety Service (KSVS), Gyeongsangbuk-do </w:t>
      </w:r>
      <w:r w:rsidRPr="00B835E3">
        <w:rPr>
          <w:lang w:val="pt-BR"/>
        </w:rPr>
        <w:br/>
        <w:t xml:space="preserve">(e-mail: jang.jy@korea.kr) </w:t>
      </w:r>
    </w:p>
    <w:p w14:paraId="12762A96" w14:textId="77777777" w:rsidR="004D51EE" w:rsidRPr="00B835E3" w:rsidRDefault="004D51EE" w:rsidP="004D51EE">
      <w:pPr>
        <w:pStyle w:val="pldetails"/>
      </w:pPr>
      <w:r w:rsidRPr="00B835E3">
        <w:t xml:space="preserve">Yong Seok JANG (Mr.), Deputy Director, Plant Variety Protection Division, National Forest Seed Variety Center (NFSV), Chungcheongbukdo </w:t>
      </w:r>
      <w:r w:rsidRPr="00B835E3">
        <w:br/>
        <w:t xml:space="preserve">(e-mail: mushrm@korea.kr) </w:t>
      </w:r>
    </w:p>
    <w:p w14:paraId="5A4C8625" w14:textId="77777777" w:rsidR="004D51EE" w:rsidRPr="00B835E3" w:rsidRDefault="004D51EE" w:rsidP="004D51EE">
      <w:pPr>
        <w:pStyle w:val="pldetails"/>
      </w:pPr>
      <w:r w:rsidRPr="00B835E3">
        <w:t xml:space="preserve">ChanWoong PARK (Mr.), Deputy Director/Examiner, Plant Variety Protection Division, Korea Seed and Variety Service (KSVS), Gyeongsangbuk-do </w:t>
      </w:r>
      <w:r w:rsidRPr="00B835E3">
        <w:br/>
        <w:t xml:space="preserve">(e-mail: chwopark@korea.kr) </w:t>
      </w:r>
    </w:p>
    <w:p w14:paraId="44C3287C" w14:textId="77777777" w:rsidR="004D51EE" w:rsidRPr="00B835E3" w:rsidRDefault="004D51EE" w:rsidP="004D51EE">
      <w:pPr>
        <w:pStyle w:val="pldetails"/>
      </w:pPr>
      <w:r w:rsidRPr="00B835E3">
        <w:t xml:space="preserve">Jinkee JUNG (Mr.), Researcher, Plant Variety Protection Division, Korea Seed and Variety Service (KSVS), Ministry of Agriculture, Food and Rural Affairs (MAFRA), Gimcheon City </w:t>
      </w:r>
      <w:r w:rsidRPr="00B835E3">
        <w:br/>
        <w:t xml:space="preserve">(e-mail: jinkeejung@korea.kr) </w:t>
      </w:r>
    </w:p>
    <w:p w14:paraId="0DF4FE3B" w14:textId="77777777" w:rsidR="004D51EE" w:rsidRPr="00B835E3" w:rsidRDefault="004D51EE" w:rsidP="004D51EE">
      <w:pPr>
        <w:pStyle w:val="pldetails"/>
      </w:pPr>
      <w:r w:rsidRPr="00B835E3">
        <w:t xml:space="preserve">Kwanghong LEE (Mr.), Researcher, Korea Seed and Variety Service (KSVS), Maryang </w:t>
      </w:r>
      <w:r w:rsidRPr="00B835E3">
        <w:br/>
        <w:t xml:space="preserve">(e-mail: grin@korea.kr) </w:t>
      </w:r>
    </w:p>
    <w:p w14:paraId="0AC9E777" w14:textId="77777777" w:rsidR="004D51EE" w:rsidRPr="00B835E3" w:rsidRDefault="004D51EE" w:rsidP="004D51EE">
      <w:pPr>
        <w:pStyle w:val="pldetails"/>
      </w:pPr>
      <w:r w:rsidRPr="00B835E3">
        <w:t xml:space="preserve">Won-Bum CHO (Mr.), Forest Researcher, Plant Variety Protection Division, National Forest Seed Variety Center (NFSV), Chungcheongbuk-do </w:t>
      </w:r>
      <w:r w:rsidRPr="00B835E3">
        <w:br/>
        <w:t xml:space="preserve">(e-mail: rudis99@korea.kr) </w:t>
      </w:r>
    </w:p>
    <w:p w14:paraId="7EC18563" w14:textId="77777777" w:rsidR="004D51EE" w:rsidRPr="00B835E3" w:rsidRDefault="004D51EE" w:rsidP="004D51EE">
      <w:pPr>
        <w:pStyle w:val="pldetails"/>
      </w:pPr>
      <w:r w:rsidRPr="00B835E3">
        <w:t xml:space="preserve">Hwansu HWANG (Mr.), Forest Researcher, Plant Variety Protection Division, National Forest Seed Variety Center (NFSV), Chungcheongbuk-do </w:t>
      </w:r>
      <w:r w:rsidRPr="00B835E3">
        <w:br/>
        <w:t xml:space="preserve">(e-mail: hwansu3368@korea.kr) </w:t>
      </w:r>
    </w:p>
    <w:p w14:paraId="612719E7" w14:textId="77777777" w:rsidR="004D51EE" w:rsidRPr="00B835E3" w:rsidRDefault="004D51EE" w:rsidP="004D51EE">
      <w:pPr>
        <w:pStyle w:val="pldetails"/>
      </w:pPr>
      <w:r w:rsidRPr="00B835E3">
        <w:t>Byeung-Hoon YANG (Mr.), Researcher, National Forest Seed Variety Center (KFSV), Chungcheongbuk-do</w:t>
      </w:r>
      <w:r w:rsidRPr="00B835E3">
        <w:br/>
        <w:t>(e-mail: time1227@korea.kr)</w:t>
      </w:r>
    </w:p>
    <w:p w14:paraId="3419A556" w14:textId="77777777" w:rsidR="004D51EE" w:rsidRPr="00143FD6" w:rsidRDefault="004D51EE" w:rsidP="004D51EE">
      <w:pPr>
        <w:pStyle w:val="plcountry"/>
        <w:rPr>
          <w:lang w:val="pt-BR"/>
        </w:rPr>
      </w:pPr>
      <w:r w:rsidRPr="00143FD6">
        <w:rPr>
          <w:lang w:val="pt-BR"/>
        </w:rPr>
        <w:t xml:space="preserve">RÉPUBLIQUE DE MOLDOVA / REPUBLIC OF MOLDOVA / REPUBLIK MOLDAU / </w:t>
      </w:r>
      <w:r w:rsidRPr="00143FD6">
        <w:rPr>
          <w:lang w:val="pt-BR"/>
        </w:rPr>
        <w:br/>
        <w:t>REPÚBLICA DE MOLDOVA</w:t>
      </w:r>
    </w:p>
    <w:p w14:paraId="56E895BA" w14:textId="77777777" w:rsidR="004D51EE" w:rsidRPr="00143FD6" w:rsidRDefault="004D51EE" w:rsidP="004D51EE">
      <w:pPr>
        <w:pStyle w:val="pldetails"/>
      </w:pPr>
      <w:r w:rsidRPr="00B835E3">
        <w:t xml:space="preserve">Mihail MACHIDON (Mr.), Director, State Commission for Crops Variety Testing (SCCVT), Chisinau </w:t>
      </w:r>
      <w:r w:rsidRPr="00B835E3">
        <w:br/>
        <w:t>(e-mail: info@cstsp.md)</w:t>
      </w:r>
    </w:p>
    <w:p w14:paraId="33C4F755" w14:textId="77777777" w:rsidR="004D51EE" w:rsidRPr="00B835E3" w:rsidRDefault="004D51EE" w:rsidP="004D51EE">
      <w:pPr>
        <w:pStyle w:val="pldetails"/>
      </w:pPr>
      <w:r w:rsidRPr="00B835E3">
        <w:t xml:space="preserve">Ala GUSAN (Ms.), Principal Consultant, Patents Division, State Agency on Intellectual Property of the Republic of Moldova (AGEPI), Chisinau </w:t>
      </w:r>
      <w:r w:rsidRPr="00B835E3">
        <w:br/>
        <w:t xml:space="preserve">(e-mail: ala.gusan@agepi.gov.md) </w:t>
      </w:r>
    </w:p>
    <w:p w14:paraId="26514DE6" w14:textId="77777777" w:rsidR="004D51EE" w:rsidRPr="00727365" w:rsidRDefault="004D51EE" w:rsidP="004D51EE">
      <w:pPr>
        <w:pStyle w:val="plcountry"/>
      </w:pPr>
      <w:r w:rsidRPr="00727365">
        <w:t xml:space="preserve">RÉPUBLIQUE Dominicaine / dominican REPUBLIC / dominikanische REPUBLIK / </w:t>
      </w:r>
      <w:r w:rsidRPr="00727365">
        <w:br/>
        <w:t>REPÚBLICA Dominicana</w:t>
      </w:r>
    </w:p>
    <w:p w14:paraId="1826381D" w14:textId="77777777" w:rsidR="004D51EE" w:rsidRPr="00727365" w:rsidRDefault="004D51EE" w:rsidP="004D51EE">
      <w:pPr>
        <w:pStyle w:val="pldetails"/>
      </w:pPr>
      <w:r w:rsidRPr="00727365">
        <w:t xml:space="preserve">Octavio Augusto BERAS-GOICO JUSTINIANO (Sr.), Encargado del Departamento Legal, Oficina de Registro de Variedades y Obtenciones Vegetales (OREVADO), Santo Domingo </w:t>
      </w:r>
      <w:r w:rsidRPr="00727365">
        <w:br/>
        <w:t>(e-mail: octavio.beras-goico@agricultura.gob.do)</w:t>
      </w:r>
    </w:p>
    <w:p w14:paraId="0D4375EC" w14:textId="77777777" w:rsidR="004D51EE" w:rsidRPr="00727365" w:rsidRDefault="004D51EE" w:rsidP="004D51EE">
      <w:pPr>
        <w:pStyle w:val="plcountry"/>
      </w:pPr>
      <w:r w:rsidRPr="00727365">
        <w:t>RÉPUBLIQUE TCHÈQUE / CZECH REPUBLIC / TSCHECHISCHE REPUBLIK / REPÚBLICA CHECA</w:t>
      </w:r>
    </w:p>
    <w:p w14:paraId="700F99DA" w14:textId="77777777" w:rsidR="004D51EE" w:rsidRPr="00B835E3" w:rsidRDefault="004D51EE" w:rsidP="004D51EE">
      <w:pPr>
        <w:pStyle w:val="pldetails"/>
      </w:pPr>
      <w:r w:rsidRPr="00B835E3">
        <w:t xml:space="preserve">Andrea POVOLNÁ (Ms.), Head of DUS Department, National Plant Variety Office, Central Institute for Supervising and Testing in Agriculture (ÚKZÚZ), Brno </w:t>
      </w:r>
      <w:r w:rsidRPr="00B835E3">
        <w:br/>
        <w:t>(e-mail: andrea.povolna@ukzuz.cz)</w:t>
      </w:r>
    </w:p>
    <w:p w14:paraId="218E261A" w14:textId="77777777" w:rsidR="004D51EE" w:rsidRPr="00B835E3" w:rsidRDefault="004D51EE" w:rsidP="004D51EE">
      <w:pPr>
        <w:pStyle w:val="pldetails"/>
      </w:pPr>
      <w:r w:rsidRPr="00B835E3">
        <w:lastRenderedPageBreak/>
        <w:t xml:space="preserve">Pavla BÍMOVÁ (Ms.), General affairs of DUS testing, National Plant Variety Office, Central Institute for Supervising and Testing in Agriculture (ÚKZÚZ), Brno </w:t>
      </w:r>
      <w:r w:rsidRPr="00B835E3">
        <w:br/>
        <w:t>(e-mail: pavla.bimova@ukzuz.gov.cz)</w:t>
      </w:r>
    </w:p>
    <w:p w14:paraId="6558681E" w14:textId="77777777" w:rsidR="004D51EE" w:rsidRPr="00727365" w:rsidRDefault="004D51EE" w:rsidP="004D51EE">
      <w:pPr>
        <w:pStyle w:val="plcountry"/>
      </w:pPr>
      <w:r w:rsidRPr="00727365">
        <w:t xml:space="preserve">RÉPUBLIQUE-UNIE DE TANZANIE / UNITED REPUBLIC OF TANZANIA / </w:t>
      </w:r>
      <w:r w:rsidRPr="00727365">
        <w:br/>
        <w:t>VEREINIGTE REPUBLIK TANSANIA / REPÚBLICA UNIDA DE TANZANÍA</w:t>
      </w:r>
    </w:p>
    <w:p w14:paraId="0B9F3B57" w14:textId="77777777" w:rsidR="004D51EE" w:rsidRPr="00B835E3" w:rsidRDefault="004D51EE" w:rsidP="004D51EE">
      <w:pPr>
        <w:pStyle w:val="pldetails"/>
      </w:pPr>
      <w:r w:rsidRPr="00B835E3">
        <w:t xml:space="preserve">Patrick NGWEDIAGI (Mr.), Director General, Tanzania Official Seed Certification Institute (TOSCI), Morogoro </w:t>
      </w:r>
      <w:r w:rsidRPr="00B835E3">
        <w:br/>
        <w:t>(e-mail: dg@tosci.go.tz)</w:t>
      </w:r>
    </w:p>
    <w:p w14:paraId="76B4366B" w14:textId="77777777" w:rsidR="004D51EE" w:rsidRPr="00B835E3" w:rsidRDefault="004D51EE" w:rsidP="004D51EE">
      <w:pPr>
        <w:pStyle w:val="pldetails"/>
      </w:pPr>
      <w:r w:rsidRPr="00B835E3">
        <w:t xml:space="preserve">Joyce Eligi MOSILE (Ms.), Principal Agricultural Officer II, Plant Breeders' Rights Office, Ministry of Agriculture (MoA), Dodoma </w:t>
      </w:r>
      <w:r w:rsidRPr="00B835E3">
        <w:br/>
        <w:t>(e-mail: Joyce.mosile@kilimo.go.tz)</w:t>
      </w:r>
    </w:p>
    <w:p w14:paraId="7A98A173" w14:textId="77777777" w:rsidR="004D51EE" w:rsidRPr="00B835E3" w:rsidRDefault="004D51EE" w:rsidP="004D51EE">
      <w:pPr>
        <w:pStyle w:val="plcountry"/>
      </w:pPr>
      <w:r w:rsidRPr="00B835E3">
        <w:t>ROUMANIE / ROMANIA / RUMÄNIEN / RUMANIA</w:t>
      </w:r>
    </w:p>
    <w:p w14:paraId="4C76BF46" w14:textId="77777777" w:rsidR="004D51EE" w:rsidRPr="00B835E3" w:rsidRDefault="004D51EE" w:rsidP="004D51EE">
      <w:pPr>
        <w:pStyle w:val="pldetails"/>
      </w:pPr>
      <w:r w:rsidRPr="00B835E3">
        <w:t>Teodor Dan ENESCU (Mr.), Counsellor, State Institute for Variety Testing and Registration (ISTIS), Bucarest</w:t>
      </w:r>
      <w:r w:rsidRPr="00B835E3">
        <w:br/>
        <w:t>(e-mail: enescu_teodor@istis.ro)</w:t>
      </w:r>
    </w:p>
    <w:p w14:paraId="0294BC12" w14:textId="77777777" w:rsidR="004D51EE" w:rsidRPr="00B835E3" w:rsidRDefault="004D51EE" w:rsidP="004D51EE">
      <w:pPr>
        <w:pStyle w:val="plcountry"/>
      </w:pPr>
      <w:r w:rsidRPr="00B835E3">
        <w:t>ROYAUME-UNI / UNITED KINGDOM / VEREINIGTES KÖNIGREICH / REINO UNIDO</w:t>
      </w:r>
    </w:p>
    <w:p w14:paraId="1EFFB7A3" w14:textId="77777777" w:rsidR="004D51EE" w:rsidRPr="00B835E3" w:rsidRDefault="004D51EE" w:rsidP="004D51EE">
      <w:pPr>
        <w:pStyle w:val="pldetails"/>
      </w:pPr>
      <w:r w:rsidRPr="00B835E3">
        <w:t xml:space="preserve">Kat DEEKS (Ms.), Plant Variety and seeds policy Team Leader, Department for Environment, Food and Rural Affairs (Defra), Cambridge </w:t>
      </w:r>
      <w:r w:rsidRPr="00B835E3">
        <w:br/>
        <w:t>(e-mail: katherine.deeks@defra.gov.uk)</w:t>
      </w:r>
    </w:p>
    <w:p w14:paraId="5334AB6D" w14:textId="77777777" w:rsidR="004D51EE" w:rsidRPr="00B835E3" w:rsidRDefault="004D51EE" w:rsidP="004D51EE">
      <w:pPr>
        <w:pStyle w:val="pldetails"/>
      </w:pPr>
      <w:r w:rsidRPr="00B835E3">
        <w:t xml:space="preserve">Sigurd RAMANS-HARBOROUGH (Mr.), Senior Policy Advisor, Plant Varieties and Seeds, Department for Environment, Food and Rural Affairs (Defra), Cambridge </w:t>
      </w:r>
      <w:r w:rsidRPr="00B835E3">
        <w:br/>
        <w:t>(e-mail: Sigurd.RamansHarborough@defra.gov.uk)</w:t>
      </w:r>
    </w:p>
    <w:p w14:paraId="26A162D2" w14:textId="77777777" w:rsidR="004D51EE" w:rsidRPr="00B835E3" w:rsidRDefault="004D51EE" w:rsidP="004D51EE">
      <w:pPr>
        <w:pStyle w:val="pldetails"/>
      </w:pPr>
      <w:r w:rsidRPr="00B835E3">
        <w:t xml:space="preserve">Peter SCOTTING (Mr.), Lead on Plant Breeders Rights and Variety Listing, Animal and Plant Health Agency (APHA), Cambridge </w:t>
      </w:r>
      <w:r w:rsidRPr="00B835E3">
        <w:br/>
        <w:t>(e-mail: peter.scotting@apha.gov.uk)</w:t>
      </w:r>
    </w:p>
    <w:p w14:paraId="1858CD2F" w14:textId="77777777" w:rsidR="004D51EE" w:rsidRPr="00B835E3" w:rsidRDefault="004D51EE" w:rsidP="004D51EE">
      <w:pPr>
        <w:pStyle w:val="pldetails"/>
      </w:pPr>
      <w:r w:rsidRPr="00B835E3">
        <w:t xml:space="preserve">John HOWLETT (Mr.), Head of Plant Variety and Seeds (PVS), Animal and Plant Health Agency (APHA), Cambridge </w:t>
      </w:r>
      <w:r w:rsidRPr="00B835E3">
        <w:br/>
        <w:t>(e-mail: john.howlett@apha.gov.uk)</w:t>
      </w:r>
    </w:p>
    <w:p w14:paraId="21C45513" w14:textId="77777777" w:rsidR="004D51EE" w:rsidRPr="00B835E3" w:rsidRDefault="004D51EE" w:rsidP="004D51EE">
      <w:pPr>
        <w:pStyle w:val="pldetails"/>
      </w:pPr>
      <w:r w:rsidRPr="00B835E3">
        <w:t>Caroline POWER (Ms),</w:t>
      </w:r>
      <w:r w:rsidRPr="00B835E3">
        <w:rPr>
          <w:rFonts w:ascii="Times New Roman" w:eastAsiaTheme="minorEastAsia" w:hAnsi="Times New Roman"/>
          <w:color w:val="000000"/>
          <w:sz w:val="24"/>
          <w:szCs w:val="24"/>
          <w14:ligatures w14:val="standardContextual"/>
        </w:rPr>
        <w:t xml:space="preserve"> </w:t>
      </w:r>
      <w:r w:rsidRPr="00B835E3">
        <w:t>PBH Subject Matter Expert for Delivering Sustainable Futures Programme, Senior Executive Officer (TARA), Animal and Plant Health Agency (APHA), Cambridge</w:t>
      </w:r>
      <w:r w:rsidRPr="00B835E3">
        <w:br/>
        <w:t>(e-mail: caroline.power@apha.gov.uk)</w:t>
      </w:r>
    </w:p>
    <w:p w14:paraId="04007AF2" w14:textId="77777777" w:rsidR="004D51EE" w:rsidRPr="00B835E3" w:rsidRDefault="004D51EE" w:rsidP="004D51EE">
      <w:pPr>
        <w:pStyle w:val="pldetails"/>
      </w:pPr>
      <w:r w:rsidRPr="00B835E3">
        <w:t xml:space="preserve">Hilary PAPWORTH (Ms.), Senior Technical Manager, NIAB, Cambridge </w:t>
      </w:r>
      <w:r w:rsidRPr="00B835E3">
        <w:br/>
        <w:t>(e-mail: hilary.papworth@niab.com)</w:t>
      </w:r>
    </w:p>
    <w:p w14:paraId="21793C81" w14:textId="77777777" w:rsidR="004D51EE" w:rsidRPr="00B835E3" w:rsidRDefault="004D51EE" w:rsidP="004D51EE">
      <w:pPr>
        <w:pStyle w:val="pldetails"/>
      </w:pPr>
      <w:r w:rsidRPr="00B835E3">
        <w:t xml:space="preserve">Margaret WALLACE (Ms.), Joint Head of Agricultural Crop Characterisation, NIAB, Cambridge </w:t>
      </w:r>
      <w:r w:rsidRPr="00B835E3">
        <w:br/>
        <w:t>(e-mail: margaret.wallace@niab.com)</w:t>
      </w:r>
    </w:p>
    <w:p w14:paraId="4312E93F" w14:textId="77777777" w:rsidR="004D51EE" w:rsidRPr="00B835E3" w:rsidRDefault="004D51EE" w:rsidP="004D51EE">
      <w:pPr>
        <w:pStyle w:val="plcountry"/>
      </w:pPr>
      <w:r w:rsidRPr="00B835E3">
        <w:t>SERBIE / SERBIA / SERBIEN / SERBIA</w:t>
      </w:r>
    </w:p>
    <w:p w14:paraId="478ADB32" w14:textId="77777777" w:rsidR="004D51EE" w:rsidRPr="00B835E3" w:rsidRDefault="004D51EE" w:rsidP="004D51EE">
      <w:pPr>
        <w:pStyle w:val="pldetails"/>
      </w:pPr>
      <w:r w:rsidRPr="00B835E3">
        <w:t xml:space="preserve">Gordana LONCAR (Ms.), Senior Adviser for Plant Variety protection, Plant Protection Directorate, Group for Plant Variety Protection and Biosafety, Ministry of Agriculture, Forestry and Water Management, Belgrade </w:t>
      </w:r>
      <w:r w:rsidRPr="00B835E3">
        <w:br/>
        <w:t>(e-mail: gordana.loncar@minpolj.gov.rs)</w:t>
      </w:r>
    </w:p>
    <w:p w14:paraId="3507E7AE" w14:textId="77777777" w:rsidR="004D51EE" w:rsidRPr="00B835E3" w:rsidRDefault="004D51EE" w:rsidP="004D51EE">
      <w:pPr>
        <w:pStyle w:val="plcountry"/>
      </w:pPr>
      <w:r w:rsidRPr="00B835E3">
        <w:t>SLOVAQUIE / SLOVAKIA / SLOWAKEI / ESLOVAQUIA</w:t>
      </w:r>
    </w:p>
    <w:p w14:paraId="0B4FC1E0" w14:textId="77777777" w:rsidR="004D51EE" w:rsidRPr="00B835E3" w:rsidRDefault="004D51EE" w:rsidP="004D51EE">
      <w:pPr>
        <w:pStyle w:val="pldetails"/>
      </w:pPr>
      <w:r w:rsidRPr="00B835E3">
        <w:t>Ľubomir BASTA (Mr.), Head of DUS testing, Department of Variety Testing, Central Control and Testing Institute in Agriculture (ÚKSÚP), Bratislava</w:t>
      </w:r>
      <w:r w:rsidRPr="00B835E3">
        <w:br/>
        <w:t>(e-mail: lubomir.basta@uksup.sk)</w:t>
      </w:r>
    </w:p>
    <w:p w14:paraId="0DCD62AE" w14:textId="77777777" w:rsidR="004D51EE" w:rsidRPr="00B835E3" w:rsidRDefault="004D51EE" w:rsidP="004D51EE">
      <w:pPr>
        <w:pStyle w:val="plcountry"/>
      </w:pPr>
      <w:r w:rsidRPr="00B835E3">
        <w:t>SUISSE / SWITZERLAND / SCHWEIZ / SUIZA</w:t>
      </w:r>
    </w:p>
    <w:p w14:paraId="1B4F5872" w14:textId="77777777" w:rsidR="004D51EE" w:rsidRPr="00B835E3" w:rsidRDefault="004D51EE" w:rsidP="004D51EE">
      <w:pPr>
        <w:pStyle w:val="pldetails"/>
      </w:pPr>
      <w:r w:rsidRPr="00B835E3">
        <w:t xml:space="preserve">Manuela BRAND (Ms.), Plant Variety Rights Office, Plant Health and Varieties, Office fédéral de l'agriculture (OFAG), Bern </w:t>
      </w:r>
      <w:r w:rsidRPr="00B835E3">
        <w:br/>
        <w:t>(e-mail: manuela.brand@blw.admin.ch)</w:t>
      </w:r>
    </w:p>
    <w:p w14:paraId="4E00DFD6" w14:textId="77777777" w:rsidR="004D51EE" w:rsidRPr="00B835E3" w:rsidRDefault="004D51EE" w:rsidP="004D51EE">
      <w:pPr>
        <w:pStyle w:val="plcountry"/>
        <w:rPr>
          <w:lang w:val="fr-CH"/>
        </w:rPr>
      </w:pPr>
      <w:r w:rsidRPr="00B835E3">
        <w:rPr>
          <w:lang w:val="fr-CH"/>
        </w:rPr>
        <w:t>TUNISIE / TUNISIA / TUNESIEN / TÚNEZ</w:t>
      </w:r>
    </w:p>
    <w:p w14:paraId="1297E717" w14:textId="77777777" w:rsidR="004D51EE" w:rsidRPr="00B835E3" w:rsidRDefault="004D51EE" w:rsidP="004D51EE">
      <w:pPr>
        <w:pStyle w:val="pldetails"/>
        <w:rPr>
          <w:lang w:val="fr-CH"/>
        </w:rPr>
      </w:pPr>
      <w:r w:rsidRPr="00B835E3">
        <w:rPr>
          <w:lang w:val="fr-CH"/>
        </w:rPr>
        <w:t xml:space="preserve">Omar BRAHMI (M.), </w:t>
      </w:r>
      <w:r w:rsidRPr="00B835E3">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835E3">
        <w:rPr>
          <w:lang w:val="fr-FR"/>
        </w:rPr>
        <w:br/>
        <w:t>(e-mail: bo.dgpcqpa@iresa.agrinet.tn)</w:t>
      </w:r>
    </w:p>
    <w:p w14:paraId="688928BB" w14:textId="77777777" w:rsidR="004D51EE" w:rsidRPr="00B835E3" w:rsidRDefault="004D51EE" w:rsidP="004D51EE">
      <w:pPr>
        <w:pStyle w:val="plcountry"/>
      </w:pPr>
      <w:r w:rsidRPr="00B835E3">
        <w:lastRenderedPageBreak/>
        <w:t>TÜRKIYE / TÜRKIYE / TÜRKEI / TÜRKIYE</w:t>
      </w:r>
    </w:p>
    <w:p w14:paraId="70EC83CB" w14:textId="77777777" w:rsidR="004D51EE" w:rsidRPr="00B835E3" w:rsidRDefault="004D51EE" w:rsidP="004D51EE">
      <w:pPr>
        <w:pStyle w:val="pldetails"/>
      </w:pPr>
      <w:r w:rsidRPr="00B835E3">
        <w:t xml:space="preserve">Sezgin KARADENIZ (Mr.), Head, Seed Policies Department and PBR Office, General Directorate of Plant Production, Ankara </w:t>
      </w:r>
      <w:r w:rsidRPr="00B835E3">
        <w:br/>
        <w:t>(e-mail: sezgin.karadeniz@tarimorman.gov.tr)</w:t>
      </w:r>
    </w:p>
    <w:p w14:paraId="3C88F83C" w14:textId="77777777" w:rsidR="004D51EE" w:rsidRPr="00B835E3" w:rsidRDefault="004D51EE" w:rsidP="004D51EE">
      <w:pPr>
        <w:pStyle w:val="pldetails"/>
      </w:pPr>
      <w:r w:rsidRPr="00B835E3">
        <w:t xml:space="preserve">Mehmet ÇAKMAK (Mr.), PBR Expert, Senior Agricultural Engineer, Msc., Seed Department, General Directorate of Plant Production, Ministry of Agriculture and Forestry, Ankara </w:t>
      </w:r>
      <w:r w:rsidRPr="00B835E3">
        <w:br/>
        <w:t>(e-mail: mehmet.cakmak@tarimorman.gov.tr)</w:t>
      </w:r>
    </w:p>
    <w:p w14:paraId="6DA7E871" w14:textId="77777777" w:rsidR="004D51EE" w:rsidRPr="00B835E3" w:rsidRDefault="004D51EE" w:rsidP="004D51EE">
      <w:pPr>
        <w:pStyle w:val="pldetails"/>
      </w:pPr>
      <w:r w:rsidRPr="00B835E3">
        <w:t xml:space="preserve">Koray KALAY (Mr.), Forestry Nursery Manager, Turkish General Directorate of Forestry, Ankara </w:t>
      </w:r>
      <w:r w:rsidRPr="00B835E3">
        <w:br/>
        <w:t xml:space="preserve">(e-mail: koraykalay@ogm.gov.tr) </w:t>
      </w:r>
    </w:p>
    <w:p w14:paraId="5D8D1E4D" w14:textId="77777777" w:rsidR="004D51EE" w:rsidRPr="00B835E3" w:rsidRDefault="004D51EE" w:rsidP="004D51EE">
      <w:pPr>
        <w:pStyle w:val="plcountry"/>
      </w:pPr>
      <w:r w:rsidRPr="00B835E3">
        <w:t>UNION EUROPÉENNE / EUROPEAN UNION / EUROPÄISCHE UNION / UNIÓN EUROPEA</w:t>
      </w:r>
    </w:p>
    <w:p w14:paraId="09D05581" w14:textId="77777777" w:rsidR="004D51EE" w:rsidRPr="00B835E3" w:rsidRDefault="004D51EE" w:rsidP="004D51EE">
      <w:pPr>
        <w:pStyle w:val="pldetails"/>
      </w:pPr>
      <w:r w:rsidRPr="00B835E3">
        <w:t xml:space="preserve">Tamara SOÓS (Ms.), Head, Unit of Plant Genetic Resources, Ministry of Agriculture, Budapest </w:t>
      </w:r>
      <w:r w:rsidRPr="00B835E3">
        <w:br/>
        <w:t>(e-mail: tamara.soos@am.gov.hu)</w:t>
      </w:r>
    </w:p>
    <w:p w14:paraId="186CEE10" w14:textId="77777777" w:rsidR="004D51EE" w:rsidRPr="00B835E3" w:rsidRDefault="004D51EE" w:rsidP="004D51EE">
      <w:pPr>
        <w:pStyle w:val="pldetails"/>
      </w:pPr>
      <w:r w:rsidRPr="00B835E3">
        <w:t xml:space="preserve">Lilla RÁCZ-SZABÓ (Ms.), Expert, Ministry of Agriculture, Budapest </w:t>
      </w:r>
      <w:r w:rsidRPr="00B835E3">
        <w:br/>
        <w:t xml:space="preserve">(e-mail: lilla.racz-szabo@am.gov.hu) </w:t>
      </w:r>
    </w:p>
    <w:p w14:paraId="25F59822" w14:textId="77777777" w:rsidR="004D51EE" w:rsidRPr="00B835E3" w:rsidRDefault="004D51EE" w:rsidP="004D51EE">
      <w:pPr>
        <w:pStyle w:val="pldetails"/>
      </w:pPr>
      <w:r w:rsidRPr="00B835E3">
        <w:t xml:space="preserve">Päivi MANNERKORPI (Ms.), Team Leader - Plant Reproductive Material, Unit G1 Plant Health, Directorate General for Health and Food Safety (DG SANTE), European Commission, Brussels </w:t>
      </w:r>
      <w:r w:rsidRPr="00B835E3">
        <w:br/>
        <w:t xml:space="preserve">(e-mail: paivi.mannerkorpi@ec.europa.eu) </w:t>
      </w:r>
    </w:p>
    <w:p w14:paraId="59DA0C4B" w14:textId="77777777" w:rsidR="004D51EE" w:rsidRPr="00B835E3" w:rsidRDefault="004D51EE" w:rsidP="004D51EE">
      <w:pPr>
        <w:pStyle w:val="pldetails"/>
      </w:pPr>
      <w:r w:rsidRPr="00B835E3">
        <w:t>Spyridon FLEVARIS (Mr.), Policy Officer, Plant Health Unit, European Commission - Health and Food Safety Directorate-General - Directorate Crisis preparedness in food, animals and plants, Brussels</w:t>
      </w:r>
      <w:r w:rsidRPr="00B835E3">
        <w:br/>
        <w:t xml:space="preserve">(e-mail: spyridon.flevaris@ec.europa.eu) </w:t>
      </w:r>
    </w:p>
    <w:p w14:paraId="1D167F13" w14:textId="77777777" w:rsidR="004D51EE" w:rsidRPr="00B835E3" w:rsidRDefault="004D51EE" w:rsidP="004D51EE">
      <w:pPr>
        <w:pStyle w:val="pldetails"/>
      </w:pPr>
      <w:r w:rsidRPr="00B835E3">
        <w:t xml:space="preserve">Nuria URQUÍA FERNÁNDEZ (Ms.), Vice President, Community Plant Variety Office (CPVO), Angers </w:t>
      </w:r>
      <w:r w:rsidRPr="00B835E3">
        <w:br/>
        <w:t>(e-mail: urquia@cpvo.europa.eu)</w:t>
      </w:r>
    </w:p>
    <w:p w14:paraId="0315CFFA" w14:textId="77777777" w:rsidR="004D51EE" w:rsidRPr="00B835E3" w:rsidRDefault="004D51EE" w:rsidP="004D51EE">
      <w:pPr>
        <w:pStyle w:val="pldetails"/>
      </w:pPr>
      <w:r w:rsidRPr="00B835E3">
        <w:t xml:space="preserve">Dirk THEOBALD (Mr.), Senior Adviser, Community Plant Variety Office (CPVO), Angers </w:t>
      </w:r>
      <w:r w:rsidRPr="00B835E3">
        <w:br/>
        <w:t xml:space="preserve">(e-mail: theobald@cpvo.europa.eu) </w:t>
      </w:r>
    </w:p>
    <w:p w14:paraId="76D855A6" w14:textId="77777777" w:rsidR="004D51EE" w:rsidRPr="00B835E3" w:rsidRDefault="004D51EE" w:rsidP="004D51EE">
      <w:pPr>
        <w:pStyle w:val="pldetails"/>
      </w:pPr>
      <w:r w:rsidRPr="00B835E3">
        <w:t xml:space="preserve">Jean MAISON (Mr.), Head of Unit ad interim, Plant Variety Expertise Unit, Community Plant Variety Office (CPVO), Angers </w:t>
      </w:r>
      <w:r w:rsidRPr="00B835E3">
        <w:br/>
        <w:t xml:space="preserve">(e-mail: maison@cpvo.europa.eu) </w:t>
      </w:r>
    </w:p>
    <w:p w14:paraId="645ACB79" w14:textId="77777777" w:rsidR="004D51EE" w:rsidRPr="00B835E3" w:rsidRDefault="004D51EE" w:rsidP="004D51EE">
      <w:pPr>
        <w:pStyle w:val="pldetails"/>
      </w:pPr>
      <w:r w:rsidRPr="00B835E3">
        <w:t xml:space="preserve">Céline MORINEAU (Ms.), Technical Expert, Community Plant Variety Office (CPVO), Angers </w:t>
      </w:r>
      <w:r w:rsidRPr="00B835E3">
        <w:br/>
        <w:t>(e-mail: morineau@cpvo.europa.eu)</w:t>
      </w:r>
    </w:p>
    <w:p w14:paraId="0A3CCFC8" w14:textId="77777777" w:rsidR="004D51EE" w:rsidRPr="00727365" w:rsidRDefault="004D51EE" w:rsidP="004D51EE">
      <w:pPr>
        <w:pStyle w:val="plcountry"/>
      </w:pPr>
      <w:r w:rsidRPr="00727365">
        <w:t>URUGUAY / URUGUAY / URUGUAY / URUGUAY</w:t>
      </w:r>
    </w:p>
    <w:p w14:paraId="59FBD192" w14:textId="77777777" w:rsidR="004D51EE" w:rsidRPr="00727365" w:rsidRDefault="004D51EE" w:rsidP="004D51EE">
      <w:pPr>
        <w:pStyle w:val="pldetails"/>
      </w:pPr>
      <w:r w:rsidRPr="00727365">
        <w:t xml:space="preserve">Federico BOSCHI (Mr.), Técnico, Evaluación y Registro de Cultivares, Instituto Nacional de Semillas (INASE), Canelones </w:t>
      </w:r>
      <w:r w:rsidRPr="00727365">
        <w:br/>
        <w:t>(e-mail: fboschi@inase.uy)</w:t>
      </w:r>
    </w:p>
    <w:p w14:paraId="2CA3A46F" w14:textId="77777777" w:rsidR="004D51EE" w:rsidRPr="00B835E3" w:rsidRDefault="004D51EE" w:rsidP="004D51EE">
      <w:pPr>
        <w:pStyle w:val="plcountry"/>
      </w:pPr>
      <w:r w:rsidRPr="00B835E3">
        <w:t>VIET NAM / VIET NAM / VIETNAM / VIET NAM</w:t>
      </w:r>
    </w:p>
    <w:p w14:paraId="1CE7FA5D" w14:textId="77777777" w:rsidR="004D51EE" w:rsidRPr="00B835E3" w:rsidRDefault="004D51EE" w:rsidP="004D51EE">
      <w:pPr>
        <w:pStyle w:val="pldetails"/>
      </w:pPr>
      <w:r w:rsidRPr="00B835E3">
        <w:t xml:space="preserve">Quoc Manh NGUYEN (Mr.), Deputy Director General, Plant Variety Protection Office, Department of Crop Production (DCP), Ministry of Agriculture and Rural Development (MARD), Hanoi </w:t>
      </w:r>
      <w:r w:rsidRPr="00B835E3">
        <w:br/>
        <w:t xml:space="preserve">(e-mail: quocmanh.pvp.vn@gmail.com) </w:t>
      </w:r>
    </w:p>
    <w:p w14:paraId="0A7C7291" w14:textId="77777777" w:rsidR="004D51EE" w:rsidRPr="00B835E3" w:rsidRDefault="004D51EE" w:rsidP="004D51EE">
      <w:pPr>
        <w:pStyle w:val="pldetails"/>
      </w:pPr>
      <w:r w:rsidRPr="00B835E3">
        <w:t xml:space="preserve">Thi Hang CAM (Ms.), Officer, Department of Crop Production (DCP), Plant Variety Protection Office (PVPO), Ministry of Agriculture and Rural Development (MARD), Hanoi </w:t>
      </w:r>
      <w:r w:rsidRPr="00B835E3">
        <w:br/>
        <w:t xml:space="preserve">(e-mail: pvpvietnam@mard.gov.vn) </w:t>
      </w:r>
    </w:p>
    <w:p w14:paraId="6343E1AA" w14:textId="77777777" w:rsidR="004D51EE" w:rsidRPr="00B835E3" w:rsidRDefault="004D51EE" w:rsidP="004D51EE">
      <w:pPr>
        <w:pStyle w:val="plheading"/>
        <w:rPr>
          <w:lang w:val="de-DE"/>
        </w:rPr>
      </w:pPr>
      <w:r w:rsidRPr="00B835E3">
        <w:rPr>
          <w:lang w:val="de-DE"/>
        </w:rPr>
        <w:t>II. OBSERVATEURS / OBSERVERS / BEOBACHTER / OBSERVADORES</w:t>
      </w:r>
    </w:p>
    <w:p w14:paraId="3E35316A" w14:textId="77777777" w:rsidR="004D51EE" w:rsidRPr="00B835E3" w:rsidRDefault="004D51EE" w:rsidP="004D51EE">
      <w:pPr>
        <w:pStyle w:val="plcountry"/>
        <w:rPr>
          <w:lang w:val="de-DE"/>
        </w:rPr>
      </w:pPr>
      <w:r w:rsidRPr="00B835E3">
        <w:rPr>
          <w:lang w:val="de-DE"/>
        </w:rPr>
        <w:t>KAZAKHSTAN / KAZAKHSTAN / KASACHSTAN / KAZAJSTÁN</w:t>
      </w:r>
    </w:p>
    <w:p w14:paraId="19B5969D" w14:textId="77777777" w:rsidR="004D51EE" w:rsidRPr="00B835E3" w:rsidRDefault="004D51EE" w:rsidP="004D51EE">
      <w:pPr>
        <w:pStyle w:val="pldetails"/>
      </w:pPr>
      <w:r w:rsidRPr="00B835E3">
        <w:t xml:space="preserve">Talgat AZHGALIYEV (Mr.), Chairman, State Commission for Variety Testing of Agricultural Crops (RSI), Ministry of Agriculture, Nur-Sultan </w:t>
      </w:r>
      <w:r w:rsidRPr="00B835E3">
        <w:br/>
        <w:t>(e-mail: office@sortcom.kz)</w:t>
      </w:r>
    </w:p>
    <w:p w14:paraId="665FB61C" w14:textId="77777777" w:rsidR="004D51EE" w:rsidRPr="00B835E3" w:rsidRDefault="004D51EE" w:rsidP="004D51EE">
      <w:pPr>
        <w:pStyle w:val="pldetails"/>
      </w:pPr>
      <w:r w:rsidRPr="00B835E3">
        <w:t>Ademi GABDOLA (Ms.), Head of patentability examination department, State Commission for variety testing of agricultural crops, Nur</w:t>
      </w:r>
      <w:r w:rsidRPr="00B835E3">
        <w:noBreakHyphen/>
        <w:t xml:space="preserve">Sultan </w:t>
      </w:r>
      <w:r w:rsidRPr="00B835E3">
        <w:br/>
        <w:t>(e-mail: for_work_15@mail.ru)</w:t>
      </w:r>
    </w:p>
    <w:p w14:paraId="00DA4F67" w14:textId="77777777" w:rsidR="004D51EE" w:rsidRPr="00B835E3" w:rsidRDefault="004D51EE" w:rsidP="004D51EE">
      <w:pPr>
        <w:pStyle w:val="plcountry"/>
      </w:pPr>
      <w:r w:rsidRPr="00B835E3">
        <w:t>THAÏLANDE / THAILAND / THAILAND / TAILANDIA</w:t>
      </w:r>
    </w:p>
    <w:p w14:paraId="5224E63A" w14:textId="77777777" w:rsidR="004D51EE" w:rsidRPr="00B835E3" w:rsidRDefault="004D51EE" w:rsidP="004D51EE">
      <w:pPr>
        <w:pStyle w:val="pldetails"/>
      </w:pPr>
      <w:r w:rsidRPr="00B835E3">
        <w:t xml:space="preserve">Sakon WANASETHI (Mr.), Minister Counsellor, Permanent Mission, Geneva </w:t>
      </w:r>
      <w:r w:rsidRPr="00B835E3">
        <w:br/>
        <w:t>(e-mail: sakon@thaiwto.com)</w:t>
      </w:r>
    </w:p>
    <w:p w14:paraId="6CA127AB" w14:textId="77777777" w:rsidR="004D51EE" w:rsidRPr="00B835E3" w:rsidRDefault="004D51EE" w:rsidP="004D51EE">
      <w:pPr>
        <w:pStyle w:val="pldetails"/>
      </w:pPr>
      <w:r w:rsidRPr="00B835E3">
        <w:lastRenderedPageBreak/>
        <w:t xml:space="preserve">Pornpimol SUGANDHAVANIJA (Ms.), Deputy Permanent Representative, Permanent Mission, Geneva </w:t>
      </w:r>
      <w:r w:rsidRPr="00B835E3">
        <w:br/>
        <w:t xml:space="preserve">(e-mail: pornpimol@thaiwto.com) </w:t>
      </w:r>
    </w:p>
    <w:p w14:paraId="7D7BC64D" w14:textId="77777777" w:rsidR="004D51EE" w:rsidRPr="00B835E3" w:rsidRDefault="004D51EE" w:rsidP="004D51EE">
      <w:pPr>
        <w:pStyle w:val="plcountry"/>
      </w:pPr>
      <w:r w:rsidRPr="00B835E3">
        <w:t>ZIMBABWE / ZIMBABWE / SIMBABWE / ZIMBABWE</w:t>
      </w:r>
    </w:p>
    <w:p w14:paraId="1073697E" w14:textId="77777777" w:rsidR="004D51EE" w:rsidRPr="00B835E3" w:rsidRDefault="004D51EE" w:rsidP="004D51EE">
      <w:pPr>
        <w:pStyle w:val="pldetails"/>
      </w:pPr>
      <w:r w:rsidRPr="00B835E3">
        <w:t xml:space="preserve">Chenai GARISE (Ms.), Deputy Director, Legal Advisory Department, Ministry of Lands, Agriculture, Fisheries, Water and Rural Development, Harare </w:t>
      </w:r>
      <w:r w:rsidRPr="00B835E3">
        <w:br/>
        <w:t>(e-mail: cgarisenheta@gmail.com)</w:t>
      </w:r>
    </w:p>
    <w:p w14:paraId="36A2C171" w14:textId="77777777" w:rsidR="004D51EE" w:rsidRPr="00B835E3" w:rsidRDefault="004D51EE" w:rsidP="004D51EE">
      <w:pPr>
        <w:pStyle w:val="pldetails"/>
      </w:pPr>
      <w:r w:rsidRPr="00B835E3">
        <w:t xml:space="preserve">Edmore MTETWA (Mr.), Head of Seed Services Institute, Registrar of Plant Breeders' Rights, Department of Research &amp; Specialist Services, Seed Services Institute, Harare </w:t>
      </w:r>
      <w:r w:rsidRPr="00B835E3">
        <w:br/>
        <w:t>(e-mail: mtetwae@gmail.com)</w:t>
      </w:r>
    </w:p>
    <w:p w14:paraId="1CE3EE82" w14:textId="77777777" w:rsidR="004D51EE" w:rsidRPr="00B835E3" w:rsidRDefault="004D51EE" w:rsidP="004D51EE">
      <w:pPr>
        <w:pStyle w:val="plheading"/>
      </w:pPr>
      <w:r w:rsidRPr="00B835E3">
        <w:t>III. ORGANISATIONS / ORGANIZATIONS / ORGANISATIONEN / ORGANIZACIONES</w:t>
      </w:r>
    </w:p>
    <w:p w14:paraId="6F41BEA0" w14:textId="77777777" w:rsidR="004D51EE" w:rsidRPr="00B835E3" w:rsidRDefault="004D51EE" w:rsidP="004D51EE">
      <w:pPr>
        <w:pStyle w:val="plcountry"/>
      </w:pPr>
      <w:r w:rsidRPr="00B835E3">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483AF251" w14:textId="77777777" w:rsidR="004D51EE" w:rsidRPr="00B835E3" w:rsidRDefault="004D51EE" w:rsidP="004D51EE">
      <w:pPr>
        <w:pStyle w:val="pldetails"/>
      </w:pPr>
      <w:r w:rsidRPr="00B835E3">
        <w:t xml:space="preserve">Sabrina ALCOFORADO GALE (Ms.), Junior IP Lawyer, International Community of Breeders of Asexually Reproduced Horticultural Plants (CIOPORA), Hamburg, Germany </w:t>
      </w:r>
      <w:r w:rsidRPr="00B835E3">
        <w:br/>
        <w:t>(e-mail: sabrina.gale@ciopora.org)</w:t>
      </w:r>
    </w:p>
    <w:p w14:paraId="186EE060" w14:textId="77777777" w:rsidR="004D51EE" w:rsidRPr="00B835E3" w:rsidRDefault="004D51EE" w:rsidP="004D51EE">
      <w:pPr>
        <w:pStyle w:val="plcountry"/>
      </w:pPr>
      <w:r w:rsidRPr="00B835E3">
        <w:t>CROPLIFE INTERNATIONAL</w:t>
      </w:r>
    </w:p>
    <w:p w14:paraId="70A27945" w14:textId="77777777" w:rsidR="004D51EE" w:rsidRPr="00B835E3" w:rsidRDefault="004D51EE" w:rsidP="004D51EE">
      <w:pPr>
        <w:pStyle w:val="pldetails"/>
      </w:pPr>
      <w:r w:rsidRPr="00B835E3">
        <w:t>Marcel BRUINS (Mr.), Consultant, CropLife International, Bruxelles, Belgium</w:t>
      </w:r>
      <w:r w:rsidRPr="00B835E3">
        <w:br/>
        <w:t>(e-mail: marcel@bruinsseedconsultancy.com)</w:t>
      </w:r>
    </w:p>
    <w:p w14:paraId="24134753" w14:textId="77777777" w:rsidR="004D51EE" w:rsidRPr="00B835E3" w:rsidRDefault="004D51EE" w:rsidP="004D51EE">
      <w:pPr>
        <w:pStyle w:val="plcountry"/>
      </w:pPr>
      <w:r w:rsidRPr="00B835E3">
        <w:t>EUROSEEDs</w:t>
      </w:r>
    </w:p>
    <w:p w14:paraId="12A40D5A" w14:textId="77777777" w:rsidR="004D51EE" w:rsidRPr="00B835E3" w:rsidRDefault="004D51EE" w:rsidP="004D51EE">
      <w:pPr>
        <w:pStyle w:val="pldetails"/>
      </w:pPr>
      <w:r w:rsidRPr="00B835E3">
        <w:t xml:space="preserve">Claudius MARONDEDZE (Mr.), Technical Manager Plant Health and Seed Trade, Euroseeds, Brussels, Belgium </w:t>
      </w:r>
      <w:r w:rsidRPr="00B835E3">
        <w:br/>
        <w:t xml:space="preserve">(e-mail: claudiusmarondedze@euroseeds.eu) </w:t>
      </w:r>
    </w:p>
    <w:p w14:paraId="3AA0F323" w14:textId="77777777" w:rsidR="004D51EE" w:rsidRPr="00B835E3" w:rsidRDefault="004D51EE" w:rsidP="004D51EE">
      <w:pPr>
        <w:pStyle w:val="pldetails"/>
      </w:pPr>
      <w:r w:rsidRPr="00B835E3">
        <w:t>Jared ONSANDO (Mr.), Technical Manager Variety Testing and Registration, Brussels, Belgium</w:t>
      </w:r>
      <w:r w:rsidRPr="00B835E3">
        <w:br/>
        <w:t>(e-mail: JaredOnsando@euroseeds.eu)</w:t>
      </w:r>
    </w:p>
    <w:p w14:paraId="4B9C5D75" w14:textId="77777777" w:rsidR="004D51EE" w:rsidRPr="00B835E3" w:rsidRDefault="004D51EE" w:rsidP="004D51EE">
      <w:pPr>
        <w:pStyle w:val="plcountry"/>
      </w:pPr>
      <w:r w:rsidRPr="00B835E3">
        <w:t>INTERNATIONAL SEED FEDERATION (ISF)</w:t>
      </w:r>
    </w:p>
    <w:p w14:paraId="48BA1FE1" w14:textId="77777777" w:rsidR="004D51EE" w:rsidRPr="00B835E3" w:rsidRDefault="004D51EE" w:rsidP="004D51EE">
      <w:pPr>
        <w:pStyle w:val="pldetails"/>
      </w:pPr>
      <w:r w:rsidRPr="00B835E3">
        <w:t>Ben RIVOIRE (Mr.), Sustainability and Crop Value Chain Manager, Filed Crops Technical Lead, International Seed Federation (ISF), Nyon, Switzerland</w:t>
      </w:r>
      <w:r w:rsidRPr="00B835E3">
        <w:br/>
        <w:t>(e-mail: b.rivoire@worldseed.org)</w:t>
      </w:r>
    </w:p>
    <w:p w14:paraId="2765D46E" w14:textId="77777777" w:rsidR="004D51EE" w:rsidRPr="00B835E3" w:rsidRDefault="004D51EE" w:rsidP="004D51EE">
      <w:pPr>
        <w:pStyle w:val="pldetails"/>
      </w:pPr>
      <w:r w:rsidRPr="00B835E3">
        <w:t xml:space="preserve">Maria José VILLALÓN-ROBLES (Ms.), EMEA Vegetable Seeds PVP Lead, Bayer - Crop Science, Bergschenhoek, Netherlands (Kingdom of the) </w:t>
      </w:r>
      <w:r w:rsidRPr="00B835E3">
        <w:br/>
        <w:t>(e-mail: mariajose.villalonrobles@bayer.com)</w:t>
      </w:r>
    </w:p>
    <w:p w14:paraId="089343B3" w14:textId="77777777" w:rsidR="004D51EE" w:rsidRPr="00B835E3" w:rsidRDefault="004D51EE" w:rsidP="004D51EE">
      <w:pPr>
        <w:pStyle w:val="pldetails"/>
      </w:pPr>
      <w:r w:rsidRPr="00B835E3">
        <w:t xml:space="preserve">Astrid M. SCHENKEVELD (Ms.), Specialist Plant breeder's rights &amp; variety registration, Plant breeder's rights &amp; variety registration | Legal, Rijk Zwaan Zaadteelt en Zaadhandel B.V., De Lier, Netherlands (Kingdom of the) </w:t>
      </w:r>
      <w:r w:rsidRPr="00B835E3">
        <w:br/>
        <w:t>(e-mail: a.schenkeveld@rijkzwaan.nl)</w:t>
      </w:r>
    </w:p>
    <w:p w14:paraId="1498E54C" w14:textId="77777777" w:rsidR="004D51EE" w:rsidRPr="00B835E3" w:rsidRDefault="004D51EE" w:rsidP="004D51EE">
      <w:pPr>
        <w:pStyle w:val="pldetails"/>
      </w:pPr>
      <w:r w:rsidRPr="00B835E3">
        <w:t>Jan KNOL (Mr.), Plant Variety Protection Officer, Crop Science Division, BASF Vegetable Seeds, Nunhems Netherlands B.V., Nunhem, Netherlands (Kingdom of the)</w:t>
      </w:r>
      <w:r w:rsidRPr="00B835E3">
        <w:br/>
        <w:t xml:space="preserve">(e-mail: jan.knol@basf.com) </w:t>
      </w:r>
    </w:p>
    <w:p w14:paraId="48A16216" w14:textId="77777777" w:rsidR="004D51EE" w:rsidRPr="00B835E3" w:rsidRDefault="004D51EE" w:rsidP="004D51EE">
      <w:pPr>
        <w:pStyle w:val="pldetails"/>
      </w:pPr>
      <w:r w:rsidRPr="00B835E3">
        <w:t>Kim MAESSEN-VAN BUGGENUM (Ms.), Plant Variety Protection Officer, BASF Vegetable Seeds, Crop Science Division, Nunhem, Netherlands (Kingdom of the)</w:t>
      </w:r>
      <w:r w:rsidRPr="00B835E3">
        <w:br/>
        <w:t>(e-mail: Kim.vanbuggenum@basf.com)</w:t>
      </w:r>
    </w:p>
    <w:p w14:paraId="723CB8C9" w14:textId="77777777" w:rsidR="004D51EE" w:rsidRPr="00B835E3" w:rsidRDefault="004D51EE" w:rsidP="004D51EE">
      <w:pPr>
        <w:pStyle w:val="plcountry"/>
      </w:pPr>
      <w:r w:rsidRPr="00B835E3">
        <w:lastRenderedPageBreak/>
        <w:t xml:space="preserve">ORGANISATION DE COOPÉRATION ET DE DÉVELOPPEMENT ÉCONOMIQUES (OCDE) / ORGANISATION FOR ECONOMIC CO-OPERATION AND DEVELOPMENT (OECD) / </w:t>
      </w:r>
      <w:r w:rsidRPr="00B835E3">
        <w:br/>
        <w:t>ORGANISATION FÜR WIRTSCHAFTLICHE ZUSAMMENARBEIT UND ENTWICKLUNG (OECD) /</w:t>
      </w:r>
      <w:r w:rsidRPr="00B835E3">
        <w:br/>
        <w:t>ORGANIZACIÓN DE COOPERACIÓN Y DESARROLLO ECONÓMIC</w:t>
      </w:r>
    </w:p>
    <w:p w14:paraId="1E89EC36" w14:textId="77777777" w:rsidR="004D51EE" w:rsidRPr="00B835E3" w:rsidRDefault="004D51EE" w:rsidP="004D51EE">
      <w:pPr>
        <w:pStyle w:val="pldetails"/>
      </w:pPr>
      <w:r w:rsidRPr="00B835E3">
        <w:t xml:space="preserve">Csaba GASPAR (Mr.), Head, OECD Codes and Schemes, Organisation for Economic Co-operation and Development (OECD), Paris, France </w:t>
      </w:r>
      <w:r w:rsidRPr="00B835E3">
        <w:br/>
        <w:t>(e-mail: csaba.gaspar@oecd.org)</w:t>
      </w:r>
    </w:p>
    <w:p w14:paraId="2C378A64" w14:textId="77777777" w:rsidR="004D51EE" w:rsidRPr="00B835E3" w:rsidRDefault="004D51EE" w:rsidP="004D51EE">
      <w:pPr>
        <w:pStyle w:val="plcountry"/>
      </w:pPr>
      <w:r w:rsidRPr="00B835E3">
        <w:t xml:space="preserve">ORGANISATION RÉGIONALE AFRICAINE DE LA PROPRIÉTÉ INTELLECTUELLE (ARIPO) / </w:t>
      </w:r>
      <w:r w:rsidRPr="00B835E3">
        <w:br/>
        <w:t xml:space="preserve">AFRICAN REGIONAL INTELLECTUAL PROPERTY ORGANIZATION (ARIPO) / </w:t>
      </w:r>
      <w:r w:rsidRPr="00B835E3">
        <w:br/>
        <w:t>Afrikanische Regionalorganisation für gewerbliches Eigentum (ARIPO)</w:t>
      </w:r>
      <w:r w:rsidRPr="00B835E3">
        <w:br/>
        <w:t>ORGANIZACIÓN REGIONAL AFRICANA DE LA PROPIEDAD INTELECTUAL (ARIPO)</w:t>
      </w:r>
    </w:p>
    <w:p w14:paraId="69C4EFB3" w14:textId="77777777" w:rsidR="004D51EE" w:rsidRPr="00B835E3" w:rsidRDefault="004D51EE" w:rsidP="004D51EE">
      <w:pPr>
        <w:pStyle w:val="pldetails"/>
      </w:pPr>
      <w:r w:rsidRPr="00B835E3">
        <w:t xml:space="preserve">Said H. RAMADHAN (Mr.), Senior Patent Examiner, Technical Department, African Regional Intellectual Property Organization (ARIPO), Harare, Zimbabwe </w:t>
      </w:r>
      <w:r w:rsidRPr="00B835E3">
        <w:br/>
        <w:t>(e-mail: sramadhan@aripo.org)</w:t>
      </w:r>
    </w:p>
    <w:p w14:paraId="432C89E8" w14:textId="77777777" w:rsidR="004D51EE" w:rsidRDefault="004D51EE" w:rsidP="004D51EE">
      <w:pPr>
        <w:pStyle w:val="plcountry"/>
      </w:pPr>
      <w:r>
        <w:t>Seed Association of the Americas (SAA)</w:t>
      </w:r>
    </w:p>
    <w:p w14:paraId="1EB367FE" w14:textId="77777777" w:rsidR="004D51EE" w:rsidRDefault="004D51EE" w:rsidP="004D51EE">
      <w:pPr>
        <w:pStyle w:val="pldetails"/>
      </w:pPr>
      <w:r w:rsidRPr="00445576">
        <w:t xml:space="preserve">Diego A. RISSO DESIRELLO (Sr.), Director Ejecutivo, </w:t>
      </w:r>
      <w:r>
        <w:t>Seed Association of the Americas (SAA), Montevideo</w:t>
      </w:r>
      <w:r>
        <w:br/>
        <w:t>(e-mail: drisso@saaseed.org)</w:t>
      </w:r>
    </w:p>
    <w:p w14:paraId="63A94587" w14:textId="77777777" w:rsidR="004D51EE" w:rsidRPr="00B835E3" w:rsidRDefault="004D51EE" w:rsidP="004D51EE">
      <w:pPr>
        <w:pStyle w:val="plheading"/>
        <w:rPr>
          <w:rFonts w:cs="Arial"/>
        </w:rPr>
      </w:pPr>
      <w:r w:rsidRPr="00B835E3">
        <w:rPr>
          <w:rFonts w:cs="Arial"/>
        </w:rPr>
        <w:t>IV. BUREAU / OFFICER / VORSITZ / OFICINA</w:t>
      </w:r>
    </w:p>
    <w:p w14:paraId="6FDD261B" w14:textId="77777777" w:rsidR="004D51EE" w:rsidRPr="00B835E3" w:rsidRDefault="004D51EE" w:rsidP="004D51EE">
      <w:pPr>
        <w:pStyle w:val="pldetails"/>
      </w:pPr>
      <w:r w:rsidRPr="00B835E3">
        <w:t>Beate RÜCKER (Ms.), Chair</w:t>
      </w:r>
    </w:p>
    <w:p w14:paraId="120BC063" w14:textId="77777777" w:rsidR="004D51EE" w:rsidRPr="004D51EE" w:rsidRDefault="004D51EE" w:rsidP="004D51EE">
      <w:pPr>
        <w:pStyle w:val="pldetails"/>
      </w:pPr>
      <w:r w:rsidRPr="004D51EE">
        <w:t>Nuria URQUÍA FERNÁNDEZ (Ms.), Vice-Chair</w:t>
      </w:r>
    </w:p>
    <w:p w14:paraId="67E06310" w14:textId="77777777" w:rsidR="004D51EE" w:rsidRPr="00B835E3" w:rsidRDefault="004D51EE" w:rsidP="004D51EE">
      <w:pPr>
        <w:pStyle w:val="plheading"/>
        <w:keepLines/>
        <w:rPr>
          <w:rFonts w:cs="Arial"/>
        </w:rPr>
      </w:pPr>
      <w:r w:rsidRPr="00B835E3">
        <w:rPr>
          <w:rFonts w:cs="Arial"/>
        </w:rPr>
        <w:t>V. BUREAU DE L’UPOV / OFFICE OF UPOV / BÜRO DER UPOV / OFICINA DE LA UPOV</w:t>
      </w:r>
    </w:p>
    <w:p w14:paraId="2645597F" w14:textId="77777777" w:rsidR="004D51EE" w:rsidRPr="00727365" w:rsidRDefault="004D51EE" w:rsidP="004D51EE">
      <w:pPr>
        <w:pStyle w:val="pldetails"/>
        <w:keepNext/>
      </w:pPr>
      <w:r w:rsidRPr="00727365">
        <w:t>Yolanda HUERTA (Ms.), Vice Secretary-General</w:t>
      </w:r>
    </w:p>
    <w:p w14:paraId="4D871A34" w14:textId="77777777" w:rsidR="004D51EE" w:rsidRPr="00B835E3" w:rsidRDefault="004D51EE" w:rsidP="004D51EE">
      <w:pPr>
        <w:pStyle w:val="pldetails"/>
      </w:pPr>
      <w:r w:rsidRPr="00B835E3">
        <w:rPr>
          <w:rFonts w:cs="Arial"/>
        </w:rPr>
        <w:t xml:space="preserve">Martin EKVAD (Mr.), </w:t>
      </w:r>
      <w:bookmarkStart w:id="63" w:name="_Hlk147302165"/>
      <w:r w:rsidRPr="00B835E3">
        <w:rPr>
          <w:rFonts w:cs="Arial"/>
        </w:rPr>
        <w:t>Director of Legal Affairs</w:t>
      </w:r>
      <w:bookmarkEnd w:id="63"/>
    </w:p>
    <w:p w14:paraId="53051827" w14:textId="77777777" w:rsidR="004D51EE" w:rsidRPr="00B835E3" w:rsidRDefault="004D51EE" w:rsidP="004D51EE">
      <w:pPr>
        <w:pStyle w:val="pldetails"/>
      </w:pPr>
      <w:r w:rsidRPr="00B835E3">
        <w:t xml:space="preserve">Leontino TAVEIRA (Mr.), </w:t>
      </w:r>
      <w:bookmarkStart w:id="64" w:name="_Hlk147302207"/>
      <w:r w:rsidRPr="00B835E3">
        <w:t>Director of Global Development and Technical Affairs</w:t>
      </w:r>
      <w:bookmarkEnd w:id="64"/>
    </w:p>
    <w:p w14:paraId="057C7327" w14:textId="77777777" w:rsidR="004D51EE" w:rsidRPr="00B835E3" w:rsidRDefault="004D51EE" w:rsidP="004D51EE">
      <w:pPr>
        <w:pStyle w:val="pldetails"/>
      </w:pPr>
      <w:r w:rsidRPr="00B835E3">
        <w:t>Hend MADHOUR (Ms.), Head of IT</w:t>
      </w:r>
    </w:p>
    <w:p w14:paraId="125A50A0" w14:textId="77777777" w:rsidR="004D51EE" w:rsidRPr="00B835E3" w:rsidRDefault="004D51EE" w:rsidP="004D51EE">
      <w:pPr>
        <w:pStyle w:val="pldetails"/>
      </w:pPr>
      <w:r w:rsidRPr="00B835E3">
        <w:t>Yoshiro NISHIMURA (Mr.), Technical/Regional Officer (Asia)</w:t>
      </w:r>
    </w:p>
    <w:p w14:paraId="2DD3B91B" w14:textId="77777777" w:rsidR="004D51EE" w:rsidRPr="00B835E3" w:rsidRDefault="004D51EE" w:rsidP="004D51EE">
      <w:pPr>
        <w:pStyle w:val="pldetails"/>
        <w:keepNext/>
      </w:pPr>
      <w:r w:rsidRPr="00B835E3">
        <w:rPr>
          <w:rFonts w:cs="Arial"/>
        </w:rPr>
        <w:t>Kees VAN ETTEKOVEN (Mr.), Technical Expert</w:t>
      </w:r>
    </w:p>
    <w:p w14:paraId="2E711661" w14:textId="77777777" w:rsidR="004D51EE" w:rsidRPr="00143FD6" w:rsidRDefault="004D51EE" w:rsidP="004D51EE">
      <w:pPr>
        <w:pStyle w:val="pldetails"/>
      </w:pPr>
      <w:r w:rsidRPr="00143FD6">
        <w:t>Romy OERTEL (Ms.), Secretary II</w:t>
      </w:r>
    </w:p>
    <w:p w14:paraId="37B19597" w14:textId="77777777" w:rsidR="00612345" w:rsidRPr="00C03EBB" w:rsidRDefault="00612345" w:rsidP="00612345">
      <w:pPr>
        <w:jc w:val="left"/>
      </w:pPr>
    </w:p>
    <w:p w14:paraId="3914CA2D" w14:textId="77777777" w:rsidR="00612345" w:rsidRPr="00C03EBB" w:rsidRDefault="00612345" w:rsidP="00612345">
      <w:pPr>
        <w:jc w:val="left"/>
      </w:pPr>
    </w:p>
    <w:p w14:paraId="39E378DC" w14:textId="77777777" w:rsidR="00612345" w:rsidRPr="00C03EBB" w:rsidRDefault="00612345" w:rsidP="00612345">
      <w:pPr>
        <w:jc w:val="left"/>
      </w:pPr>
    </w:p>
    <w:p w14:paraId="0BAAB26C" w14:textId="6D9CF803" w:rsidR="00612345" w:rsidRPr="00C03EBB" w:rsidRDefault="00612345" w:rsidP="00FE7BF4">
      <w:pPr>
        <w:jc w:val="right"/>
      </w:pPr>
      <w:r w:rsidRPr="00C03EBB">
        <w:t>[Annex II follows]</w:t>
      </w:r>
    </w:p>
    <w:p w14:paraId="22087ED0" w14:textId="77777777" w:rsidR="00612345" w:rsidRPr="00C03EBB" w:rsidRDefault="00612345" w:rsidP="00612345">
      <w:pPr>
        <w:jc w:val="left"/>
      </w:pPr>
    </w:p>
    <w:p w14:paraId="55CF5D0B" w14:textId="77777777" w:rsidR="00612345" w:rsidRPr="00C03EBB" w:rsidRDefault="00612345" w:rsidP="00FE7BF4">
      <w:pPr>
        <w:jc w:val="right"/>
        <w:sectPr w:rsidR="00612345" w:rsidRPr="00C03EBB" w:rsidSect="00B326D8">
          <w:headerReference w:type="default" r:id="rId12"/>
          <w:headerReference w:type="first" r:id="rId13"/>
          <w:pgSz w:w="11907" w:h="16840" w:code="9"/>
          <w:pgMar w:top="510" w:right="1134" w:bottom="1134" w:left="1134" w:header="510" w:footer="680" w:gutter="0"/>
          <w:pgNumType w:start="1"/>
          <w:cols w:space="720"/>
          <w:titlePg/>
        </w:sectPr>
      </w:pPr>
    </w:p>
    <w:p w14:paraId="1ED7ADBE" w14:textId="1A294A3D" w:rsidR="00116050" w:rsidRPr="00C03EBB" w:rsidRDefault="00116050" w:rsidP="00116050">
      <w:pPr>
        <w:pStyle w:val="Heading1"/>
        <w:rPr>
          <w:snapToGrid w:val="0"/>
        </w:rPr>
      </w:pPr>
      <w:r w:rsidRPr="00C03EBB">
        <w:rPr>
          <w:snapToGrid w:val="0"/>
        </w:rPr>
        <w:lastRenderedPageBreak/>
        <w:t xml:space="preserve">Amendments TO THE Test Guidelines </w:t>
      </w:r>
      <w:r w:rsidRPr="00C03EBB">
        <w:rPr>
          <w:snapToGrid w:val="0"/>
        </w:rPr>
        <w:br/>
        <w:t>circulated for adoption by correspondence</w:t>
      </w:r>
    </w:p>
    <w:p w14:paraId="53312618" w14:textId="77777777" w:rsidR="00116050" w:rsidRPr="00C03EBB" w:rsidRDefault="00116050" w:rsidP="00116050">
      <w:pPr>
        <w:rPr>
          <w:snapToGrid w:val="0"/>
        </w:rPr>
      </w:pPr>
    </w:p>
    <w:p w14:paraId="1F8F38EB" w14:textId="77777777" w:rsidR="00116050" w:rsidRPr="00C03EBB" w:rsidRDefault="00116050" w:rsidP="00C92543">
      <w:pPr>
        <w:pStyle w:val="Heading3"/>
      </w:pPr>
    </w:p>
    <w:p w14:paraId="54874CD0" w14:textId="77777777" w:rsidR="00116050" w:rsidRPr="00C92543" w:rsidRDefault="00116050" w:rsidP="00C92543">
      <w:pPr>
        <w:pStyle w:val="Heading3"/>
      </w:pPr>
      <w:r w:rsidRPr="00C92543">
        <w:t>Partial revisions</w:t>
      </w:r>
    </w:p>
    <w:p w14:paraId="659A9F4D"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C03EBB" w14:paraId="1FD71503" w14:textId="77777777" w:rsidTr="00641C0C">
        <w:trPr>
          <w:cantSplit/>
        </w:trPr>
        <w:tc>
          <w:tcPr>
            <w:tcW w:w="1840" w:type="dxa"/>
            <w:shd w:val="clear" w:color="auto" w:fill="D9D9D9" w:themeFill="background1" w:themeFillShade="D9"/>
          </w:tcPr>
          <w:p w14:paraId="77DE41B5" w14:textId="77777777" w:rsidR="00116050" w:rsidRPr="00C03EBB" w:rsidRDefault="00116050" w:rsidP="00641C0C">
            <w:pPr>
              <w:spacing w:before="60" w:after="60"/>
              <w:rPr>
                <w:b/>
                <w:bCs/>
              </w:rPr>
            </w:pPr>
            <w:r w:rsidRPr="00C03EBB">
              <w:rPr>
                <w:rFonts w:cs="Arial"/>
                <w:b/>
                <w:bCs/>
                <w:color w:val="000000"/>
              </w:rPr>
              <w:t>TC/59/16</w:t>
            </w:r>
          </w:p>
        </w:tc>
        <w:tc>
          <w:tcPr>
            <w:tcW w:w="7821" w:type="dxa"/>
            <w:shd w:val="clear" w:color="auto" w:fill="D9D9D9" w:themeFill="background1" w:themeFillShade="D9"/>
          </w:tcPr>
          <w:p w14:paraId="248BBCCF" w14:textId="77777777" w:rsidR="00116050" w:rsidRPr="00C03EBB" w:rsidRDefault="00116050" w:rsidP="00641C0C">
            <w:pPr>
              <w:tabs>
                <w:tab w:val="right" w:pos="2473"/>
              </w:tabs>
              <w:adjustRightInd w:val="0"/>
              <w:snapToGrid w:val="0"/>
              <w:spacing w:before="60" w:after="60"/>
              <w:jc w:val="left"/>
              <w:rPr>
                <w:rFonts w:cs="Arial"/>
                <w:b/>
                <w:bCs/>
              </w:rPr>
            </w:pPr>
            <w:r w:rsidRPr="00C03EBB">
              <w:rPr>
                <w:rFonts w:cs="Arial"/>
                <w:b/>
                <w:bCs/>
                <w:iCs/>
              </w:rPr>
              <w:t xml:space="preserve">Partial revision of the Test Guidelines for </w:t>
            </w:r>
            <w:bookmarkStart w:id="65" w:name="_Hlk181190580"/>
            <w:r w:rsidRPr="00C03EBB">
              <w:rPr>
                <w:rFonts w:cs="Arial"/>
                <w:b/>
                <w:bCs/>
              </w:rPr>
              <w:t>Industrial Chicory</w:t>
            </w:r>
            <w:bookmarkEnd w:id="65"/>
          </w:p>
        </w:tc>
      </w:tr>
    </w:tbl>
    <w:p w14:paraId="194DD654" w14:textId="77777777" w:rsidR="00116050" w:rsidRPr="00C03EBB" w:rsidRDefault="00116050" w:rsidP="00116050"/>
    <w:p w14:paraId="5A241DDF" w14:textId="77777777" w:rsidR="00116050" w:rsidRPr="00C03EBB" w:rsidRDefault="00116050" w:rsidP="00116050">
      <w:pPr>
        <w:ind w:firstLine="567"/>
      </w:pPr>
      <w:r w:rsidRPr="00C03EBB">
        <w:t>The TC-EDC considered document </w:t>
      </w:r>
      <w:r w:rsidRPr="00C03EBB">
        <w:rPr>
          <w:rFonts w:cs="Arial"/>
          <w:shd w:val="clear" w:color="auto" w:fill="FFFFFF"/>
        </w:rPr>
        <w:t>TC/59/16</w:t>
      </w:r>
      <w:r w:rsidRPr="00C03EBB">
        <w:t xml:space="preserve"> and made the recommendations presented in the table below.</w:t>
      </w:r>
    </w:p>
    <w:p w14:paraId="369AC72F" w14:textId="77777777" w:rsidR="00116050" w:rsidRPr="00C03EBB" w:rsidRDefault="00116050" w:rsidP="00116050">
      <w:pPr>
        <w:jc w:val="left"/>
      </w:pPr>
    </w:p>
    <w:p w14:paraId="6AD82160" w14:textId="0D406881" w:rsidR="00116050" w:rsidRPr="00C03EBB" w:rsidRDefault="00116050" w:rsidP="00116050">
      <w:pPr>
        <w:ind w:firstLine="567"/>
      </w:pPr>
      <w:r w:rsidRPr="00C03EBB">
        <w:t xml:space="preserve">The TC-EDC agreed that, subject to agreement by the Leading Expert on the recommendations provided, the </w:t>
      </w:r>
      <w:r w:rsidR="00857707">
        <w:t xml:space="preserve">partial revision of the </w:t>
      </w:r>
      <w:r w:rsidRPr="00C03EBB">
        <w:t xml:space="preserve">Test Guidelines for </w:t>
      </w:r>
      <w:r w:rsidR="00857707" w:rsidRPr="00857707">
        <w:t>Industrial Chicory</w:t>
      </w:r>
      <w:r w:rsidRPr="00C03EBB">
        <w:t xml:space="preserve"> be circulated to the TC for adoption by correspondence.</w:t>
      </w:r>
    </w:p>
    <w:p w14:paraId="00854EC6" w14:textId="77777777" w:rsidR="00116050" w:rsidRPr="00C03EBB" w:rsidRDefault="00116050" w:rsidP="00116050"/>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C03EBB" w14:paraId="29F6B0FA" w14:textId="77777777" w:rsidTr="00641C0C">
        <w:trPr>
          <w:cantSplit/>
          <w:trHeight w:val="333"/>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2BAED1" w14:textId="77777777" w:rsidR="00116050" w:rsidRPr="00C03EBB" w:rsidRDefault="00116050" w:rsidP="00641C0C">
            <w:bookmarkStart w:id="66" w:name="_Hlk162536710"/>
            <w:r w:rsidRPr="00C03EBB">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7DE33D6" w14:textId="77777777" w:rsidR="00116050" w:rsidRPr="00C03EBB" w:rsidRDefault="00116050" w:rsidP="00641C0C">
            <w:pPr>
              <w:autoSpaceDE w:val="0"/>
              <w:autoSpaceDN w:val="0"/>
              <w:adjustRightInd w:val="0"/>
              <w:jc w:val="left"/>
            </w:pPr>
            <w:r w:rsidRPr="00C03EBB">
              <w:t xml:space="preserve">- to be indicated MS/MG/VG </w:t>
            </w:r>
          </w:p>
          <w:p w14:paraId="327768A8" w14:textId="77777777" w:rsidR="00116050" w:rsidRPr="00C03EBB" w:rsidRDefault="00116050" w:rsidP="00641C0C">
            <w:r w:rsidRPr="00C03EBB">
              <w:t xml:space="preserve">- to delete state “polyploid” </w:t>
            </w:r>
          </w:p>
        </w:tc>
      </w:tr>
      <w:bookmarkEnd w:id="66"/>
      <w:tr w:rsidR="00116050" w:rsidRPr="00C03EBB" w14:paraId="4B797D3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F02648" w14:textId="77777777" w:rsidR="00116050" w:rsidRPr="00727365" w:rsidRDefault="00116050" w:rsidP="00C92543">
            <w:pPr>
              <w:pStyle w:val="Heading3"/>
              <w:rPr>
                <w:i w:val="0"/>
                <w:iCs w:val="0"/>
              </w:rPr>
            </w:pPr>
            <w:r w:rsidRPr="00727365">
              <w:rPr>
                <w:i w:val="0"/>
                <w:iCs w:val="0"/>
              </w:rP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2F99297" w14:textId="77777777" w:rsidR="00116050" w:rsidRPr="00C03EBB" w:rsidRDefault="00116050" w:rsidP="00641C0C">
            <w:r w:rsidRPr="00C03EBB">
              <w:t>- to read “Observations should be made by standard cytological methods such as …”</w:t>
            </w:r>
          </w:p>
        </w:tc>
      </w:tr>
    </w:tbl>
    <w:p w14:paraId="0EC4FF46" w14:textId="77777777" w:rsidR="00116050" w:rsidRPr="00C03EBB" w:rsidRDefault="00116050" w:rsidP="00116050"/>
    <w:p w14:paraId="3681C991"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C03EBB" w14:paraId="15586327" w14:textId="77777777" w:rsidTr="00641C0C">
        <w:trPr>
          <w:cantSplit/>
        </w:trPr>
        <w:tc>
          <w:tcPr>
            <w:tcW w:w="1840" w:type="dxa"/>
            <w:shd w:val="clear" w:color="auto" w:fill="D9D9D9" w:themeFill="background1" w:themeFillShade="D9"/>
          </w:tcPr>
          <w:p w14:paraId="2C1E8ECD" w14:textId="77777777" w:rsidR="00116050" w:rsidRPr="00C03EBB" w:rsidRDefault="00116050" w:rsidP="00641C0C">
            <w:pPr>
              <w:spacing w:before="60" w:after="60"/>
              <w:rPr>
                <w:b/>
                <w:bCs/>
              </w:rPr>
            </w:pPr>
            <w:bookmarkStart w:id="67" w:name="_Hlk149038584"/>
            <w:r w:rsidRPr="00C03EBB">
              <w:rPr>
                <w:rFonts w:cs="Arial"/>
                <w:b/>
                <w:bCs/>
                <w:color w:val="000000"/>
              </w:rPr>
              <w:t>TC/59/18</w:t>
            </w:r>
          </w:p>
        </w:tc>
        <w:tc>
          <w:tcPr>
            <w:tcW w:w="7821" w:type="dxa"/>
            <w:shd w:val="clear" w:color="auto" w:fill="D9D9D9" w:themeFill="background1" w:themeFillShade="D9"/>
          </w:tcPr>
          <w:p w14:paraId="2B59211F" w14:textId="77777777" w:rsidR="00116050" w:rsidRPr="00C03EBB" w:rsidRDefault="00116050" w:rsidP="00641C0C">
            <w:pPr>
              <w:tabs>
                <w:tab w:val="right" w:pos="2473"/>
              </w:tabs>
              <w:adjustRightInd w:val="0"/>
              <w:snapToGrid w:val="0"/>
              <w:spacing w:before="60" w:after="60"/>
              <w:jc w:val="left"/>
              <w:rPr>
                <w:rFonts w:cs="Arial"/>
                <w:b/>
                <w:bCs/>
              </w:rPr>
            </w:pPr>
            <w:r w:rsidRPr="00C03EBB">
              <w:rPr>
                <w:rFonts w:cs="Arial"/>
                <w:b/>
                <w:bCs/>
                <w:iCs/>
              </w:rPr>
              <w:t xml:space="preserve">Partial revision of the Test Guidelines for </w:t>
            </w:r>
            <w:r w:rsidRPr="00C03EBB">
              <w:rPr>
                <w:rFonts w:cs="Arial"/>
                <w:b/>
                <w:bCs/>
              </w:rPr>
              <w:t xml:space="preserve">Lettuce </w:t>
            </w:r>
          </w:p>
        </w:tc>
      </w:tr>
      <w:bookmarkEnd w:id="67"/>
    </w:tbl>
    <w:p w14:paraId="7AE08E2E" w14:textId="77777777" w:rsidR="00116050" w:rsidRPr="00C03EBB" w:rsidRDefault="00116050" w:rsidP="00116050"/>
    <w:p w14:paraId="13BB71B3" w14:textId="77777777" w:rsidR="00116050" w:rsidRPr="00C03EBB" w:rsidRDefault="00116050" w:rsidP="00116050">
      <w:pPr>
        <w:ind w:firstLine="567"/>
      </w:pPr>
      <w:r w:rsidRPr="00C03EBB">
        <w:t>The TC-EDC considered document </w:t>
      </w:r>
      <w:r w:rsidRPr="00C03EBB">
        <w:rPr>
          <w:rFonts w:cs="Arial"/>
          <w:shd w:val="clear" w:color="auto" w:fill="FFFFFF"/>
        </w:rPr>
        <w:t>TC/59/18</w:t>
      </w:r>
      <w:r w:rsidRPr="00C03EBB">
        <w:t xml:space="preserve"> and made the recommendations presented in the table below.</w:t>
      </w:r>
    </w:p>
    <w:p w14:paraId="1905A497" w14:textId="77777777" w:rsidR="00116050" w:rsidRPr="00C03EBB" w:rsidRDefault="00116050" w:rsidP="00116050">
      <w:pPr>
        <w:jc w:val="left"/>
      </w:pPr>
    </w:p>
    <w:p w14:paraId="0887F00D" w14:textId="463EF2B4" w:rsidR="00116050" w:rsidRPr="00C03EBB" w:rsidRDefault="00116050" w:rsidP="00116050">
      <w:pPr>
        <w:ind w:firstLine="567"/>
      </w:pPr>
      <w:r w:rsidRPr="00C03EBB">
        <w:t xml:space="preserve">The TC-EDC agreed that, subject to agreement by the Leading Expert on the recommendations provided, the </w:t>
      </w:r>
      <w:r w:rsidR="00857707">
        <w:t xml:space="preserve">partial revision of the </w:t>
      </w:r>
      <w:r w:rsidR="00857707" w:rsidRPr="00C03EBB">
        <w:t xml:space="preserve">Test Guidelines </w:t>
      </w:r>
      <w:r w:rsidRPr="00C03EBB">
        <w:t xml:space="preserve">for </w:t>
      </w:r>
      <w:r w:rsidR="00857707">
        <w:t>Lettuce</w:t>
      </w:r>
      <w:r w:rsidRPr="00C03EBB">
        <w:t xml:space="preserve"> be circulated to the TC for adoption by correspondence.</w:t>
      </w:r>
    </w:p>
    <w:p w14:paraId="6210E93A" w14:textId="77777777" w:rsidR="00116050" w:rsidRPr="00C03EBB" w:rsidRDefault="00116050" w:rsidP="00116050"/>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13"/>
      </w:tblGrid>
      <w:tr w:rsidR="00116050" w:rsidRPr="00C03EBB" w14:paraId="31B7633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DD0535A" w14:textId="77777777" w:rsidR="00116050" w:rsidRPr="00C03EBB" w:rsidRDefault="00116050" w:rsidP="00641C0C">
            <w:pPr>
              <w:spacing w:line="256" w:lineRule="auto"/>
              <w:jc w:val="left"/>
              <w:rPr>
                <w:iCs/>
              </w:rPr>
            </w:pPr>
            <w:r w:rsidRPr="00C03EBB">
              <w:rPr>
                <w:iCs/>
              </w:rPr>
              <w:t>Ad. 38 to 53,</w:t>
            </w:r>
          </w:p>
          <w:p w14:paraId="7C1A7224" w14:textId="77777777" w:rsidR="00116050" w:rsidRPr="00C03EBB" w:rsidRDefault="00116050" w:rsidP="00641C0C">
            <w:pPr>
              <w:spacing w:line="256" w:lineRule="auto"/>
              <w:jc w:val="left"/>
              <w:rPr>
                <w:iCs/>
              </w:rPr>
            </w:pPr>
            <w:r w:rsidRPr="00C03EBB">
              <w:t>8.8</w:t>
            </w:r>
          </w:p>
        </w:tc>
        <w:tc>
          <w:tcPr>
            <w:tcW w:w="8213" w:type="dxa"/>
            <w:tcBorders>
              <w:top w:val="single" w:sz="4" w:space="0" w:color="auto"/>
              <w:left w:val="single" w:sz="4" w:space="0" w:color="auto"/>
              <w:bottom w:val="single" w:sz="4" w:space="0" w:color="auto"/>
              <w:right w:val="single" w:sz="4" w:space="0" w:color="auto"/>
            </w:tcBorders>
          </w:tcPr>
          <w:p w14:paraId="1D99D61A" w14:textId="77777777" w:rsidR="00116050" w:rsidRPr="00C03EBB" w:rsidRDefault="00116050" w:rsidP="00641C0C">
            <w:pPr>
              <w:spacing w:line="256" w:lineRule="auto"/>
              <w:rPr>
                <w:rFonts w:cs="Arial"/>
                <w:bCs/>
                <w:highlight w:val="yellow"/>
              </w:rPr>
            </w:pPr>
            <w:r w:rsidRPr="00C03EBB">
              <w:rPr>
                <w:rFonts w:cs="Arial"/>
              </w:rPr>
              <w:t>to read “… ; 2 days in refrigerator”</w:t>
            </w:r>
            <w:r w:rsidRPr="00C03EBB">
              <w:t xml:space="preserve"> </w:t>
            </w:r>
          </w:p>
        </w:tc>
      </w:tr>
      <w:tr w:rsidR="00116050" w:rsidRPr="00C03EBB" w14:paraId="2D8531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6365D832" w14:textId="77777777" w:rsidR="00116050" w:rsidRPr="00C03EBB" w:rsidRDefault="00116050" w:rsidP="00641C0C">
            <w:pPr>
              <w:spacing w:line="256" w:lineRule="auto"/>
              <w:jc w:val="left"/>
              <w:rPr>
                <w:iCs/>
              </w:rPr>
            </w:pPr>
            <w:r w:rsidRPr="00C03EBB">
              <w:rPr>
                <w:iCs/>
              </w:rPr>
              <w:t>Ad. 38 to 53,</w:t>
            </w:r>
          </w:p>
          <w:p w14:paraId="5523DE3D" w14:textId="77777777" w:rsidR="00116050" w:rsidRPr="00C03EBB" w:rsidRDefault="00116050" w:rsidP="00641C0C">
            <w:pPr>
              <w:spacing w:line="256" w:lineRule="auto"/>
              <w:jc w:val="left"/>
              <w:rPr>
                <w:iCs/>
              </w:rPr>
            </w:pPr>
            <w:r w:rsidRPr="00C03EBB">
              <w:t xml:space="preserve">9.1 </w:t>
            </w:r>
          </w:p>
        </w:tc>
        <w:tc>
          <w:tcPr>
            <w:tcW w:w="8213" w:type="dxa"/>
            <w:tcBorders>
              <w:top w:val="single" w:sz="4" w:space="0" w:color="auto"/>
              <w:left w:val="single" w:sz="4" w:space="0" w:color="auto"/>
              <w:bottom w:val="single" w:sz="4" w:space="0" w:color="auto"/>
              <w:right w:val="single" w:sz="4" w:space="0" w:color="auto"/>
            </w:tcBorders>
          </w:tcPr>
          <w:p w14:paraId="5C11AF76" w14:textId="77777777" w:rsidR="00116050" w:rsidRPr="00C03EBB" w:rsidRDefault="00116050" w:rsidP="00641C0C">
            <w:pPr>
              <w:spacing w:line="256" w:lineRule="auto"/>
            </w:pPr>
            <w:r w:rsidRPr="00C03EBB">
              <w:rPr>
                <w:rFonts w:cs="Arial"/>
              </w:rPr>
              <w:t xml:space="preserve">to read “at least 20 plants” </w:t>
            </w:r>
          </w:p>
        </w:tc>
      </w:tr>
      <w:tr w:rsidR="00116050" w:rsidRPr="00C03EBB" w14:paraId="4B3EC5B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9D79A25" w14:textId="77777777" w:rsidR="00116050" w:rsidRPr="00C03EBB" w:rsidRDefault="00116050" w:rsidP="00641C0C">
            <w:pPr>
              <w:spacing w:line="256" w:lineRule="auto"/>
              <w:jc w:val="left"/>
              <w:rPr>
                <w:iCs/>
              </w:rPr>
            </w:pPr>
            <w:r w:rsidRPr="00C03EBB">
              <w:rPr>
                <w:iCs/>
              </w:rPr>
              <w:t>Ad. 38 to 53,</w:t>
            </w:r>
          </w:p>
          <w:p w14:paraId="0F415EA0" w14:textId="77777777" w:rsidR="00116050" w:rsidRPr="00C03EBB" w:rsidRDefault="00116050" w:rsidP="00641C0C">
            <w:pPr>
              <w:spacing w:line="256" w:lineRule="auto"/>
              <w:jc w:val="left"/>
            </w:pPr>
            <w:r w:rsidRPr="00C03EBB">
              <w:t xml:space="preserve">9.7 </w:t>
            </w:r>
          </w:p>
        </w:tc>
        <w:tc>
          <w:tcPr>
            <w:tcW w:w="8213" w:type="dxa"/>
            <w:tcBorders>
              <w:top w:val="single" w:sz="4" w:space="0" w:color="auto"/>
              <w:left w:val="single" w:sz="4" w:space="0" w:color="auto"/>
              <w:bottom w:val="single" w:sz="4" w:space="0" w:color="auto"/>
              <w:right w:val="single" w:sz="4" w:space="0" w:color="auto"/>
            </w:tcBorders>
          </w:tcPr>
          <w:p w14:paraId="59D7EA27" w14:textId="77777777" w:rsidR="00116050" w:rsidRPr="00C03EBB" w:rsidRDefault="00116050" w:rsidP="00641C0C">
            <w:pPr>
              <w:spacing w:line="256" w:lineRule="auto"/>
              <w:rPr>
                <w:rFonts w:cs="Arial"/>
              </w:rPr>
            </w:pPr>
            <w:r w:rsidRPr="00C03EBB">
              <w:rPr>
                <w:rFonts w:cs="Arial"/>
              </w:rPr>
              <w:t xml:space="preserve">to read “… seedlings should not be etiolated. </w:t>
            </w:r>
          </w:p>
        </w:tc>
      </w:tr>
      <w:tr w:rsidR="00116050" w:rsidRPr="00C03EBB" w14:paraId="2C3BC0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232E3E1" w14:textId="77777777" w:rsidR="00116050" w:rsidRPr="00C03EBB" w:rsidRDefault="00116050" w:rsidP="00641C0C">
            <w:pPr>
              <w:keepNext/>
              <w:spacing w:line="256" w:lineRule="auto"/>
              <w:jc w:val="left"/>
              <w:rPr>
                <w:iCs/>
              </w:rPr>
            </w:pPr>
            <w:bookmarkStart w:id="68" w:name="_Hlk163820817"/>
            <w:r w:rsidRPr="00C03EBB">
              <w:rPr>
                <w:iCs/>
              </w:rPr>
              <w:t>Ad. 38 to 53,</w:t>
            </w:r>
          </w:p>
          <w:p w14:paraId="355CFAA4" w14:textId="77777777" w:rsidR="00116050" w:rsidRPr="00C03EBB" w:rsidRDefault="00116050" w:rsidP="00641C0C">
            <w:pPr>
              <w:spacing w:line="256" w:lineRule="auto"/>
              <w:jc w:val="left"/>
            </w:pPr>
            <w:r w:rsidRPr="00C03EBB">
              <w:rPr>
                <w:rFonts w:cs="Arial"/>
              </w:rPr>
              <w:t>11.3</w:t>
            </w:r>
            <w:r w:rsidRPr="00C03EBB">
              <w:t xml:space="preserve">  </w:t>
            </w:r>
          </w:p>
        </w:tc>
        <w:tc>
          <w:tcPr>
            <w:tcW w:w="8213" w:type="dxa"/>
            <w:tcBorders>
              <w:top w:val="single" w:sz="4" w:space="0" w:color="auto"/>
              <w:left w:val="single" w:sz="4" w:space="0" w:color="auto"/>
              <w:bottom w:val="single" w:sz="4" w:space="0" w:color="auto"/>
              <w:right w:val="single" w:sz="4" w:space="0" w:color="auto"/>
            </w:tcBorders>
          </w:tcPr>
          <w:p w14:paraId="4B083F7E" w14:textId="77777777" w:rsidR="00116050" w:rsidRPr="00C03EBB" w:rsidRDefault="00116050" w:rsidP="00641C0C">
            <w:pPr>
              <w:spacing w:line="256" w:lineRule="auto"/>
              <w:rPr>
                <w:rFonts w:cs="Arial"/>
              </w:rPr>
            </w:pPr>
            <w:r w:rsidRPr="00C03EBB">
              <w:rPr>
                <w:rFonts w:cs="Arial"/>
              </w:rPr>
              <w:t>- to replace “on standards” by “Validation on controls”</w:t>
            </w:r>
          </w:p>
          <w:p w14:paraId="16789D6B" w14:textId="77777777" w:rsidR="00116050" w:rsidRPr="00C03EBB" w:rsidRDefault="00116050" w:rsidP="00641C0C">
            <w:pPr>
              <w:keepNext/>
              <w:spacing w:line="256" w:lineRule="auto"/>
            </w:pPr>
            <w:r w:rsidRPr="00C03EBB">
              <w:rPr>
                <w:rFonts w:cs="Arial"/>
              </w:rPr>
              <w:t>- to read “if varieties show the same level of sporulation as the susceptible control but with necrosis, another test on bigger plants or another substrate must be undertaken.</w:t>
            </w:r>
          </w:p>
        </w:tc>
      </w:tr>
      <w:bookmarkEnd w:id="68"/>
      <w:tr w:rsidR="00116050" w:rsidRPr="00C03EBB" w14:paraId="70B181F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B5F60E5" w14:textId="77777777" w:rsidR="00116050" w:rsidRPr="00C03EBB" w:rsidRDefault="00116050" w:rsidP="00641C0C">
            <w:pPr>
              <w:spacing w:line="256" w:lineRule="auto"/>
              <w:jc w:val="left"/>
            </w:pPr>
            <w:r w:rsidRPr="00C03EBB">
              <w:rPr>
                <w:iCs/>
              </w:rPr>
              <w:t>Ad. 38 to 53, 13.</w:t>
            </w:r>
          </w:p>
        </w:tc>
        <w:tc>
          <w:tcPr>
            <w:tcW w:w="8213" w:type="dxa"/>
            <w:tcBorders>
              <w:top w:val="single" w:sz="4" w:space="0" w:color="auto"/>
              <w:left w:val="single" w:sz="4" w:space="0" w:color="auto"/>
              <w:bottom w:val="single" w:sz="4" w:space="0" w:color="auto"/>
              <w:right w:val="single" w:sz="4" w:space="0" w:color="auto"/>
            </w:tcBorders>
          </w:tcPr>
          <w:p w14:paraId="6514F96C" w14:textId="77777777" w:rsidR="00116050" w:rsidRPr="00C03EBB" w:rsidRDefault="00116050" w:rsidP="00641C0C">
            <w:pPr>
              <w:keepNext/>
              <w:spacing w:line="256" w:lineRule="auto"/>
            </w:pPr>
            <w:r w:rsidRPr="00C03EBB">
              <w:t>text underneath caption to read “The brackets indicate a lower and sometimes variable level of expression of the symptoms.”</w:t>
            </w:r>
          </w:p>
        </w:tc>
      </w:tr>
    </w:tbl>
    <w:p w14:paraId="64D3E9D9" w14:textId="77777777" w:rsidR="00116050" w:rsidRPr="00C03EBB" w:rsidRDefault="00116050" w:rsidP="00116050"/>
    <w:p w14:paraId="30BF1342"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C03EBB" w14:paraId="498BD822" w14:textId="77777777" w:rsidTr="00641C0C">
        <w:trPr>
          <w:cantSplit/>
        </w:trPr>
        <w:tc>
          <w:tcPr>
            <w:tcW w:w="1840" w:type="dxa"/>
            <w:shd w:val="clear" w:color="auto" w:fill="D9D9D9" w:themeFill="background1" w:themeFillShade="D9"/>
          </w:tcPr>
          <w:p w14:paraId="2D529442" w14:textId="77777777" w:rsidR="00116050" w:rsidRPr="00C03EBB" w:rsidRDefault="00116050" w:rsidP="00641C0C">
            <w:pPr>
              <w:spacing w:before="60" w:after="60"/>
              <w:rPr>
                <w:b/>
                <w:bCs/>
              </w:rPr>
            </w:pPr>
            <w:bookmarkStart w:id="69" w:name="_Hlk149038590"/>
            <w:r w:rsidRPr="00C03EBB">
              <w:rPr>
                <w:rFonts w:cs="Arial"/>
                <w:b/>
                <w:bCs/>
                <w:color w:val="000000"/>
              </w:rPr>
              <w:t>TC/59/20</w:t>
            </w:r>
          </w:p>
        </w:tc>
        <w:tc>
          <w:tcPr>
            <w:tcW w:w="7821" w:type="dxa"/>
            <w:shd w:val="clear" w:color="auto" w:fill="D9D9D9" w:themeFill="background1" w:themeFillShade="D9"/>
          </w:tcPr>
          <w:p w14:paraId="540E742E" w14:textId="77777777" w:rsidR="00116050" w:rsidRPr="00C03EBB" w:rsidRDefault="00116050" w:rsidP="00641C0C">
            <w:pPr>
              <w:tabs>
                <w:tab w:val="right" w:pos="2473"/>
              </w:tabs>
              <w:adjustRightInd w:val="0"/>
              <w:snapToGrid w:val="0"/>
              <w:spacing w:before="60" w:after="60"/>
              <w:jc w:val="left"/>
              <w:rPr>
                <w:rFonts w:cs="Arial"/>
                <w:b/>
                <w:bCs/>
              </w:rPr>
            </w:pPr>
            <w:r w:rsidRPr="00C03EBB">
              <w:rPr>
                <w:rFonts w:cs="Arial"/>
                <w:b/>
                <w:bCs/>
                <w:iCs/>
              </w:rPr>
              <w:t xml:space="preserve">Partial revision of the Test Guidelines for </w:t>
            </w:r>
            <w:r w:rsidRPr="00C03EBB">
              <w:rPr>
                <w:rFonts w:cs="Arial"/>
                <w:b/>
                <w:bCs/>
              </w:rPr>
              <w:t xml:space="preserve">Melon </w:t>
            </w:r>
          </w:p>
        </w:tc>
      </w:tr>
      <w:bookmarkEnd w:id="69"/>
    </w:tbl>
    <w:p w14:paraId="14EF7EE0" w14:textId="77777777" w:rsidR="00116050" w:rsidRPr="00C03EBB" w:rsidRDefault="00116050" w:rsidP="00116050"/>
    <w:p w14:paraId="42E307C7" w14:textId="77777777" w:rsidR="00116050" w:rsidRPr="00C03EBB" w:rsidRDefault="00116050" w:rsidP="00116050">
      <w:pPr>
        <w:ind w:firstLine="567"/>
      </w:pPr>
      <w:r w:rsidRPr="00C03EBB">
        <w:t>The TC-EDC considered document </w:t>
      </w:r>
      <w:r w:rsidRPr="00C03EBB">
        <w:rPr>
          <w:rFonts w:cs="Arial"/>
          <w:shd w:val="clear" w:color="auto" w:fill="FFFFFF"/>
        </w:rPr>
        <w:t>TC/59/20</w:t>
      </w:r>
      <w:r w:rsidRPr="00C03EBB">
        <w:t xml:space="preserve"> and made the recommendations presented in the table below.</w:t>
      </w:r>
    </w:p>
    <w:p w14:paraId="1AAE442C" w14:textId="77777777" w:rsidR="00116050" w:rsidRPr="00C03EBB" w:rsidRDefault="00116050" w:rsidP="00116050">
      <w:pPr>
        <w:jc w:val="left"/>
      </w:pPr>
    </w:p>
    <w:p w14:paraId="278BE98C" w14:textId="606838C7" w:rsidR="00116050" w:rsidRPr="00C03EBB" w:rsidRDefault="00116050" w:rsidP="00857707">
      <w:pPr>
        <w:ind w:firstLine="567"/>
      </w:pPr>
      <w:r w:rsidRPr="00C03EBB">
        <w:t xml:space="preserve">The TC-EDC agreed that, subject to agreement by the Leading Expert on the recommendations provided, the </w:t>
      </w:r>
      <w:r w:rsidR="00857707">
        <w:t xml:space="preserve">partial revision of the </w:t>
      </w:r>
      <w:r w:rsidR="00857707" w:rsidRPr="00C03EBB">
        <w:t xml:space="preserve">Test Guidelines </w:t>
      </w:r>
      <w:r w:rsidRPr="00C03EBB">
        <w:t xml:space="preserve">for </w:t>
      </w:r>
      <w:r w:rsidR="00857707">
        <w:t>Melon</w:t>
      </w:r>
      <w:r w:rsidRPr="00C03EBB">
        <w:t xml:space="preserve"> be circulated to the TC for adoption by correspondence.</w:t>
      </w:r>
    </w:p>
    <w:p w14:paraId="3D8B628C"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3866A57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5061AA" w14:textId="77777777" w:rsidR="00116050" w:rsidRPr="00C03EBB" w:rsidRDefault="00116050" w:rsidP="00641C0C">
            <w:pPr>
              <w:jc w:val="left"/>
              <w:rPr>
                <w:u w:val="single"/>
              </w:rPr>
            </w:pPr>
            <w:r w:rsidRPr="00C03EBB">
              <w:t>Ad. 69.1 - 69.3,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BF7133" w14:textId="77777777" w:rsidR="00116050" w:rsidRPr="00C03EBB" w:rsidRDefault="00116050" w:rsidP="00641C0C">
            <w:pPr>
              <w:rPr>
                <w:rFonts w:ascii="Calibri" w:hAnsi="Calibri"/>
              </w:rPr>
            </w:pPr>
            <w:r w:rsidRPr="00C03EBB">
              <w:t xml:space="preserve">to add link for footnote </w:t>
            </w:r>
            <w:r w:rsidRPr="00C03EBB">
              <w:rPr>
                <w:vertAlign w:val="superscript"/>
              </w:rPr>
              <w:t>4</w:t>
            </w:r>
            <w:r w:rsidRPr="00C03EBB">
              <w:t>:</w:t>
            </w:r>
            <w:r w:rsidRPr="00C03EBB">
              <w:rPr>
                <w:rFonts w:cs="Arial"/>
                <w:color w:val="0070C0"/>
              </w:rPr>
              <w:t xml:space="preserve"> </w:t>
            </w:r>
            <w:hyperlink r:id="rId14" w:history="1">
              <w:r w:rsidRPr="00C03EBB">
                <w:rPr>
                  <w:rStyle w:val="Hyperlink"/>
                </w:rPr>
                <w:t>https://worldseed.org/document/melon-fusarium-wilt-fom-isf-project-report/</w:t>
              </w:r>
            </w:hyperlink>
          </w:p>
        </w:tc>
      </w:tr>
      <w:tr w:rsidR="00116050" w:rsidRPr="00C03EBB" w14:paraId="4F466B0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E5B9D0" w14:textId="77777777" w:rsidR="00116050" w:rsidRPr="00C03EBB" w:rsidRDefault="00116050" w:rsidP="00641C0C">
            <w:pPr>
              <w:jc w:val="left"/>
            </w:pPr>
            <w:r w:rsidRPr="00C03EBB">
              <w:t xml:space="preserve">Ad. 69.1 - 69.3, 8.8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C1651A2" w14:textId="77777777" w:rsidR="00116050" w:rsidRPr="00C03EBB" w:rsidRDefault="00116050" w:rsidP="00641C0C">
            <w:r w:rsidRPr="00C03EBB">
              <w:rPr>
                <w:rFonts w:cs="Arial"/>
              </w:rPr>
              <w:t xml:space="preserve">to read “Between 4 to 8 hours …” </w:t>
            </w:r>
          </w:p>
        </w:tc>
      </w:tr>
      <w:tr w:rsidR="00116050" w:rsidRPr="00C03EBB" w14:paraId="1F1E3A2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83ACD9" w14:textId="77777777" w:rsidR="00116050" w:rsidRPr="00C03EBB" w:rsidRDefault="00116050" w:rsidP="00641C0C">
            <w:pPr>
              <w:jc w:val="left"/>
            </w:pPr>
            <w:r w:rsidRPr="00C03EBB">
              <w:t xml:space="preserve">Ad. 69.1 - 69.3, 9.1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58AF678" w14:textId="77777777" w:rsidR="00116050" w:rsidRPr="00C03EBB" w:rsidRDefault="00116050" w:rsidP="00641C0C">
            <w:r w:rsidRPr="00C03EBB">
              <w:rPr>
                <w:rFonts w:cs="Arial"/>
              </w:rPr>
              <w:t>to read “at least 30 plants, it is important to have at least 5 non-inoculated plants per variety to be able to assess the growth reduction”</w:t>
            </w:r>
          </w:p>
        </w:tc>
      </w:tr>
      <w:tr w:rsidR="00116050" w:rsidRPr="00C03EBB" w14:paraId="4B442704" w14:textId="77777777" w:rsidTr="00641C0C">
        <w:trPr>
          <w:cantSplit/>
          <w:trHeight w:val="274"/>
        </w:trPr>
        <w:tc>
          <w:tcPr>
            <w:tcW w:w="1418" w:type="dxa"/>
            <w:tcBorders>
              <w:top w:val="single" w:sz="4" w:space="0" w:color="auto"/>
              <w:left w:val="single" w:sz="4" w:space="0" w:color="auto"/>
              <w:bottom w:val="nil"/>
              <w:right w:val="single" w:sz="4" w:space="0" w:color="auto"/>
            </w:tcBorders>
            <w:shd w:val="clear" w:color="auto" w:fill="auto"/>
          </w:tcPr>
          <w:p w14:paraId="65AAAF5B" w14:textId="77777777" w:rsidR="00116050" w:rsidRPr="00C03EBB" w:rsidRDefault="00116050" w:rsidP="00641C0C">
            <w:pPr>
              <w:jc w:val="left"/>
            </w:pPr>
            <w:r w:rsidRPr="00C03EBB">
              <w:lastRenderedPageBreak/>
              <w:t xml:space="preserve">Ad. 69.1 - 69.3, 9.9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0161C2F" w14:textId="77777777" w:rsidR="00116050" w:rsidRPr="00C03EBB" w:rsidRDefault="00116050" w:rsidP="00641C0C">
            <w:pPr>
              <w:pStyle w:val="pf0"/>
            </w:pPr>
            <w:r w:rsidRPr="00C03EBB">
              <w:rPr>
                <w:rFonts w:ascii="Arial" w:hAnsi="Arial" w:cs="Arial"/>
                <w:sz w:val="20"/>
                <w:szCs w:val="20"/>
              </w:rPr>
              <w:t>to read “Recommended temperatures 18°C at night …”</w:t>
            </w:r>
          </w:p>
        </w:tc>
      </w:tr>
      <w:tr w:rsidR="00116050" w:rsidRPr="00C03EBB" w14:paraId="76A26A28"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1099AC88" w14:textId="77777777" w:rsidR="00116050" w:rsidRPr="00C03EBB" w:rsidRDefault="00116050" w:rsidP="00641C0C">
            <w:pPr>
              <w:jc w:val="left"/>
              <w:rPr>
                <w:u w:val="single"/>
              </w:rPr>
            </w:pPr>
            <w:r w:rsidRPr="00C03EBB">
              <w:t>Ad. 69.1 - 69.3, 11.</w:t>
            </w:r>
            <w:r w:rsidRPr="00C03EBB">
              <w:rPr>
                <w:u w:val="single"/>
              </w:rPr>
              <w:t xml:space="preserve">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27C9C58" w14:textId="77777777" w:rsidR="00116050" w:rsidRPr="00C03EBB" w:rsidRDefault="00116050" w:rsidP="00641C0C">
            <w:pPr>
              <w:pStyle w:val="pf0"/>
              <w:rPr>
                <w:noProof/>
              </w:rPr>
            </w:pPr>
            <w:r w:rsidRPr="00C03EBB">
              <w:rPr>
                <w:rFonts w:ascii="Arial" w:hAnsi="Arial" w:cs="Arial"/>
                <w:sz w:val="20"/>
                <w:szCs w:val="20"/>
              </w:rPr>
              <w:t>to use updated illustrations (see comment on mocks under Ad. 69.4, 12):</w:t>
            </w:r>
            <w:r w:rsidRPr="00C03EBB">
              <w:rPr>
                <w:rFonts w:ascii="Arial" w:hAnsi="Arial" w:cs="Arial"/>
                <w:sz w:val="20"/>
                <w:szCs w:val="20"/>
              </w:rPr>
              <w:br/>
            </w:r>
            <w:r w:rsidRPr="00C03EBB">
              <w:rPr>
                <w:noProof/>
              </w:rPr>
              <w:drawing>
                <wp:inline distT="0" distB="0" distL="0" distR="0" wp14:anchorId="5140368C" wp14:editId="46BC4C6E">
                  <wp:extent cx="3714144" cy="3124863"/>
                  <wp:effectExtent l="0" t="0" r="635" b="0"/>
                  <wp:docPr id="45" name="Picture 45"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lant&#10;&#10;Description automatically generated"/>
                          <pic:cNvPicPr/>
                        </pic:nvPicPr>
                        <pic:blipFill>
                          <a:blip r:embed="rId15"/>
                          <a:stretch>
                            <a:fillRect/>
                          </a:stretch>
                        </pic:blipFill>
                        <pic:spPr>
                          <a:xfrm>
                            <a:off x="0" y="0"/>
                            <a:ext cx="3740896" cy="3147370"/>
                          </a:xfrm>
                          <a:prstGeom prst="rect">
                            <a:avLst/>
                          </a:prstGeom>
                        </pic:spPr>
                      </pic:pic>
                    </a:graphicData>
                  </a:graphic>
                </wp:inline>
              </w:drawing>
            </w:r>
            <w:r w:rsidRPr="00C03EBB">
              <w:rPr>
                <w:noProof/>
              </w:rPr>
              <w:drawing>
                <wp:inline distT="0" distB="0" distL="0" distR="0" wp14:anchorId="792C4EF4" wp14:editId="40CCE703">
                  <wp:extent cx="2782956" cy="3196364"/>
                  <wp:effectExtent l="0" t="0" r="0" b="444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pic:nvPicPr>
                        <pic:blipFill>
                          <a:blip r:embed="rId16"/>
                          <a:stretch>
                            <a:fillRect/>
                          </a:stretch>
                        </pic:blipFill>
                        <pic:spPr>
                          <a:xfrm>
                            <a:off x="0" y="0"/>
                            <a:ext cx="2805738" cy="322253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758"/>
            </w:tblGrid>
            <w:tr w:rsidR="00116050" w:rsidRPr="00C03EBB" w14:paraId="791A5B1E" w14:textId="77777777" w:rsidTr="00641C0C">
              <w:tc>
                <w:tcPr>
                  <w:tcW w:w="2758" w:type="dxa"/>
                </w:tcPr>
                <w:p w14:paraId="3186CBFD" w14:textId="77777777" w:rsidR="00116050" w:rsidRPr="00C03EBB" w:rsidRDefault="00116050" w:rsidP="00641C0C">
                  <w:pPr>
                    <w:jc w:val="center"/>
                    <w:rPr>
                      <w:rFonts w:cs="Arial"/>
                      <w:noProof/>
                    </w:rPr>
                  </w:pPr>
                </w:p>
                <w:p w14:paraId="1B4C71AB" w14:textId="77777777" w:rsidR="00116050" w:rsidRPr="00C03EBB" w:rsidRDefault="00116050" w:rsidP="00641C0C">
                  <w:pPr>
                    <w:jc w:val="center"/>
                  </w:pPr>
                  <w:r w:rsidRPr="00C03EBB">
                    <w:rPr>
                      <w:rFonts w:cs="Arial"/>
                      <w:noProof/>
                    </w:rPr>
                    <w:drawing>
                      <wp:inline distT="0" distB="0" distL="0" distR="0" wp14:anchorId="6418B0C4" wp14:editId="0FC729C5">
                        <wp:extent cx="1381620" cy="1313173"/>
                        <wp:effectExtent l="0" t="0" r="0" b="1905"/>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rotWithShape="1">
                                <a:blip r:embed="rId17"/>
                                <a:srcRect l="40594" t="63105" r="41379" b="5095"/>
                                <a:stretch/>
                              </pic:blipFill>
                              <pic:spPr bwMode="auto">
                                <a:xfrm>
                                  <a:off x="0" y="0"/>
                                  <a:ext cx="1381620" cy="1313173"/>
                                </a:xfrm>
                                <a:prstGeom prst="rect">
                                  <a:avLst/>
                                </a:prstGeom>
                                <a:ln>
                                  <a:noFill/>
                                </a:ln>
                                <a:extLst>
                                  <a:ext uri="{53640926-AAD7-44D8-BBD7-CCE9431645EC}">
                                    <a14:shadowObscured xmlns:a14="http://schemas.microsoft.com/office/drawing/2010/main"/>
                                  </a:ext>
                                </a:extLst>
                              </pic:spPr>
                            </pic:pic>
                          </a:graphicData>
                        </a:graphic>
                      </wp:inline>
                    </w:drawing>
                  </w:r>
                </w:p>
                <w:p w14:paraId="5EB16EE8" w14:textId="77777777" w:rsidR="00116050" w:rsidRPr="00C03EBB" w:rsidRDefault="00116050" w:rsidP="00641C0C">
                  <w:pPr>
                    <w:jc w:val="center"/>
                  </w:pPr>
                </w:p>
                <w:p w14:paraId="57F8A68D" w14:textId="77777777" w:rsidR="00116050" w:rsidRPr="00C03EBB" w:rsidRDefault="00116050" w:rsidP="00641C0C">
                  <w:pPr>
                    <w:ind w:right="37"/>
                    <w:rPr>
                      <w:rFonts w:cs="Arial"/>
                      <w:noProof/>
                    </w:rPr>
                  </w:pPr>
                  <w:r w:rsidRPr="00C03EBB">
                    <w:t xml:space="preserve">Vein clearing symptoms may be observed due to other factors. Their evolution </w:t>
                  </w:r>
                  <w:r w:rsidRPr="00C03EBB">
                    <w:lastRenderedPageBreak/>
                    <w:t>over time should be assessed.</w:t>
                  </w:r>
                </w:p>
              </w:tc>
            </w:tr>
          </w:tbl>
          <w:p w14:paraId="03267D52" w14:textId="77777777" w:rsidR="00116050" w:rsidRPr="00C03EBB" w:rsidRDefault="00116050" w:rsidP="00641C0C">
            <w:r w:rsidRPr="00C03EBB">
              <w:lastRenderedPageBreak/>
              <w:t>Courtesy of GEVES-SNES in the framework of CPVO Harmores project.</w:t>
            </w:r>
          </w:p>
        </w:tc>
      </w:tr>
      <w:tr w:rsidR="00116050" w:rsidRPr="00C03EBB" w14:paraId="21F24DB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CF89A7" w14:textId="77777777" w:rsidR="00116050" w:rsidRPr="00C03EBB" w:rsidRDefault="00116050" w:rsidP="00641C0C">
            <w:pPr>
              <w:jc w:val="left"/>
            </w:pPr>
            <w:r w:rsidRPr="00C03EBB">
              <w:lastRenderedPageBreak/>
              <w:t>Ad. 69.1 - 69.3,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E0A5A8" w14:textId="77777777" w:rsidR="00116050" w:rsidRPr="00C03EBB" w:rsidRDefault="00116050" w:rsidP="00641C0C">
            <w:pPr>
              <w:rPr>
                <w:rFonts w:cs="Arial"/>
              </w:rPr>
            </w:pPr>
            <w:r w:rsidRPr="00C03EBB">
              <w:rPr>
                <w:rFonts w:cs="Arial"/>
              </w:rPr>
              <w:t>- to read “For varieties with … In case of an inconclusive results, … retest or test in another lab.”</w:t>
            </w:r>
          </w:p>
          <w:p w14:paraId="303FFDA4" w14:textId="77777777" w:rsidR="00116050" w:rsidRPr="00C03EBB" w:rsidRDefault="00116050" w:rsidP="00641C0C">
            <w:r w:rsidRPr="00C03EBB">
              <w:rPr>
                <w:rFonts w:cs="Arial"/>
              </w:rPr>
              <w:t>- to delete graph</w:t>
            </w:r>
          </w:p>
        </w:tc>
      </w:tr>
      <w:tr w:rsidR="00116050" w:rsidRPr="00C03EBB" w14:paraId="13092C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9CA78B" w14:textId="77777777" w:rsidR="00116050" w:rsidRPr="00C03EBB" w:rsidRDefault="00116050" w:rsidP="00641C0C">
            <w:pPr>
              <w:jc w:val="left"/>
            </w:pPr>
            <w:r w:rsidRPr="00C03EBB">
              <w:t>Ad. 69.4,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D46A91" w14:textId="77777777" w:rsidR="00116050" w:rsidRPr="00C03EBB" w:rsidRDefault="00116050" w:rsidP="00641C0C">
            <w:pPr>
              <w:rPr>
                <w:rFonts w:cs="Arial"/>
              </w:rPr>
            </w:pPr>
            <w:r w:rsidRPr="00C03EBB">
              <w:rPr>
                <w:rFonts w:cs="Arial"/>
              </w:rPr>
              <w:t>- to delete graph</w:t>
            </w:r>
          </w:p>
        </w:tc>
      </w:tr>
      <w:tr w:rsidR="00116050" w:rsidRPr="00C03EBB" w14:paraId="40E1EE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F0523F" w14:textId="77777777" w:rsidR="00116050" w:rsidRPr="00C03EBB" w:rsidRDefault="00116050" w:rsidP="00641C0C">
            <w:pPr>
              <w:jc w:val="left"/>
            </w:pPr>
            <w:r w:rsidRPr="00C03EBB">
              <w:t xml:space="preserve">Ad. 70.1 – 70.5,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9038EA" w14:textId="77777777" w:rsidR="00116050" w:rsidRPr="00C03EBB" w:rsidRDefault="00116050" w:rsidP="00641C0C">
            <w:pPr>
              <w:rPr>
                <w:rFonts w:cs="Arial"/>
              </w:rPr>
            </w:pPr>
            <w:r w:rsidRPr="00C03EBB">
              <w:rPr>
                <w:rFonts w:cs="Arial"/>
              </w:rPr>
              <w:t>graph to be modified as follows:</w:t>
            </w:r>
          </w:p>
          <w:p w14:paraId="46E456C7" w14:textId="77777777" w:rsidR="00116050" w:rsidRPr="00C03EBB" w:rsidRDefault="00116050" w:rsidP="00641C0C">
            <w:pPr>
              <w:rPr>
                <w:rFonts w:cs="Arial"/>
              </w:rPr>
            </w:pPr>
            <w:r w:rsidRPr="00C03EBB">
              <w:rPr>
                <w:noProof/>
              </w:rPr>
              <w:drawing>
                <wp:inline distT="0" distB="0" distL="0" distR="0" wp14:anchorId="5F2A7CCC" wp14:editId="669A2F93">
                  <wp:extent cx="5083175" cy="2148205"/>
                  <wp:effectExtent l="0" t="0" r="3175" b="444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83175" cy="2148205"/>
                          </a:xfrm>
                          <a:prstGeom prst="rect">
                            <a:avLst/>
                          </a:prstGeom>
                          <a:noFill/>
                          <a:ln>
                            <a:noFill/>
                          </a:ln>
                        </pic:spPr>
                      </pic:pic>
                    </a:graphicData>
                  </a:graphic>
                </wp:inline>
              </w:drawing>
            </w:r>
          </w:p>
        </w:tc>
      </w:tr>
      <w:tr w:rsidR="00116050" w:rsidRPr="00C03EBB" w14:paraId="6284B903" w14:textId="77777777" w:rsidTr="00641C0C">
        <w:trPr>
          <w:trHeight w:val="274"/>
        </w:trPr>
        <w:tc>
          <w:tcPr>
            <w:tcW w:w="1418" w:type="dxa"/>
            <w:tcBorders>
              <w:top w:val="single" w:sz="4" w:space="0" w:color="auto"/>
              <w:left w:val="single" w:sz="4" w:space="0" w:color="auto"/>
              <w:bottom w:val="nil"/>
              <w:right w:val="single" w:sz="4" w:space="0" w:color="auto"/>
            </w:tcBorders>
            <w:shd w:val="clear" w:color="auto" w:fill="auto"/>
          </w:tcPr>
          <w:p w14:paraId="3678452C" w14:textId="77777777" w:rsidR="00116050" w:rsidRPr="00C03EBB" w:rsidRDefault="00116050" w:rsidP="00641C0C">
            <w:pPr>
              <w:jc w:val="left"/>
            </w:pPr>
            <w:r w:rsidRPr="00C03EBB">
              <w:rPr>
                <w:rFonts w:cs="Arial"/>
              </w:rPr>
              <w:t xml:space="preserve">Ad. 69.4, </w:t>
            </w:r>
            <w:r w:rsidRPr="00C03EBB">
              <w:t>11.2</w:t>
            </w:r>
          </w:p>
        </w:tc>
        <w:tc>
          <w:tcPr>
            <w:tcW w:w="8221" w:type="dxa"/>
            <w:tcBorders>
              <w:top w:val="single" w:sz="4" w:space="0" w:color="auto"/>
              <w:left w:val="single" w:sz="4" w:space="0" w:color="auto"/>
              <w:bottom w:val="nil"/>
              <w:right w:val="single" w:sz="4" w:space="0" w:color="auto"/>
            </w:tcBorders>
            <w:shd w:val="clear" w:color="auto" w:fill="auto"/>
          </w:tcPr>
          <w:p w14:paraId="3F0267C6" w14:textId="77777777" w:rsidR="00116050" w:rsidRPr="00C03EBB" w:rsidRDefault="00116050" w:rsidP="00641C0C">
            <w:pPr>
              <w:keepNext/>
              <w:jc w:val="left"/>
              <w:rPr>
                <w:rFonts w:cs="Arial"/>
                <w:color w:val="0070C0"/>
              </w:rPr>
            </w:pPr>
            <w:r w:rsidRPr="00C03EBB">
              <w:rPr>
                <w:rFonts w:cs="Arial"/>
              </w:rPr>
              <w:t>to use updated illustrations clarifying that non-inoculated plants are mocks:</w:t>
            </w:r>
          </w:p>
          <w:p w14:paraId="5A53F902" w14:textId="77777777" w:rsidR="00116050" w:rsidRPr="00C03EBB" w:rsidRDefault="00116050" w:rsidP="00641C0C">
            <w:pPr>
              <w:keepNext/>
            </w:pPr>
            <w:r w:rsidRPr="00C03EBB">
              <w:rPr>
                <w:noProof/>
              </w:rPr>
              <mc:AlternateContent>
                <mc:Choice Requires="wps">
                  <w:drawing>
                    <wp:anchor distT="0" distB="0" distL="114300" distR="114300" simplePos="0" relativeHeight="251663360" behindDoc="0" locked="0" layoutInCell="1" allowOverlap="1" wp14:anchorId="064D509E" wp14:editId="5F1A6662">
                      <wp:simplePos x="0" y="0"/>
                      <wp:positionH relativeFrom="column">
                        <wp:posOffset>1714500</wp:posOffset>
                      </wp:positionH>
                      <wp:positionV relativeFrom="paragraph">
                        <wp:posOffset>2432050</wp:posOffset>
                      </wp:positionV>
                      <wp:extent cx="1123950" cy="736600"/>
                      <wp:effectExtent l="19050" t="19050" r="19050" b="25400"/>
                      <wp:wrapNone/>
                      <wp:docPr id="41" name="Straight Connector 41"/>
                      <wp:cNvGraphicFramePr/>
                      <a:graphic xmlns:a="http://schemas.openxmlformats.org/drawingml/2006/main">
                        <a:graphicData uri="http://schemas.microsoft.com/office/word/2010/wordprocessingShape">
                          <wps:wsp>
                            <wps:cNvCnPr/>
                            <wps:spPr>
                              <a:xfrm>
                                <a:off x="0" y="0"/>
                                <a:ext cx="1123950" cy="736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DA0D2" id="Straight Connector 4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91.5pt" to="22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" strokecolor="red" strokeweight="3pt"/>
                  </w:pict>
                </mc:Fallback>
              </mc:AlternateContent>
            </w:r>
            <w:r w:rsidRPr="00C03EBB">
              <w:rPr>
                <w:noProof/>
              </w:rPr>
              <mc:AlternateContent>
                <mc:Choice Requires="wps">
                  <w:drawing>
                    <wp:anchor distT="0" distB="0" distL="114300" distR="114300" simplePos="0" relativeHeight="251662336" behindDoc="0" locked="0" layoutInCell="1" allowOverlap="1" wp14:anchorId="12D6A528" wp14:editId="4F8AA40E">
                      <wp:simplePos x="0" y="0"/>
                      <wp:positionH relativeFrom="column">
                        <wp:posOffset>1714500</wp:posOffset>
                      </wp:positionH>
                      <wp:positionV relativeFrom="paragraph">
                        <wp:posOffset>2432050</wp:posOffset>
                      </wp:positionV>
                      <wp:extent cx="1123950" cy="768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flipV="1">
                                <a:off x="0" y="0"/>
                                <a:ext cx="1123950" cy="768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2C0A7" id="Straight Connector 4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35pt,191.5pt" to="22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" strokecolor="red" strokeweight="3pt"/>
                  </w:pict>
                </mc:Fallback>
              </mc:AlternateContent>
            </w:r>
            <w:r w:rsidRPr="00C03EBB">
              <w:rPr>
                <w:noProof/>
              </w:rPr>
              <w:drawing>
                <wp:inline distT="0" distB="0" distL="0" distR="0" wp14:anchorId="14C49397" wp14:editId="441FFF68">
                  <wp:extent cx="4921857" cy="4202254"/>
                  <wp:effectExtent l="0" t="0" r="0" b="8255"/>
                  <wp:docPr id="31" name="Picture 31" descr="A collage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plants&#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27146" cy="4206769"/>
                          </a:xfrm>
                          <a:prstGeom prst="rect">
                            <a:avLst/>
                          </a:prstGeom>
                          <a:noFill/>
                          <a:ln>
                            <a:noFill/>
                          </a:ln>
                        </pic:spPr>
                      </pic:pic>
                    </a:graphicData>
                  </a:graphic>
                </wp:inline>
              </w:drawing>
            </w:r>
          </w:p>
        </w:tc>
      </w:tr>
      <w:tr w:rsidR="00116050" w:rsidRPr="00C03EBB" w14:paraId="70F7AD1E"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18BA8886" w14:textId="77777777" w:rsidR="00116050" w:rsidRPr="00C03EBB" w:rsidRDefault="00116050" w:rsidP="00641C0C">
            <w:pPr>
              <w:jc w:val="left"/>
              <w:rPr>
                <w:rFonts w:cs="Arial"/>
              </w:rPr>
            </w:pPr>
          </w:p>
        </w:tc>
        <w:tc>
          <w:tcPr>
            <w:tcW w:w="8221" w:type="dxa"/>
            <w:tcBorders>
              <w:top w:val="nil"/>
              <w:left w:val="single" w:sz="4" w:space="0" w:color="auto"/>
              <w:bottom w:val="single" w:sz="4" w:space="0" w:color="auto"/>
              <w:right w:val="single" w:sz="4" w:space="0" w:color="auto"/>
            </w:tcBorders>
            <w:shd w:val="clear" w:color="auto" w:fill="auto"/>
          </w:tcPr>
          <w:p w14:paraId="47144DC1" w14:textId="77777777" w:rsidR="00116050" w:rsidRPr="00C03EBB" w:rsidRDefault="00116050" w:rsidP="00641C0C">
            <w:pPr>
              <w:keepNext/>
              <w:jc w:val="left"/>
              <w:rPr>
                <w:rFonts w:cs="Arial"/>
              </w:rPr>
            </w:pPr>
            <w:r w:rsidRPr="00C03EBB">
              <w:rPr>
                <w:noProof/>
              </w:rPr>
              <w:drawing>
                <wp:inline distT="0" distB="0" distL="0" distR="0" wp14:anchorId="540E5D7A" wp14:editId="1A960CEE">
                  <wp:extent cx="4937760" cy="4462502"/>
                  <wp:effectExtent l="0" t="0" r="0" b="0"/>
                  <wp:docPr id="17" name="Picture 17" descr="A coll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a plan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44409" cy="4468511"/>
                          </a:xfrm>
                          <a:prstGeom prst="rect">
                            <a:avLst/>
                          </a:prstGeom>
                          <a:noFill/>
                          <a:ln>
                            <a:noFill/>
                          </a:ln>
                        </pic:spPr>
                      </pic:pic>
                    </a:graphicData>
                  </a:graphic>
                </wp:inline>
              </w:drawing>
            </w:r>
          </w:p>
        </w:tc>
      </w:tr>
      <w:tr w:rsidR="00116050" w:rsidRPr="00C03EBB" w14:paraId="1763261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B94717" w14:textId="77777777" w:rsidR="00116050" w:rsidRPr="00C03EBB" w:rsidRDefault="00116050" w:rsidP="00641C0C">
            <w:pPr>
              <w:jc w:val="left"/>
            </w:pPr>
            <w:r w:rsidRPr="00C03EBB">
              <w:t xml:space="preserve">Ad. 70.1 - 70.5, </w:t>
            </w:r>
            <w:r w:rsidRPr="00C03EBB">
              <w:rPr>
                <w:rFonts w:cs="Arial"/>
              </w:rPr>
              <w:t>8.2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E92C7A" w14:textId="77777777" w:rsidR="00116050" w:rsidRPr="00C03EBB" w:rsidRDefault="00116050" w:rsidP="00641C0C">
            <w:pPr>
              <w:jc w:val="left"/>
              <w:rPr>
                <w:rFonts w:cs="Arial"/>
              </w:rPr>
            </w:pPr>
            <w:r w:rsidRPr="00C03EBB">
              <w:t xml:space="preserve">to read </w:t>
            </w:r>
            <w:r w:rsidRPr="00C03EBB">
              <w:rPr>
                <w:rFonts w:cs="Arial"/>
              </w:rPr>
              <w:t>“Susceptible variety, for example Védrantais.</w:t>
            </w:r>
          </w:p>
          <w:p w14:paraId="5A5C061B" w14:textId="77777777" w:rsidR="00116050" w:rsidRPr="00C03EBB" w:rsidRDefault="00116050" w:rsidP="00641C0C">
            <w:pPr>
              <w:jc w:val="left"/>
            </w:pPr>
            <w:r w:rsidRPr="00C03EBB">
              <w:rPr>
                <w:rFonts w:cs="Arial"/>
              </w:rPr>
              <w:t>For higher isolates like 3.5 or 5, a multiplication variety with defeated resistance may be preferable to keep the isolate fit.”</w:t>
            </w:r>
          </w:p>
        </w:tc>
      </w:tr>
      <w:tr w:rsidR="00116050" w:rsidRPr="00C03EBB" w14:paraId="579D5F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B8B929" w14:textId="77777777" w:rsidR="00116050" w:rsidRPr="00C03EBB" w:rsidRDefault="00116050" w:rsidP="00641C0C">
            <w:r w:rsidRPr="00C03EBB">
              <w:rPr>
                <w:rFonts w:cs="Arial"/>
              </w:rPr>
              <w:t xml:space="preserve">Ad. 70.1 to 70.5, </w:t>
            </w:r>
            <w:r w:rsidRPr="00C03EBB">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A44950" w14:textId="77777777" w:rsidR="00116050" w:rsidRPr="00C03EBB" w:rsidRDefault="00116050" w:rsidP="00641C0C">
            <w:pPr>
              <w:jc w:val="left"/>
              <w:rPr>
                <w:rFonts w:cs="Arial"/>
                <w:color w:val="0070C0"/>
              </w:rPr>
            </w:pPr>
            <w:r w:rsidRPr="00C03EBB">
              <w:rPr>
                <w:rFonts w:cs="Arial"/>
              </w:rPr>
              <w:t>to read “At least 20 plants per variety and controls. Also add 5 plants for other differentials to validate the identity of the Px race tested.”</w:t>
            </w:r>
          </w:p>
        </w:tc>
      </w:tr>
      <w:tr w:rsidR="00116050" w:rsidRPr="00C03EBB" w14:paraId="37A5797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6E17FE" w14:textId="77777777" w:rsidR="00116050" w:rsidRPr="00C03EBB" w:rsidRDefault="00116050" w:rsidP="00641C0C">
            <w:r w:rsidRPr="00C03EBB">
              <w:rPr>
                <w:rFonts w:cs="Arial"/>
              </w:rPr>
              <w:t xml:space="preserve">Ad. 70.1 to 70.5, </w:t>
            </w:r>
            <w:r w:rsidRPr="00C03EBB">
              <w:t>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9B58AB" w14:textId="77777777" w:rsidR="00116050" w:rsidRPr="00C03EBB" w:rsidRDefault="00116050" w:rsidP="00641C0C">
            <w:r w:rsidRPr="00C03EBB">
              <w:rPr>
                <w:rFonts w:cs="Arial"/>
              </w:rPr>
              <w:t>to read “Include at least 5 plants per differential to validate the race and compare the level of sporulation.”</w:t>
            </w:r>
          </w:p>
        </w:tc>
      </w:tr>
    </w:tbl>
    <w:p w14:paraId="62312F1B" w14:textId="77777777" w:rsidR="00116050" w:rsidRPr="00C03EBB" w:rsidRDefault="00116050" w:rsidP="00116050"/>
    <w:p w14:paraId="13E90217" w14:textId="77777777" w:rsidR="00116050" w:rsidRPr="00C03EBB" w:rsidRDefault="00116050" w:rsidP="00116050">
      <w:r w:rsidRPr="00C03EBB">
        <w:br w:type="page"/>
      </w:r>
    </w:p>
    <w:p w14:paraId="6D01F9AE"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C03EBB" w14:paraId="587EF8A9" w14:textId="77777777" w:rsidTr="00641C0C">
        <w:trPr>
          <w:cantSplit/>
        </w:trPr>
        <w:tc>
          <w:tcPr>
            <w:tcW w:w="1840" w:type="dxa"/>
            <w:shd w:val="clear" w:color="auto" w:fill="D9D9D9" w:themeFill="background1" w:themeFillShade="D9"/>
          </w:tcPr>
          <w:p w14:paraId="7FD4736E" w14:textId="77777777" w:rsidR="00116050" w:rsidRPr="00C03EBB" w:rsidRDefault="00116050" w:rsidP="00641C0C">
            <w:pPr>
              <w:keepNext/>
              <w:spacing w:before="60" w:after="60"/>
              <w:rPr>
                <w:b/>
                <w:bCs/>
              </w:rPr>
            </w:pPr>
            <w:bookmarkStart w:id="70" w:name="_Hlk149038596"/>
            <w:r w:rsidRPr="00C03EBB">
              <w:rPr>
                <w:rFonts w:cs="Arial"/>
                <w:b/>
                <w:bCs/>
                <w:color w:val="000000"/>
              </w:rPr>
              <w:t>TC/59/22</w:t>
            </w:r>
          </w:p>
        </w:tc>
        <w:tc>
          <w:tcPr>
            <w:tcW w:w="7821" w:type="dxa"/>
            <w:shd w:val="clear" w:color="auto" w:fill="D9D9D9" w:themeFill="background1" w:themeFillShade="D9"/>
          </w:tcPr>
          <w:p w14:paraId="145D4078"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cs="Arial"/>
                <w:b/>
                <w:bCs/>
                <w:iCs/>
              </w:rPr>
              <w:t xml:space="preserve">Partial revision of the Test Guidelines for </w:t>
            </w:r>
            <w:r w:rsidRPr="00C03EBB">
              <w:rPr>
                <w:rFonts w:cs="Arial"/>
                <w:b/>
                <w:bCs/>
              </w:rPr>
              <w:t xml:space="preserve">Spinach </w:t>
            </w:r>
          </w:p>
        </w:tc>
      </w:tr>
      <w:bookmarkEnd w:id="70"/>
    </w:tbl>
    <w:p w14:paraId="1A1646A9" w14:textId="77777777" w:rsidR="00116050" w:rsidRPr="00C03EBB" w:rsidRDefault="00116050" w:rsidP="00116050">
      <w:pPr>
        <w:keepNext/>
      </w:pPr>
    </w:p>
    <w:p w14:paraId="63A17E02" w14:textId="77777777" w:rsidR="00116050" w:rsidRPr="00C03EBB" w:rsidRDefault="00116050" w:rsidP="00116050">
      <w:pPr>
        <w:ind w:firstLine="567"/>
      </w:pPr>
      <w:r w:rsidRPr="00C03EBB">
        <w:t>The TC-EDC considered document </w:t>
      </w:r>
      <w:r w:rsidRPr="00C03EBB">
        <w:rPr>
          <w:rFonts w:cs="Arial"/>
          <w:shd w:val="clear" w:color="auto" w:fill="FFFFFF"/>
        </w:rPr>
        <w:t>TC/59/22</w:t>
      </w:r>
      <w:r w:rsidRPr="00C03EBB">
        <w:t xml:space="preserve"> and made the recommendations presented in the table below.</w:t>
      </w:r>
    </w:p>
    <w:p w14:paraId="456C10E8" w14:textId="77777777" w:rsidR="00116050" w:rsidRPr="00C03EBB" w:rsidRDefault="00116050" w:rsidP="00116050">
      <w:pPr>
        <w:jc w:val="left"/>
      </w:pPr>
    </w:p>
    <w:p w14:paraId="5DD169A0" w14:textId="42269F91" w:rsidR="00116050" w:rsidRPr="00C03EBB" w:rsidRDefault="00116050" w:rsidP="00116050">
      <w:pPr>
        <w:ind w:firstLine="567"/>
      </w:pPr>
      <w:r w:rsidRPr="00C03EBB">
        <w:t xml:space="preserve">The TC-EDC agreed that, subject to agreement by the Leading Expert on the recommendations provided, the </w:t>
      </w:r>
      <w:r w:rsidR="00857707">
        <w:t xml:space="preserve">partial revision of the </w:t>
      </w:r>
      <w:r w:rsidR="00857707" w:rsidRPr="00C03EBB">
        <w:t xml:space="preserve">Test Guidelines </w:t>
      </w:r>
      <w:r w:rsidRPr="00C03EBB">
        <w:t xml:space="preserve">for </w:t>
      </w:r>
      <w:r w:rsidR="00857707">
        <w:t>Spinach</w:t>
      </w:r>
      <w:r w:rsidRPr="00C03EBB">
        <w:t xml:space="preserve"> be circulated to the TC for adoption by correspondence.</w:t>
      </w:r>
    </w:p>
    <w:p w14:paraId="45CDF4B1" w14:textId="77777777" w:rsidR="00116050" w:rsidRPr="00C03EBB" w:rsidRDefault="00116050" w:rsidP="00116050">
      <w:pPr>
        <w:keepNext/>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199"/>
      </w:tblGrid>
      <w:tr w:rsidR="00116050" w:rsidRPr="00C03EBB" w14:paraId="294B34D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3114C7" w14:textId="77777777" w:rsidR="00116050" w:rsidRPr="00C03EBB" w:rsidRDefault="00116050" w:rsidP="00641C0C">
            <w:r w:rsidRPr="00C03EBB">
              <w:t>Char.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3AF6CE0A" w14:textId="77777777" w:rsidR="00116050" w:rsidRPr="00C03EBB" w:rsidRDefault="00116050" w:rsidP="00641C0C">
            <w:pPr>
              <w:keepNext/>
            </w:pPr>
            <w:r w:rsidRPr="00C03EBB">
              <w:t>to read “Plant: shape of pseudo fruits”</w:t>
            </w:r>
          </w:p>
        </w:tc>
      </w:tr>
      <w:tr w:rsidR="00116050" w:rsidRPr="00C03EBB" w14:paraId="7E70065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37FD51" w14:textId="77777777" w:rsidR="00116050" w:rsidRPr="00C03EBB" w:rsidRDefault="00116050" w:rsidP="00641C0C">
            <w:r w:rsidRPr="00C03EBB">
              <w:t>Ad.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0FFDF002" w14:textId="77777777" w:rsidR="00116050" w:rsidRPr="00C03EBB" w:rsidRDefault="00116050" w:rsidP="00641C0C">
            <w:pPr>
              <w:keepNext/>
              <w:spacing w:line="256" w:lineRule="auto"/>
            </w:pPr>
            <w:r w:rsidRPr="00C03EBB">
              <w:t>- to read “Observations should be made on the plant when the pseudo fruits are fully developed, on female and monoecious plants.  Varieties may consist of only plants with round pseudo fruits (note 1), only plants with spined pseudo fruits (note 3) or of both plants with round pseudo fruits as well as plants with spined pseudo fruits (note 2).</w:t>
            </w:r>
          </w:p>
          <w:p w14:paraId="1BED3F91" w14:textId="77777777" w:rsidR="00116050" w:rsidRPr="00C03EBB" w:rsidRDefault="00116050" w:rsidP="00641C0C">
            <w:pPr>
              <w:keepNext/>
              <w:spacing w:line="256" w:lineRule="auto"/>
            </w:pPr>
            <w:r w:rsidRPr="00C03EBB">
              <w:t>In hybrid varieties, the characteristic may segregate. If the segregation occurs in the predicted manner, the variety should be classified as “plants with round pseudo fruits and plants with spined pseudo fruits” (note 2).”</w:t>
            </w:r>
          </w:p>
          <w:p w14:paraId="77AC520C" w14:textId="77777777" w:rsidR="00116050" w:rsidRPr="00C03EBB" w:rsidRDefault="00116050" w:rsidP="00641C0C">
            <w:pPr>
              <w:keepNext/>
              <w:spacing w:line="256" w:lineRule="auto"/>
            </w:pPr>
            <w:r w:rsidRPr="00C03EBB">
              <w:t>- to replace current illustration for spined pseudo fruit with the following one:</w:t>
            </w:r>
          </w:p>
          <w:p w14:paraId="28D4954A" w14:textId="77777777" w:rsidR="00116050" w:rsidRPr="00C03EBB" w:rsidRDefault="00116050" w:rsidP="00641C0C">
            <w:pPr>
              <w:keepNext/>
              <w:spacing w:line="256" w:lineRule="auto"/>
            </w:pPr>
            <w:r w:rsidRPr="00C03EBB">
              <w:rPr>
                <w:noProof/>
              </w:rPr>
              <w:drawing>
                <wp:inline distT="0" distB="0" distL="0" distR="0" wp14:anchorId="135DFE8D" wp14:editId="77EBC9D8">
                  <wp:extent cx="1789043" cy="2206649"/>
                  <wp:effectExtent l="0" t="0" r="1905" b="3175"/>
                  <wp:docPr id="6" name="Picture 6" descr="Close-up of a plan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up of a plant with leav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043" cy="2206649"/>
                          </a:xfrm>
                          <a:prstGeom prst="rect">
                            <a:avLst/>
                          </a:prstGeom>
                          <a:noFill/>
                          <a:ln>
                            <a:noFill/>
                          </a:ln>
                        </pic:spPr>
                      </pic:pic>
                    </a:graphicData>
                  </a:graphic>
                </wp:inline>
              </w:drawing>
            </w:r>
          </w:p>
        </w:tc>
      </w:tr>
    </w:tbl>
    <w:p w14:paraId="2AAFCB8A" w14:textId="77777777" w:rsidR="00116050" w:rsidRPr="00C03EBB" w:rsidRDefault="00116050" w:rsidP="00116050"/>
    <w:p w14:paraId="35202CE6" w14:textId="77777777" w:rsidR="00116050" w:rsidRPr="00C03EBB" w:rsidRDefault="00116050" w:rsidP="00116050"/>
    <w:tbl>
      <w:tblPr>
        <w:tblW w:w="9666"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6"/>
      </w:tblGrid>
      <w:tr w:rsidR="00116050" w:rsidRPr="00C03EBB" w14:paraId="46BF1FE7" w14:textId="77777777" w:rsidTr="00641C0C">
        <w:trPr>
          <w:cantSplit/>
        </w:trPr>
        <w:tc>
          <w:tcPr>
            <w:tcW w:w="1840" w:type="dxa"/>
            <w:shd w:val="clear" w:color="auto" w:fill="D9D9D9" w:themeFill="background1" w:themeFillShade="D9"/>
          </w:tcPr>
          <w:p w14:paraId="2E673D23" w14:textId="77777777" w:rsidR="00116050" w:rsidRPr="00C03EBB" w:rsidRDefault="00116050" w:rsidP="00641C0C">
            <w:pPr>
              <w:keepNext/>
              <w:spacing w:before="60" w:after="60"/>
              <w:rPr>
                <w:b/>
                <w:bCs/>
              </w:rPr>
            </w:pPr>
            <w:bookmarkStart w:id="71" w:name="_Hlk149038602"/>
            <w:r w:rsidRPr="00C03EBB">
              <w:rPr>
                <w:rFonts w:cs="Arial"/>
                <w:b/>
                <w:bCs/>
                <w:color w:val="000000"/>
              </w:rPr>
              <w:t>TC/59/24</w:t>
            </w:r>
          </w:p>
        </w:tc>
        <w:tc>
          <w:tcPr>
            <w:tcW w:w="7826" w:type="dxa"/>
            <w:shd w:val="clear" w:color="auto" w:fill="D9D9D9" w:themeFill="background1" w:themeFillShade="D9"/>
          </w:tcPr>
          <w:p w14:paraId="49A1296D"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cs="Arial"/>
                <w:b/>
                <w:bCs/>
                <w:iCs/>
              </w:rPr>
              <w:t xml:space="preserve">Partial revision of the Test Guidelines for </w:t>
            </w:r>
            <w:r w:rsidRPr="00C03EBB">
              <w:rPr>
                <w:rFonts w:cs="Arial"/>
                <w:b/>
                <w:bCs/>
              </w:rPr>
              <w:t xml:space="preserve">Vegetable Marrow, Squash </w:t>
            </w:r>
          </w:p>
        </w:tc>
      </w:tr>
      <w:bookmarkEnd w:id="71"/>
    </w:tbl>
    <w:p w14:paraId="2D37AA93" w14:textId="77777777" w:rsidR="00116050" w:rsidRPr="00C03EBB" w:rsidRDefault="00116050" w:rsidP="00116050">
      <w:pPr>
        <w:keepNext/>
      </w:pPr>
    </w:p>
    <w:p w14:paraId="4B979215" w14:textId="77777777" w:rsidR="00116050" w:rsidRPr="00C03EBB" w:rsidRDefault="00116050" w:rsidP="00116050">
      <w:pPr>
        <w:ind w:firstLine="567"/>
      </w:pPr>
      <w:r w:rsidRPr="00C03EBB">
        <w:t>The TC-EDC considered document </w:t>
      </w:r>
      <w:r w:rsidRPr="00C03EBB">
        <w:rPr>
          <w:rFonts w:cs="Arial"/>
          <w:shd w:val="clear" w:color="auto" w:fill="FFFFFF"/>
        </w:rPr>
        <w:t>TC/59/25</w:t>
      </w:r>
      <w:r w:rsidRPr="00C03EBB">
        <w:t xml:space="preserve"> and made the recommendations presented in the table below.</w:t>
      </w:r>
    </w:p>
    <w:p w14:paraId="10CC10D0" w14:textId="77777777" w:rsidR="00116050" w:rsidRPr="00C03EBB" w:rsidRDefault="00116050" w:rsidP="00116050">
      <w:pPr>
        <w:jc w:val="left"/>
      </w:pPr>
    </w:p>
    <w:p w14:paraId="7FADC597" w14:textId="3D3E92A0" w:rsidR="00116050" w:rsidRPr="00C03EBB" w:rsidRDefault="00116050" w:rsidP="00116050">
      <w:pPr>
        <w:ind w:firstLine="567"/>
      </w:pPr>
      <w:r w:rsidRPr="00C03EBB">
        <w:t xml:space="preserve">The TC-EDC agreed that, subject to agreement by the Leading Expert on the recommendations provided, the </w:t>
      </w:r>
      <w:r w:rsidR="00857707">
        <w:t xml:space="preserve">partial revision of the </w:t>
      </w:r>
      <w:r w:rsidR="00857707" w:rsidRPr="00C03EBB">
        <w:t xml:space="preserve">Test Guidelines </w:t>
      </w:r>
      <w:r w:rsidRPr="00C03EBB">
        <w:t xml:space="preserve">for </w:t>
      </w:r>
      <w:r w:rsidR="00857707" w:rsidRPr="00857707">
        <w:t>Vegetable Marrow, Squash</w:t>
      </w:r>
      <w:r w:rsidRPr="00C03EBB">
        <w:t xml:space="preserve"> be circulated to the TC for adoption by correspondence.</w:t>
      </w:r>
    </w:p>
    <w:p w14:paraId="48821D61"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4E30DF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2ADDEE4" w14:textId="77777777" w:rsidR="00116050" w:rsidRPr="00C03EBB" w:rsidDel="007E712D" w:rsidRDefault="00116050" w:rsidP="00641C0C">
            <w:r w:rsidRPr="00C03EBB">
              <w:t>Ad. 83,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34CA3B3" w14:textId="77777777" w:rsidR="00116050" w:rsidRPr="00C03EBB" w:rsidDel="007E712D" w:rsidRDefault="00116050" w:rsidP="00641C0C">
            <w:pPr>
              <w:keepNext/>
            </w:pPr>
            <w:r w:rsidRPr="00C03EBB">
              <w:t>to delete graph</w:t>
            </w:r>
          </w:p>
        </w:tc>
      </w:tr>
    </w:tbl>
    <w:p w14:paraId="4407544E" w14:textId="77777777" w:rsidR="00116050" w:rsidRPr="00C03EBB" w:rsidRDefault="00116050" w:rsidP="00116050"/>
    <w:p w14:paraId="683A0615" w14:textId="77777777" w:rsidR="00116050" w:rsidRPr="00C03EBB" w:rsidRDefault="00116050" w:rsidP="00C92543">
      <w:pPr>
        <w:pStyle w:val="Heading3"/>
      </w:pPr>
    </w:p>
    <w:p w14:paraId="150833FD" w14:textId="77777777" w:rsidR="00116050" w:rsidRPr="00C03EBB" w:rsidRDefault="00116050" w:rsidP="00116050">
      <w:pPr>
        <w:rPr>
          <w:u w:val="single"/>
        </w:rPr>
      </w:pPr>
      <w:r w:rsidRPr="00C03EBB">
        <w:br w:type="page"/>
      </w:r>
    </w:p>
    <w:p w14:paraId="76BF3B03" w14:textId="77777777" w:rsidR="00116050" w:rsidRPr="00C03EBB" w:rsidRDefault="00116050" w:rsidP="00C92543">
      <w:pPr>
        <w:pStyle w:val="Heading3"/>
      </w:pPr>
      <w:r w:rsidRPr="00C03EBB">
        <w:lastRenderedPageBreak/>
        <w:t>New Test Guidelines</w:t>
      </w:r>
    </w:p>
    <w:p w14:paraId="2147D495"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51A2E9F5" w14:textId="77777777" w:rsidTr="00641C0C">
        <w:trPr>
          <w:cantSplit/>
        </w:trPr>
        <w:tc>
          <w:tcPr>
            <w:tcW w:w="2689" w:type="dxa"/>
            <w:shd w:val="clear" w:color="auto" w:fill="D9D9D9" w:themeFill="background1" w:themeFillShade="D9"/>
          </w:tcPr>
          <w:p w14:paraId="5BB32095" w14:textId="77777777" w:rsidR="00116050" w:rsidRPr="00C03EBB" w:rsidRDefault="00116050" w:rsidP="00641C0C">
            <w:pPr>
              <w:keepNext/>
              <w:spacing w:before="60" w:after="60"/>
              <w:rPr>
                <w:b/>
              </w:rPr>
            </w:pPr>
            <w:r w:rsidRPr="00C03EBB">
              <w:rPr>
                <w:rFonts w:eastAsia="Arial" w:cs="Arial"/>
                <w:b/>
                <w:color w:val="000000"/>
              </w:rPr>
              <w:t>TG/MORUS(proj.6)</w:t>
            </w:r>
          </w:p>
        </w:tc>
        <w:tc>
          <w:tcPr>
            <w:tcW w:w="6972" w:type="dxa"/>
            <w:shd w:val="clear" w:color="auto" w:fill="D9D9D9" w:themeFill="background1" w:themeFillShade="D9"/>
          </w:tcPr>
          <w:p w14:paraId="01F5E6C6" w14:textId="77777777" w:rsidR="00116050" w:rsidRPr="00C03EBB" w:rsidRDefault="00116050" w:rsidP="00641C0C">
            <w:pPr>
              <w:keepNext/>
              <w:tabs>
                <w:tab w:val="right" w:pos="2473"/>
              </w:tabs>
              <w:adjustRightInd w:val="0"/>
              <w:snapToGrid w:val="0"/>
              <w:spacing w:before="60" w:after="60"/>
              <w:jc w:val="left"/>
              <w:rPr>
                <w:rFonts w:cs="Arial"/>
                <w:b/>
              </w:rPr>
            </w:pPr>
            <w:r w:rsidRPr="00C03EBB">
              <w:rPr>
                <w:rFonts w:cs="Arial"/>
                <w:b/>
              </w:rPr>
              <w:t>Mulberry</w:t>
            </w:r>
            <w:r w:rsidRPr="00C03EBB">
              <w:rPr>
                <w:rFonts w:cs="Arial"/>
                <w:b/>
                <w:caps/>
              </w:rPr>
              <w:t xml:space="preserve"> </w:t>
            </w:r>
            <w:r w:rsidRPr="00C03EBB">
              <w:rPr>
                <w:rFonts w:cs="Arial"/>
                <w:b/>
              </w:rPr>
              <w:t>(</w:t>
            </w:r>
            <w:r w:rsidRPr="00C03EBB">
              <w:rPr>
                <w:rFonts w:cs="Arial"/>
                <w:b/>
                <w:i/>
              </w:rPr>
              <w:t>Morus</w:t>
            </w:r>
            <w:r w:rsidRPr="00C03EBB">
              <w:rPr>
                <w:rFonts w:cs="Arial"/>
                <w:b/>
              </w:rPr>
              <w:t xml:space="preserve"> L.)</w:t>
            </w:r>
          </w:p>
        </w:tc>
      </w:tr>
    </w:tbl>
    <w:p w14:paraId="71F64667" w14:textId="77777777" w:rsidR="00116050" w:rsidRPr="00C03EBB" w:rsidRDefault="00116050" w:rsidP="00116050">
      <w:pPr>
        <w:jc w:val="left"/>
      </w:pPr>
    </w:p>
    <w:p w14:paraId="0FF7CB91" w14:textId="77777777" w:rsidR="00116050" w:rsidRPr="00C03EBB" w:rsidRDefault="00116050" w:rsidP="00116050">
      <w:pPr>
        <w:ind w:firstLine="567"/>
      </w:pPr>
      <w:r w:rsidRPr="00C03EBB">
        <w:t>The TC-EDC considered document </w:t>
      </w:r>
      <w:r w:rsidRPr="00C03EBB">
        <w:rPr>
          <w:rFonts w:eastAsia="Arial" w:cs="Arial"/>
          <w:bCs/>
          <w:color w:val="000000"/>
        </w:rPr>
        <w:t xml:space="preserve">TG/MORUS(proj.6) </w:t>
      </w:r>
      <w:r w:rsidRPr="00C03EBB">
        <w:t>and made the recommendations presented in the table below.</w:t>
      </w:r>
    </w:p>
    <w:p w14:paraId="30492DC1" w14:textId="77777777" w:rsidR="00116050" w:rsidRPr="00C03EBB" w:rsidRDefault="00116050" w:rsidP="00116050">
      <w:pPr>
        <w:jc w:val="left"/>
      </w:pPr>
    </w:p>
    <w:p w14:paraId="026D01CF" w14:textId="39F2BDBD"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t>Mulberry</w:t>
      </w:r>
      <w:r w:rsidRPr="00C03EBB">
        <w:t xml:space="preserve"> be circulated to the TC for adoption by correspondence.</w:t>
      </w:r>
    </w:p>
    <w:p w14:paraId="2AEB1A9F" w14:textId="77777777" w:rsidR="00116050" w:rsidRPr="00C03EBB" w:rsidRDefault="00116050" w:rsidP="00116050">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2C69F5A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6916FD" w14:textId="77777777" w:rsidR="00116050" w:rsidRPr="00C03EBB" w:rsidRDefault="00116050" w:rsidP="00641C0C">
            <w:pPr>
              <w:jc w:val="left"/>
              <w:rPr>
                <w:color w:val="808080" w:themeColor="background1" w:themeShade="80"/>
              </w:rPr>
            </w:pPr>
            <w:r w:rsidRPr="00C03EBB">
              <w:rPr>
                <w:rFonts w:cs="Arial"/>
                <w:color w:val="000000"/>
              </w:rPr>
              <w:t>3.1.4</w:t>
            </w:r>
          </w:p>
        </w:tc>
        <w:tc>
          <w:tcPr>
            <w:tcW w:w="8221" w:type="dxa"/>
            <w:tcBorders>
              <w:top w:val="single" w:sz="4" w:space="0" w:color="auto"/>
              <w:left w:val="single" w:sz="4" w:space="0" w:color="auto"/>
              <w:bottom w:val="single" w:sz="4" w:space="0" w:color="auto"/>
              <w:right w:val="single" w:sz="4" w:space="0" w:color="auto"/>
            </w:tcBorders>
          </w:tcPr>
          <w:p w14:paraId="12A3AE7F" w14:textId="77777777" w:rsidR="00116050" w:rsidRPr="00C03EBB" w:rsidRDefault="00116050" w:rsidP="00641C0C">
            <w:pPr>
              <w:rPr>
                <w:rFonts w:cs="Arial"/>
                <w:color w:val="000000"/>
              </w:rPr>
            </w:pPr>
            <w:r w:rsidRPr="00C03EBB">
              <w:rPr>
                <w:rFonts w:cs="Arial"/>
                <w:color w:val="000000"/>
              </w:rPr>
              <w:t>to follow the new ASW 3 (see SESSIONS/2023/2)</w:t>
            </w:r>
          </w:p>
        </w:tc>
      </w:tr>
      <w:tr w:rsidR="00116050" w:rsidRPr="00C03EBB" w14:paraId="2B8186B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021EB8" w14:textId="77777777" w:rsidR="00116050" w:rsidRPr="00C03EBB" w:rsidRDefault="00116050" w:rsidP="00641C0C">
            <w:pPr>
              <w:rPr>
                <w:rFonts w:cs="Arial"/>
                <w:color w:val="000000"/>
              </w:rPr>
            </w:pPr>
            <w:r w:rsidRPr="00C03EBB">
              <w:rPr>
                <w:rFonts w:cs="Arial"/>
                <w:color w:val="000000"/>
              </w:rPr>
              <w:t>3.3.2</w:t>
            </w:r>
          </w:p>
        </w:tc>
        <w:tc>
          <w:tcPr>
            <w:tcW w:w="8221" w:type="dxa"/>
            <w:tcBorders>
              <w:top w:val="single" w:sz="4" w:space="0" w:color="auto"/>
              <w:left w:val="single" w:sz="4" w:space="0" w:color="auto"/>
              <w:bottom w:val="single" w:sz="4" w:space="0" w:color="auto"/>
              <w:right w:val="single" w:sz="4" w:space="0" w:color="auto"/>
            </w:tcBorders>
          </w:tcPr>
          <w:p w14:paraId="0461803E" w14:textId="77777777" w:rsidR="00116050" w:rsidRPr="00C03EBB" w:rsidRDefault="00116050" w:rsidP="00641C0C">
            <w:pPr>
              <w:rPr>
                <w:rFonts w:cs="Arial"/>
                <w:color w:val="000000"/>
              </w:rPr>
            </w:pPr>
            <w:r w:rsidRPr="00C03EBB">
              <w:rPr>
                <w:rFonts w:cs="Arial"/>
                <w:color w:val="000000"/>
              </w:rPr>
              <w:t>to be deleted (not applicable)</w:t>
            </w:r>
          </w:p>
        </w:tc>
      </w:tr>
      <w:tr w:rsidR="00116050" w:rsidRPr="00C03EBB" w14:paraId="32B9091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1908AC" w14:textId="77777777" w:rsidR="00116050" w:rsidRPr="00C03EBB" w:rsidRDefault="00116050" w:rsidP="00641C0C">
            <w:pPr>
              <w:rPr>
                <w:rFonts w:cs="Arial"/>
                <w:color w:val="000000"/>
              </w:rPr>
            </w:pPr>
            <w:r w:rsidRPr="00C03EBB">
              <w:rPr>
                <w:rFonts w:cs="Arial"/>
                <w:color w:val="000000"/>
              </w:rPr>
              <w:t>4.1.4</w:t>
            </w:r>
          </w:p>
        </w:tc>
        <w:tc>
          <w:tcPr>
            <w:tcW w:w="8221" w:type="dxa"/>
            <w:tcBorders>
              <w:top w:val="single" w:sz="4" w:space="0" w:color="auto"/>
              <w:left w:val="single" w:sz="4" w:space="0" w:color="auto"/>
              <w:bottom w:val="single" w:sz="4" w:space="0" w:color="auto"/>
              <w:right w:val="single" w:sz="4" w:space="0" w:color="auto"/>
            </w:tcBorders>
            <w:vAlign w:val="bottom"/>
          </w:tcPr>
          <w:p w14:paraId="126E7632" w14:textId="77777777" w:rsidR="00116050" w:rsidRPr="00C03EBB" w:rsidRDefault="00116050" w:rsidP="00641C0C">
            <w:pPr>
              <w:rPr>
                <w:rFonts w:cs="Arial"/>
                <w:color w:val="000000"/>
              </w:rPr>
            </w:pPr>
            <w:r w:rsidRPr="00C03EBB">
              <w:rPr>
                <w:rFonts w:cs="Arial"/>
                <w:color w:val="000000"/>
              </w:rPr>
              <w:t>to delete “at least” from second paragraph</w:t>
            </w:r>
          </w:p>
        </w:tc>
      </w:tr>
      <w:tr w:rsidR="00116050" w:rsidRPr="00C03EBB" w14:paraId="5D3F685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9FC37F" w14:textId="77777777" w:rsidR="00116050" w:rsidRPr="00C03EBB" w:rsidRDefault="00116050" w:rsidP="00641C0C">
            <w:pPr>
              <w:rPr>
                <w:rFonts w:cs="Arial"/>
                <w:color w:val="000000"/>
              </w:rPr>
            </w:pPr>
            <w:r w:rsidRPr="00C03EBB">
              <w:rPr>
                <w:rFonts w:cs="Arial"/>
                <w:color w:val="000000"/>
              </w:rPr>
              <w:t>Chars. 3</w:t>
            </w:r>
          </w:p>
        </w:tc>
        <w:tc>
          <w:tcPr>
            <w:tcW w:w="8221" w:type="dxa"/>
            <w:tcBorders>
              <w:top w:val="single" w:sz="4" w:space="0" w:color="auto"/>
              <w:left w:val="single" w:sz="4" w:space="0" w:color="auto"/>
              <w:bottom w:val="single" w:sz="4" w:space="0" w:color="auto"/>
              <w:right w:val="single" w:sz="4" w:space="0" w:color="auto"/>
            </w:tcBorders>
          </w:tcPr>
          <w:p w14:paraId="2F1BEC27" w14:textId="77777777" w:rsidR="00116050" w:rsidRPr="00C03EBB" w:rsidRDefault="00116050" w:rsidP="00641C0C">
            <w:pPr>
              <w:rPr>
                <w:rFonts w:cs="Arial"/>
                <w:color w:val="000000"/>
              </w:rPr>
            </w:pPr>
            <w:r w:rsidRPr="00C03EBB">
              <w:rPr>
                <w:rFonts w:cs="Arial"/>
                <w:color w:val="000000"/>
              </w:rPr>
              <w:t>to read "Tree: number of current year's shoots”</w:t>
            </w:r>
          </w:p>
        </w:tc>
      </w:tr>
      <w:tr w:rsidR="00116050" w:rsidRPr="00C03EBB" w14:paraId="7F5A223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919E3A" w14:textId="77777777" w:rsidR="00116050" w:rsidRPr="00C03EBB" w:rsidRDefault="00116050" w:rsidP="00641C0C">
            <w:pPr>
              <w:jc w:val="left"/>
            </w:pPr>
            <w:r w:rsidRPr="00C03EBB">
              <w:t>Char. 6</w:t>
            </w:r>
          </w:p>
        </w:tc>
        <w:tc>
          <w:tcPr>
            <w:tcW w:w="8221" w:type="dxa"/>
            <w:tcBorders>
              <w:top w:val="single" w:sz="4" w:space="0" w:color="auto"/>
              <w:left w:val="single" w:sz="4" w:space="0" w:color="auto"/>
              <w:bottom w:val="single" w:sz="4" w:space="0" w:color="auto"/>
              <w:right w:val="single" w:sz="4" w:space="0" w:color="auto"/>
            </w:tcBorders>
          </w:tcPr>
          <w:p w14:paraId="416FF6C1" w14:textId="77777777" w:rsidR="00116050" w:rsidRPr="00C03EBB" w:rsidRDefault="00116050" w:rsidP="00641C0C">
            <w:r w:rsidRPr="00C03EBB">
              <w:t>to delete “habit”</w:t>
            </w:r>
          </w:p>
        </w:tc>
      </w:tr>
      <w:tr w:rsidR="00116050" w:rsidRPr="00C03EBB" w14:paraId="054A3A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DFFC4A" w14:textId="77777777" w:rsidR="00116050" w:rsidRPr="00C03EBB" w:rsidRDefault="00116050" w:rsidP="00641C0C">
            <w:pPr>
              <w:jc w:val="left"/>
            </w:pPr>
            <w:r w:rsidRPr="00C03EBB">
              <w:t>Char. 11</w:t>
            </w:r>
          </w:p>
        </w:tc>
        <w:tc>
          <w:tcPr>
            <w:tcW w:w="8221" w:type="dxa"/>
            <w:tcBorders>
              <w:top w:val="single" w:sz="4" w:space="0" w:color="auto"/>
              <w:left w:val="single" w:sz="4" w:space="0" w:color="auto"/>
              <w:bottom w:val="single" w:sz="4" w:space="0" w:color="auto"/>
              <w:right w:val="single" w:sz="4" w:space="0" w:color="auto"/>
            </w:tcBorders>
          </w:tcPr>
          <w:p w14:paraId="0EDE680C" w14:textId="77777777" w:rsidR="00116050" w:rsidRPr="00C03EBB" w:rsidRDefault="00116050" w:rsidP="00641C0C">
            <w:pPr>
              <w:rPr>
                <w:iCs/>
              </w:rPr>
            </w:pPr>
            <w:r w:rsidRPr="00C03EBB">
              <w:rPr>
                <w:iCs/>
              </w:rPr>
              <w:t>to move state “ovate” to become state 1</w:t>
            </w:r>
          </w:p>
        </w:tc>
      </w:tr>
      <w:tr w:rsidR="00116050" w:rsidRPr="00C03EBB" w14:paraId="6E5E5E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B5E54F" w14:textId="77777777" w:rsidR="00116050" w:rsidRPr="00C03EBB" w:rsidRDefault="00116050" w:rsidP="00641C0C">
            <w:pPr>
              <w:jc w:val="left"/>
            </w:pPr>
            <w:r w:rsidRPr="00C03EBB">
              <w:t>Char. 13</w:t>
            </w:r>
          </w:p>
        </w:tc>
        <w:tc>
          <w:tcPr>
            <w:tcW w:w="8221" w:type="dxa"/>
            <w:tcBorders>
              <w:top w:val="single" w:sz="4" w:space="0" w:color="auto"/>
              <w:left w:val="single" w:sz="4" w:space="0" w:color="auto"/>
              <w:bottom w:val="single" w:sz="4" w:space="0" w:color="auto"/>
              <w:right w:val="single" w:sz="4" w:space="0" w:color="auto"/>
            </w:tcBorders>
          </w:tcPr>
          <w:p w14:paraId="5C2ABB40" w14:textId="77777777" w:rsidR="00116050" w:rsidRPr="00C03EBB" w:rsidRDefault="00116050" w:rsidP="00641C0C">
            <w:pPr>
              <w:rPr>
                <w:iCs/>
              </w:rPr>
            </w:pPr>
            <w:r w:rsidRPr="00C03EBB">
              <w:rPr>
                <w:iCs/>
              </w:rPr>
              <w:t>to have states (1) two in one, (2) three in one, (3) five in two, (4) eight in three, (5) thirteen in five</w:t>
            </w:r>
          </w:p>
        </w:tc>
      </w:tr>
      <w:tr w:rsidR="00116050" w:rsidRPr="00C03EBB" w14:paraId="4B4CD0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6B2619" w14:textId="77777777" w:rsidR="00116050" w:rsidRPr="00C03EBB" w:rsidRDefault="00116050" w:rsidP="00641C0C">
            <w:pPr>
              <w:jc w:val="left"/>
              <w:rPr>
                <w:rFonts w:cs="Arial"/>
                <w:color w:val="000000"/>
              </w:rPr>
            </w:pPr>
            <w:r w:rsidRPr="00C03EBB">
              <w:t>Char. 14</w:t>
            </w:r>
          </w:p>
        </w:tc>
        <w:tc>
          <w:tcPr>
            <w:tcW w:w="8221" w:type="dxa"/>
            <w:tcBorders>
              <w:top w:val="single" w:sz="4" w:space="0" w:color="auto"/>
              <w:left w:val="single" w:sz="4" w:space="0" w:color="auto"/>
              <w:bottom w:val="single" w:sz="4" w:space="0" w:color="auto"/>
              <w:right w:val="single" w:sz="4" w:space="0" w:color="auto"/>
            </w:tcBorders>
          </w:tcPr>
          <w:p w14:paraId="6AA15BD4" w14:textId="77777777" w:rsidR="00116050" w:rsidRPr="00C03EBB" w:rsidRDefault="00116050" w:rsidP="00641C0C">
            <w:pPr>
              <w:rPr>
                <w:iCs/>
              </w:rPr>
            </w:pPr>
            <w:r w:rsidRPr="00C03EBB">
              <w:rPr>
                <w:iCs/>
              </w:rPr>
              <w:t>to read “Leaf blade: attitude”</w:t>
            </w:r>
          </w:p>
        </w:tc>
      </w:tr>
      <w:tr w:rsidR="00116050" w:rsidRPr="00C03EBB" w14:paraId="3D05C6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E9605A" w14:textId="77777777" w:rsidR="00116050" w:rsidRPr="00C03EBB" w:rsidRDefault="00116050" w:rsidP="00641C0C">
            <w:pPr>
              <w:jc w:val="left"/>
              <w:rPr>
                <w:rFonts w:cs="Arial"/>
              </w:rPr>
            </w:pPr>
            <w:r w:rsidRPr="00C03EBB">
              <w:t>Char. 19, 20</w:t>
            </w:r>
          </w:p>
        </w:tc>
        <w:tc>
          <w:tcPr>
            <w:tcW w:w="8221" w:type="dxa"/>
            <w:tcBorders>
              <w:top w:val="single" w:sz="4" w:space="0" w:color="auto"/>
              <w:left w:val="single" w:sz="4" w:space="0" w:color="auto"/>
              <w:bottom w:val="single" w:sz="4" w:space="0" w:color="auto"/>
              <w:right w:val="single" w:sz="4" w:space="0" w:color="auto"/>
            </w:tcBorders>
          </w:tcPr>
          <w:p w14:paraId="00224034" w14:textId="77777777" w:rsidR="00116050" w:rsidRPr="00C03EBB" w:rsidRDefault="00116050" w:rsidP="00641C0C">
            <w:pPr>
              <w:rPr>
                <w:rFonts w:eastAsiaTheme="minorEastAsia" w:cs="Arial"/>
                <w:lang w:eastAsia="ja-JP"/>
              </w:rPr>
            </w:pPr>
            <w:r w:rsidRPr="00C03EBB">
              <w:rPr>
                <w:rFonts w:eastAsiaTheme="minorEastAsia" w:cs="Arial"/>
                <w:lang w:eastAsia="ja-JP"/>
              </w:rPr>
              <w:t>to invert order of chars. 19 and 20</w:t>
            </w:r>
          </w:p>
        </w:tc>
      </w:tr>
      <w:tr w:rsidR="00116050" w:rsidRPr="00C03EBB" w14:paraId="278A2F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A6DF57" w14:textId="77777777" w:rsidR="00116050" w:rsidRPr="00C03EBB" w:rsidRDefault="00116050" w:rsidP="00641C0C">
            <w:pPr>
              <w:jc w:val="left"/>
            </w:pPr>
            <w:r w:rsidRPr="00C03EBB">
              <w:t>Char. 22</w:t>
            </w:r>
          </w:p>
        </w:tc>
        <w:tc>
          <w:tcPr>
            <w:tcW w:w="8221" w:type="dxa"/>
            <w:tcBorders>
              <w:top w:val="single" w:sz="4" w:space="0" w:color="auto"/>
              <w:left w:val="single" w:sz="4" w:space="0" w:color="auto"/>
              <w:bottom w:val="single" w:sz="4" w:space="0" w:color="auto"/>
              <w:right w:val="single" w:sz="4" w:space="0" w:color="auto"/>
            </w:tcBorders>
          </w:tcPr>
          <w:p w14:paraId="19D2CCD2" w14:textId="77777777" w:rsidR="00116050" w:rsidRPr="00C03EBB" w:rsidRDefault="00116050" w:rsidP="00641C0C">
            <w:pPr>
              <w:rPr>
                <w:rFonts w:eastAsiaTheme="minorEastAsia"/>
                <w:iCs/>
                <w:lang w:eastAsia="ja-JP"/>
              </w:rPr>
            </w:pPr>
            <w:r w:rsidRPr="00C03EBB">
              <w:rPr>
                <w:rFonts w:eastAsiaTheme="minorEastAsia"/>
                <w:iCs/>
                <w:lang w:eastAsia="ja-JP"/>
              </w:rPr>
              <w:t>- state 3 to read “slightly cordate”</w:t>
            </w:r>
          </w:p>
          <w:p w14:paraId="47086151" w14:textId="77777777" w:rsidR="00116050" w:rsidRPr="00C03EBB" w:rsidRDefault="00116050" w:rsidP="00641C0C">
            <w:r w:rsidRPr="00C03EBB">
              <w:rPr>
                <w:rFonts w:eastAsiaTheme="minorEastAsia"/>
                <w:iCs/>
                <w:lang w:eastAsia="ja-JP"/>
              </w:rPr>
              <w:t>- state 4 to read “strongly cordate”</w:t>
            </w:r>
          </w:p>
        </w:tc>
      </w:tr>
      <w:tr w:rsidR="00116050" w:rsidRPr="00C03EBB" w14:paraId="01B5A29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57A67A" w14:textId="77777777" w:rsidR="00116050" w:rsidRPr="00C03EBB" w:rsidRDefault="00116050" w:rsidP="00641C0C">
            <w:pPr>
              <w:jc w:val="left"/>
            </w:pPr>
            <w:r w:rsidRPr="00C03EBB">
              <w:t>Char. 23</w:t>
            </w:r>
          </w:p>
        </w:tc>
        <w:tc>
          <w:tcPr>
            <w:tcW w:w="8221" w:type="dxa"/>
            <w:tcBorders>
              <w:top w:val="single" w:sz="4" w:space="0" w:color="auto"/>
              <w:left w:val="single" w:sz="4" w:space="0" w:color="auto"/>
              <w:bottom w:val="single" w:sz="4" w:space="0" w:color="auto"/>
              <w:right w:val="single" w:sz="4" w:space="0" w:color="auto"/>
            </w:tcBorders>
          </w:tcPr>
          <w:p w14:paraId="6C9A9792" w14:textId="77777777" w:rsidR="00116050" w:rsidRPr="00C03EBB" w:rsidRDefault="00116050" w:rsidP="00641C0C">
            <w:pPr>
              <w:rPr>
                <w:iCs/>
              </w:rPr>
            </w:pPr>
            <w:r w:rsidRPr="00C03EBB">
              <w:rPr>
                <w:iCs/>
              </w:rPr>
              <w:t>to delete “presence of”</w:t>
            </w:r>
          </w:p>
        </w:tc>
      </w:tr>
      <w:tr w:rsidR="00116050" w:rsidRPr="00C03EBB" w14:paraId="6F37B45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2C5480" w14:textId="77777777" w:rsidR="00116050" w:rsidRPr="00C03EBB" w:rsidRDefault="00116050" w:rsidP="00641C0C">
            <w:pPr>
              <w:jc w:val="left"/>
              <w:rPr>
                <w:rFonts w:cs="Arial"/>
              </w:rPr>
            </w:pPr>
            <w:r w:rsidRPr="00C03EBB">
              <w:rPr>
                <w:rFonts w:cs="Arial"/>
              </w:rPr>
              <w:t>Char. 24</w:t>
            </w:r>
          </w:p>
        </w:tc>
        <w:tc>
          <w:tcPr>
            <w:tcW w:w="8221" w:type="dxa"/>
            <w:tcBorders>
              <w:top w:val="single" w:sz="4" w:space="0" w:color="auto"/>
              <w:left w:val="single" w:sz="4" w:space="0" w:color="auto"/>
              <w:bottom w:val="single" w:sz="4" w:space="0" w:color="auto"/>
              <w:right w:val="single" w:sz="4" w:space="0" w:color="auto"/>
            </w:tcBorders>
          </w:tcPr>
          <w:p w14:paraId="2FB288D2" w14:textId="77777777" w:rsidR="00116050" w:rsidRPr="00C03EBB" w:rsidRDefault="00116050" w:rsidP="00641C0C">
            <w:pPr>
              <w:rPr>
                <w:rFonts w:cs="Arial"/>
              </w:rPr>
            </w:pPr>
            <w:r w:rsidRPr="00C03EBB">
              <w:rPr>
                <w:rFonts w:cs="Arial"/>
              </w:rPr>
              <w:t>to underline “</w:t>
            </w:r>
            <w:r w:rsidRPr="00C03EBB">
              <w:rPr>
                <w:rFonts w:eastAsia="Arial" w:cs="Arial"/>
              </w:rPr>
              <w:t>Only varieties with lobes present”</w:t>
            </w:r>
          </w:p>
        </w:tc>
      </w:tr>
      <w:tr w:rsidR="00116050" w:rsidRPr="00C03EBB" w14:paraId="02EF668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0EFF9E" w14:textId="77777777" w:rsidR="00116050" w:rsidRPr="00C03EBB" w:rsidRDefault="00116050" w:rsidP="00641C0C">
            <w:pPr>
              <w:jc w:val="left"/>
              <w:rPr>
                <w:rFonts w:cs="Arial"/>
                <w:color w:val="000000"/>
              </w:rPr>
            </w:pPr>
            <w:r w:rsidRPr="00C03EBB">
              <w:rPr>
                <w:rFonts w:cs="Arial"/>
                <w:color w:val="000000"/>
              </w:rPr>
              <w:t>Char. 27</w:t>
            </w:r>
          </w:p>
        </w:tc>
        <w:tc>
          <w:tcPr>
            <w:tcW w:w="8221" w:type="dxa"/>
            <w:tcBorders>
              <w:top w:val="single" w:sz="4" w:space="0" w:color="auto"/>
              <w:left w:val="single" w:sz="4" w:space="0" w:color="auto"/>
              <w:bottom w:val="single" w:sz="4" w:space="0" w:color="auto"/>
              <w:right w:val="single" w:sz="4" w:space="0" w:color="auto"/>
            </w:tcBorders>
          </w:tcPr>
          <w:p w14:paraId="25713448" w14:textId="77777777" w:rsidR="00116050" w:rsidRPr="00C03EBB" w:rsidRDefault="00116050" w:rsidP="00641C0C">
            <w:pPr>
              <w:rPr>
                <w:rFonts w:cs="Arial"/>
                <w:color w:val="000000"/>
              </w:rPr>
            </w:pPr>
            <w:r w:rsidRPr="00C03EBB">
              <w:rPr>
                <w:rFonts w:cs="Arial"/>
                <w:color w:val="000000"/>
              </w:rPr>
              <w:t>to delete “of surface”</w:t>
            </w:r>
          </w:p>
        </w:tc>
      </w:tr>
      <w:tr w:rsidR="00116050" w:rsidRPr="00C03EBB" w14:paraId="500727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3C2D1E" w14:textId="77777777" w:rsidR="00116050" w:rsidRPr="00C03EBB" w:rsidRDefault="00116050" w:rsidP="00641C0C">
            <w:pPr>
              <w:jc w:val="left"/>
            </w:pPr>
            <w:r w:rsidRPr="00C03EBB">
              <w:t>Char. 33</w:t>
            </w:r>
          </w:p>
        </w:tc>
        <w:tc>
          <w:tcPr>
            <w:tcW w:w="8221" w:type="dxa"/>
            <w:tcBorders>
              <w:top w:val="single" w:sz="4" w:space="0" w:color="auto"/>
              <w:left w:val="single" w:sz="4" w:space="0" w:color="auto"/>
              <w:bottom w:val="single" w:sz="4" w:space="0" w:color="auto"/>
              <w:right w:val="single" w:sz="4" w:space="0" w:color="auto"/>
            </w:tcBorders>
          </w:tcPr>
          <w:p w14:paraId="609BB1F7" w14:textId="77777777" w:rsidR="00116050" w:rsidRPr="00C03EBB" w:rsidRDefault="00116050" w:rsidP="00641C0C">
            <w:pPr>
              <w:rPr>
                <w:rFonts w:cs="Arial"/>
                <w:shd w:val="clear" w:color="auto" w:fill="FFFFFF"/>
              </w:rPr>
            </w:pPr>
            <w:r w:rsidRPr="00C03EBB">
              <w:rPr>
                <w:rFonts w:cs="Arial"/>
                <w:shd w:val="clear" w:color="auto" w:fill="FFFFFF"/>
              </w:rPr>
              <w:t>to read “Plant: sex expression”</w:t>
            </w:r>
          </w:p>
        </w:tc>
      </w:tr>
      <w:tr w:rsidR="00116050" w:rsidRPr="00C03EBB" w14:paraId="7A7A295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94593D" w14:textId="77777777" w:rsidR="00116050" w:rsidRPr="00C03EBB" w:rsidRDefault="00116050" w:rsidP="00641C0C">
            <w:pPr>
              <w:rPr>
                <w:rFonts w:cs="Arial"/>
                <w:shd w:val="clear" w:color="auto" w:fill="FFFFFF"/>
              </w:rPr>
            </w:pPr>
            <w:r w:rsidRPr="00C03EBB">
              <w:rPr>
                <w:rFonts w:cs="Arial"/>
                <w:shd w:val="clear" w:color="auto" w:fill="FFFFFF"/>
              </w:rPr>
              <w:t>Char. 34</w:t>
            </w:r>
          </w:p>
        </w:tc>
        <w:tc>
          <w:tcPr>
            <w:tcW w:w="8221" w:type="dxa"/>
            <w:tcBorders>
              <w:top w:val="single" w:sz="4" w:space="0" w:color="auto"/>
              <w:left w:val="single" w:sz="4" w:space="0" w:color="auto"/>
              <w:bottom w:val="single" w:sz="4" w:space="0" w:color="auto"/>
              <w:right w:val="single" w:sz="4" w:space="0" w:color="auto"/>
            </w:tcBorders>
          </w:tcPr>
          <w:p w14:paraId="7F304954" w14:textId="77777777" w:rsidR="00116050" w:rsidRPr="00C03EBB" w:rsidRDefault="00116050" w:rsidP="00641C0C">
            <w:pPr>
              <w:rPr>
                <w:rFonts w:cs="Arial"/>
                <w:shd w:val="clear" w:color="auto" w:fill="FFFFFF"/>
              </w:rPr>
            </w:pPr>
            <w:r w:rsidRPr="00C03EBB">
              <w:rPr>
                <w:rFonts w:cs="Arial"/>
                <w:shd w:val="clear" w:color="auto" w:fill="FFFFFF"/>
              </w:rPr>
              <w:t>to underline and read “Excluding male varieties”</w:t>
            </w:r>
          </w:p>
        </w:tc>
      </w:tr>
      <w:tr w:rsidR="00116050" w:rsidRPr="00C03EBB" w14:paraId="5F69D4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915C0E" w14:textId="77777777" w:rsidR="00116050" w:rsidRPr="00C03EBB" w:rsidRDefault="00116050" w:rsidP="00641C0C">
            <w:pPr>
              <w:jc w:val="left"/>
              <w:rPr>
                <w:rFonts w:cs="Arial"/>
                <w:color w:val="000000"/>
              </w:rPr>
            </w:pPr>
            <w:r w:rsidRPr="00C03EBB">
              <w:rPr>
                <w:rFonts w:cs="Arial"/>
                <w:color w:val="000000"/>
              </w:rPr>
              <w:t>Char. 40</w:t>
            </w:r>
          </w:p>
        </w:tc>
        <w:tc>
          <w:tcPr>
            <w:tcW w:w="8221" w:type="dxa"/>
            <w:tcBorders>
              <w:top w:val="single" w:sz="4" w:space="0" w:color="auto"/>
              <w:left w:val="single" w:sz="4" w:space="0" w:color="auto"/>
              <w:bottom w:val="single" w:sz="4" w:space="0" w:color="auto"/>
              <w:right w:val="single" w:sz="4" w:space="0" w:color="auto"/>
            </w:tcBorders>
          </w:tcPr>
          <w:p w14:paraId="52855063" w14:textId="77777777" w:rsidR="00116050" w:rsidRPr="00C03EBB" w:rsidRDefault="00116050" w:rsidP="00641C0C">
            <w:pPr>
              <w:rPr>
                <w:rFonts w:cs="Arial"/>
                <w:color w:val="000000"/>
              </w:rPr>
            </w:pPr>
            <w:r w:rsidRPr="00C03EBB">
              <w:rPr>
                <w:rFonts w:cs="Arial"/>
                <w:color w:val="000000"/>
              </w:rPr>
              <w:t>state 7 to read “blackish purple”</w:t>
            </w:r>
          </w:p>
        </w:tc>
      </w:tr>
      <w:tr w:rsidR="00116050" w:rsidRPr="00C03EBB" w14:paraId="2EA4F3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17CF2A" w14:textId="77777777" w:rsidR="00116050" w:rsidRPr="00C03EBB" w:rsidRDefault="00116050" w:rsidP="00641C0C">
            <w:pPr>
              <w:jc w:val="left"/>
            </w:pPr>
            <w:r w:rsidRPr="00C03EBB">
              <w:rPr>
                <w:rFonts w:cs="Arial"/>
              </w:rPr>
              <w:t>8.1 (b)</w:t>
            </w:r>
          </w:p>
        </w:tc>
        <w:tc>
          <w:tcPr>
            <w:tcW w:w="8221" w:type="dxa"/>
            <w:tcBorders>
              <w:top w:val="single" w:sz="4" w:space="0" w:color="auto"/>
              <w:left w:val="single" w:sz="4" w:space="0" w:color="auto"/>
              <w:bottom w:val="single" w:sz="4" w:space="0" w:color="auto"/>
              <w:right w:val="single" w:sz="4" w:space="0" w:color="auto"/>
            </w:tcBorders>
          </w:tcPr>
          <w:p w14:paraId="7E7376E4" w14:textId="77777777" w:rsidR="00116050" w:rsidRPr="00C03EBB" w:rsidRDefault="00116050" w:rsidP="00641C0C">
            <w:pPr>
              <w:rPr>
                <w:rFonts w:cs="Arial"/>
              </w:rPr>
            </w:pPr>
            <w:r w:rsidRPr="00C03EBB">
              <w:rPr>
                <w:rFonts w:cs="Arial"/>
              </w:rPr>
              <w:t>to read “Observations should be made on the largest leaf on the upper third of the shoot at harvest time.”</w:t>
            </w:r>
          </w:p>
        </w:tc>
      </w:tr>
      <w:tr w:rsidR="00116050" w:rsidRPr="00C03EBB" w14:paraId="45AA19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27EE63" w14:textId="77777777" w:rsidR="00116050" w:rsidRPr="00C03EBB" w:rsidRDefault="00116050" w:rsidP="00641C0C">
            <w:pPr>
              <w:jc w:val="left"/>
            </w:pPr>
            <w:r w:rsidRPr="00C03EBB">
              <w:rPr>
                <w:rFonts w:cs="Arial"/>
              </w:rPr>
              <w:t>8.1 (c)</w:t>
            </w:r>
          </w:p>
        </w:tc>
        <w:tc>
          <w:tcPr>
            <w:tcW w:w="8221" w:type="dxa"/>
            <w:tcBorders>
              <w:top w:val="single" w:sz="4" w:space="0" w:color="auto"/>
              <w:left w:val="single" w:sz="4" w:space="0" w:color="auto"/>
              <w:bottom w:val="single" w:sz="4" w:space="0" w:color="auto"/>
              <w:right w:val="single" w:sz="4" w:space="0" w:color="auto"/>
            </w:tcBorders>
          </w:tcPr>
          <w:p w14:paraId="5BF0F313" w14:textId="77777777" w:rsidR="00116050" w:rsidRPr="00C03EBB" w:rsidRDefault="00116050" w:rsidP="00641C0C">
            <w:pPr>
              <w:rPr>
                <w:rFonts w:cs="Arial"/>
              </w:rPr>
            </w:pPr>
            <w:r w:rsidRPr="00C03EBB">
              <w:rPr>
                <w:rFonts w:cs="Arial"/>
              </w:rPr>
              <w:t>to read “Observations should be made at time of full flowering.”</w:t>
            </w:r>
          </w:p>
        </w:tc>
      </w:tr>
      <w:tr w:rsidR="00116050" w:rsidRPr="00C03EBB" w14:paraId="1FD0811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9049A4" w14:textId="77777777" w:rsidR="00116050" w:rsidRPr="00C03EBB" w:rsidRDefault="00116050" w:rsidP="00641C0C">
            <w:pPr>
              <w:jc w:val="left"/>
            </w:pPr>
            <w:r w:rsidRPr="00C03EBB">
              <w:rPr>
                <w:rFonts w:cs="Arial"/>
              </w:rPr>
              <w:t>8.1 (d)</w:t>
            </w:r>
          </w:p>
        </w:tc>
        <w:tc>
          <w:tcPr>
            <w:tcW w:w="8221" w:type="dxa"/>
            <w:tcBorders>
              <w:top w:val="single" w:sz="4" w:space="0" w:color="auto"/>
              <w:left w:val="single" w:sz="4" w:space="0" w:color="auto"/>
              <w:bottom w:val="single" w:sz="4" w:space="0" w:color="auto"/>
              <w:right w:val="single" w:sz="4" w:space="0" w:color="auto"/>
            </w:tcBorders>
          </w:tcPr>
          <w:p w14:paraId="1F65CF5A" w14:textId="77777777" w:rsidR="00116050" w:rsidRPr="00C03EBB" w:rsidRDefault="00116050" w:rsidP="00641C0C">
            <w:pPr>
              <w:rPr>
                <w:rFonts w:cs="Arial"/>
              </w:rPr>
            </w:pPr>
            <w:r w:rsidRPr="00C03EBB">
              <w:rPr>
                <w:rFonts w:cs="Arial"/>
              </w:rPr>
              <w:t>to read “Observations should be made at time of full maturity.”</w:t>
            </w:r>
          </w:p>
        </w:tc>
      </w:tr>
      <w:tr w:rsidR="00116050" w:rsidRPr="00C03EBB" w14:paraId="33EE8C5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F44D0F" w14:textId="77777777" w:rsidR="00116050" w:rsidRPr="00C03EBB" w:rsidRDefault="00116050" w:rsidP="00641C0C">
            <w:pPr>
              <w:jc w:val="left"/>
              <w:rPr>
                <w:color w:val="808080" w:themeColor="background1" w:themeShade="80"/>
              </w:rPr>
            </w:pPr>
            <w:r w:rsidRPr="00C03EBB">
              <w:t xml:space="preserve">Ad. 7 </w:t>
            </w:r>
          </w:p>
        </w:tc>
        <w:tc>
          <w:tcPr>
            <w:tcW w:w="8221" w:type="dxa"/>
            <w:tcBorders>
              <w:top w:val="single" w:sz="4" w:space="0" w:color="auto"/>
              <w:left w:val="single" w:sz="4" w:space="0" w:color="auto"/>
              <w:bottom w:val="single" w:sz="4" w:space="0" w:color="auto"/>
              <w:right w:val="single" w:sz="4" w:space="0" w:color="auto"/>
            </w:tcBorders>
          </w:tcPr>
          <w:p w14:paraId="633CF0CB" w14:textId="77777777" w:rsidR="00116050" w:rsidRPr="00C03EBB" w:rsidRDefault="00116050" w:rsidP="00641C0C">
            <w:r w:rsidRPr="00C03EBB">
              <w:rPr>
                <w:rFonts w:eastAsia="Arial" w:cs="Arial"/>
                <w:color w:val="000000"/>
              </w:rPr>
              <w:t xml:space="preserve">to </w:t>
            </w:r>
            <w:r w:rsidRPr="00C03EBB">
              <w:rPr>
                <w:rFonts w:eastAsia="Arial" w:cs="Arial"/>
              </w:rPr>
              <w:t>read “Twisting is a three-dimensional characteristic whereby the shoot is bent, curled or has a distorted shape.”</w:t>
            </w:r>
          </w:p>
        </w:tc>
      </w:tr>
      <w:tr w:rsidR="00116050" w:rsidRPr="00C03EBB" w14:paraId="02F3F5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8BA5D9" w14:textId="77777777" w:rsidR="00116050" w:rsidRPr="00C03EBB" w:rsidRDefault="00116050" w:rsidP="00641C0C">
            <w:pPr>
              <w:jc w:val="left"/>
              <w:rPr>
                <w:color w:val="808080" w:themeColor="background1" w:themeShade="80"/>
              </w:rPr>
            </w:pPr>
            <w:r w:rsidRPr="00C03EBB">
              <w:t>Ad. 9</w:t>
            </w:r>
          </w:p>
        </w:tc>
        <w:tc>
          <w:tcPr>
            <w:tcW w:w="8221" w:type="dxa"/>
            <w:tcBorders>
              <w:top w:val="single" w:sz="4" w:space="0" w:color="auto"/>
              <w:left w:val="single" w:sz="4" w:space="0" w:color="auto"/>
              <w:bottom w:val="single" w:sz="4" w:space="0" w:color="auto"/>
              <w:right w:val="single" w:sz="4" w:space="0" w:color="auto"/>
            </w:tcBorders>
          </w:tcPr>
          <w:p w14:paraId="45665C69" w14:textId="77777777" w:rsidR="00116050" w:rsidRPr="00C03EBB" w:rsidRDefault="00116050" w:rsidP="00641C0C">
            <w:pPr>
              <w:rPr>
                <w:rFonts w:eastAsia="Arial" w:cs="Arial"/>
                <w:color w:val="000000"/>
              </w:rPr>
            </w:pPr>
            <w:r w:rsidRPr="00C03EBB">
              <w:rPr>
                <w:rFonts w:eastAsia="Arial" w:cs="Arial"/>
                <w:color w:val="000000"/>
              </w:rPr>
              <w:t>- to replace “Top” with “Tip” - to read</w:t>
            </w:r>
            <w:r w:rsidRPr="00C03EBB">
              <w:rPr>
                <w:rFonts w:cs="Arial"/>
                <w:color w:val="000000"/>
              </w:rPr>
              <w:t xml:space="preserve"> “Observations should be made on the middle of the top two thirds of the shoot.”</w:t>
            </w:r>
          </w:p>
        </w:tc>
      </w:tr>
      <w:tr w:rsidR="00116050" w:rsidRPr="00C03EBB" w14:paraId="4538A9D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116855" w14:textId="77777777" w:rsidR="00116050" w:rsidRPr="00C03EBB" w:rsidDel="00773EED" w:rsidRDefault="00116050" w:rsidP="00641C0C">
            <w:pPr>
              <w:jc w:val="left"/>
            </w:pPr>
            <w:r w:rsidRPr="00C03EBB">
              <w:t>Ad. 13</w:t>
            </w:r>
          </w:p>
        </w:tc>
        <w:tc>
          <w:tcPr>
            <w:tcW w:w="8221" w:type="dxa"/>
            <w:tcBorders>
              <w:top w:val="single" w:sz="4" w:space="0" w:color="auto"/>
              <w:left w:val="single" w:sz="4" w:space="0" w:color="auto"/>
              <w:bottom w:val="single" w:sz="4" w:space="0" w:color="auto"/>
              <w:right w:val="single" w:sz="4" w:space="0" w:color="auto"/>
            </w:tcBorders>
          </w:tcPr>
          <w:p w14:paraId="0ADC6C70" w14:textId="77777777" w:rsidR="00116050" w:rsidRPr="00C03EBB" w:rsidDel="00773EED" w:rsidRDefault="00116050" w:rsidP="00641C0C">
            <w:pPr>
              <w:pStyle w:val="CommentText"/>
              <w:rPr>
                <w:rFonts w:eastAsia="Arial" w:cs="Arial"/>
                <w:color w:val="000000"/>
                <w:sz w:val="20"/>
                <w:lang w:val="en-US"/>
              </w:rPr>
            </w:pPr>
            <w:r w:rsidRPr="00C03EBB">
              <w:rPr>
                <w:rFonts w:eastAsia="Arial" w:cs="Arial"/>
                <w:color w:val="000000"/>
                <w:sz w:val="20"/>
                <w:lang w:val="en-US"/>
              </w:rPr>
              <w:t>to read “Observations should be made on the upper third of the shoot. It is expressed by number of leaves in number of rotations until two leaves are located on the same vertical line.”</w:t>
            </w:r>
          </w:p>
        </w:tc>
      </w:tr>
      <w:tr w:rsidR="00116050" w:rsidRPr="00C03EBB" w14:paraId="4CD7CDB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D8EDA2" w14:textId="77777777" w:rsidR="00116050" w:rsidRPr="00C03EBB" w:rsidRDefault="00116050" w:rsidP="00641C0C">
            <w:pPr>
              <w:jc w:val="left"/>
            </w:pPr>
            <w:r w:rsidRPr="00C03EBB">
              <w:t>Ad. 16, 18, 24</w:t>
            </w:r>
          </w:p>
        </w:tc>
        <w:tc>
          <w:tcPr>
            <w:tcW w:w="8221" w:type="dxa"/>
            <w:tcBorders>
              <w:top w:val="single" w:sz="4" w:space="0" w:color="auto"/>
              <w:left w:val="single" w:sz="4" w:space="0" w:color="auto"/>
              <w:bottom w:val="single" w:sz="4" w:space="0" w:color="auto"/>
              <w:right w:val="single" w:sz="4" w:space="0" w:color="auto"/>
            </w:tcBorders>
          </w:tcPr>
          <w:p w14:paraId="022126BD" w14:textId="77777777" w:rsidR="00116050" w:rsidRPr="00C03EBB" w:rsidRDefault="00116050" w:rsidP="00641C0C">
            <w:pPr>
              <w:pStyle w:val="CommentText"/>
              <w:rPr>
                <w:rFonts w:eastAsia="Arial" w:cs="Arial"/>
                <w:sz w:val="20"/>
                <w:lang w:val="en-US"/>
              </w:rPr>
            </w:pPr>
            <w:r w:rsidRPr="00C03EBB">
              <w:rPr>
                <w:rFonts w:eastAsia="Arial" w:cs="Arial"/>
                <w:sz w:val="20"/>
                <w:lang w:val="en-US"/>
              </w:rPr>
              <w:t>to read “See Ad. 15”</w:t>
            </w:r>
          </w:p>
        </w:tc>
      </w:tr>
      <w:tr w:rsidR="00116050" w:rsidRPr="00C03EBB" w14:paraId="45368F4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FADF84" w14:textId="77777777" w:rsidR="00116050" w:rsidRPr="00C03EBB" w:rsidRDefault="00116050" w:rsidP="00641C0C">
            <w:pPr>
              <w:jc w:val="left"/>
            </w:pPr>
            <w:r w:rsidRPr="00C03EBB">
              <w:t>Ad. 19</w:t>
            </w:r>
          </w:p>
        </w:tc>
        <w:tc>
          <w:tcPr>
            <w:tcW w:w="8221" w:type="dxa"/>
            <w:tcBorders>
              <w:top w:val="single" w:sz="4" w:space="0" w:color="auto"/>
              <w:left w:val="single" w:sz="4" w:space="0" w:color="auto"/>
              <w:bottom w:val="single" w:sz="4" w:space="0" w:color="auto"/>
              <w:right w:val="single" w:sz="4" w:space="0" w:color="auto"/>
            </w:tcBorders>
          </w:tcPr>
          <w:p w14:paraId="6C5D77C2" w14:textId="77777777" w:rsidR="00116050" w:rsidRPr="00C03EBB" w:rsidRDefault="00116050" w:rsidP="00641C0C">
            <w:pPr>
              <w:pStyle w:val="CommentText"/>
              <w:rPr>
                <w:rFonts w:cs="Arial"/>
                <w:i/>
                <w:iCs/>
                <w:color w:val="000000"/>
                <w:sz w:val="20"/>
                <w:lang w:val="en-US"/>
              </w:rPr>
            </w:pPr>
            <w:r w:rsidRPr="00C03EBB">
              <w:rPr>
                <w:sz w:val="20"/>
                <w:lang w:val="en-US"/>
              </w:rPr>
              <w:t>to replace current illustrations with new ones indicating the tip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C03EBB" w14:paraId="2BA2528E" w14:textId="77777777" w:rsidTr="00641C0C">
              <w:tc>
                <w:tcPr>
                  <w:tcW w:w="2665" w:type="dxa"/>
                </w:tcPr>
                <w:p w14:paraId="58C83F24" w14:textId="77777777" w:rsidR="00116050" w:rsidRPr="00C03EBB" w:rsidRDefault="00116050" w:rsidP="00641C0C">
                  <w:pPr>
                    <w:pStyle w:val="CommentText"/>
                    <w:jc w:val="center"/>
                    <w:rPr>
                      <w:sz w:val="20"/>
                      <w:lang w:val="en-US"/>
                    </w:rPr>
                  </w:pPr>
                  <w:r w:rsidRPr="00C03EBB">
                    <w:rPr>
                      <w:noProof/>
                      <w:sz w:val="20"/>
                      <w:lang w:val="en-US"/>
                    </w:rPr>
                    <w:drawing>
                      <wp:inline distT="0" distB="0" distL="0" distR="0" wp14:anchorId="16789F7F" wp14:editId="44221F06">
                        <wp:extent cx="914400" cy="702945"/>
                        <wp:effectExtent l="0" t="0" r="0" b="1905"/>
                        <wp:docPr id="33" name="Picture 3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702945"/>
                                </a:xfrm>
                                <a:prstGeom prst="rect">
                                  <a:avLst/>
                                </a:prstGeom>
                                <a:noFill/>
                                <a:ln>
                                  <a:noFill/>
                                </a:ln>
                              </pic:spPr>
                            </pic:pic>
                          </a:graphicData>
                        </a:graphic>
                      </wp:inline>
                    </w:drawing>
                  </w:r>
                </w:p>
              </w:tc>
              <w:tc>
                <w:tcPr>
                  <w:tcW w:w="2665" w:type="dxa"/>
                </w:tcPr>
                <w:p w14:paraId="152B370D" w14:textId="77777777" w:rsidR="00116050" w:rsidRPr="00C03EBB" w:rsidRDefault="00116050" w:rsidP="00641C0C">
                  <w:pPr>
                    <w:pStyle w:val="CommentText"/>
                    <w:jc w:val="center"/>
                    <w:rPr>
                      <w:sz w:val="20"/>
                      <w:lang w:val="en-US"/>
                    </w:rPr>
                  </w:pPr>
                  <w:r w:rsidRPr="00C03EBB">
                    <w:rPr>
                      <w:noProof/>
                      <w:sz w:val="20"/>
                      <w:lang w:val="en-US"/>
                    </w:rPr>
                    <w:drawing>
                      <wp:inline distT="0" distB="0" distL="0" distR="0" wp14:anchorId="00344B50" wp14:editId="6C0D014B">
                        <wp:extent cx="1146694" cy="702945"/>
                        <wp:effectExtent l="0" t="0" r="0" b="1905"/>
                        <wp:docPr id="34" name="Picture 3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eaf&#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171" cy="704464"/>
                                </a:xfrm>
                                <a:prstGeom prst="rect">
                                  <a:avLst/>
                                </a:prstGeom>
                                <a:noFill/>
                                <a:ln>
                                  <a:noFill/>
                                </a:ln>
                              </pic:spPr>
                            </pic:pic>
                          </a:graphicData>
                        </a:graphic>
                      </wp:inline>
                    </w:drawing>
                  </w:r>
                </w:p>
              </w:tc>
              <w:tc>
                <w:tcPr>
                  <w:tcW w:w="2665" w:type="dxa"/>
                </w:tcPr>
                <w:p w14:paraId="35EBA193" w14:textId="77777777" w:rsidR="00116050" w:rsidRPr="00C03EBB" w:rsidRDefault="00116050" w:rsidP="00641C0C">
                  <w:pPr>
                    <w:pStyle w:val="CommentText"/>
                    <w:jc w:val="center"/>
                    <w:rPr>
                      <w:sz w:val="20"/>
                      <w:lang w:val="en-US"/>
                    </w:rPr>
                  </w:pPr>
                  <w:r w:rsidRPr="00C03EBB">
                    <w:rPr>
                      <w:noProof/>
                      <w:sz w:val="20"/>
                      <w:lang w:val="en-US"/>
                    </w:rPr>
                    <w:drawing>
                      <wp:inline distT="0" distB="0" distL="0" distR="0" wp14:anchorId="55EF5B15" wp14:editId="49F78B76">
                        <wp:extent cx="1019810" cy="687070"/>
                        <wp:effectExtent l="0" t="0" r="8890" b="0"/>
                        <wp:docPr id="35" name="Picture 35" descr="A green triangle shaped object with a red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een triangle shaped object with a red circle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810" cy="687070"/>
                                </a:xfrm>
                                <a:prstGeom prst="rect">
                                  <a:avLst/>
                                </a:prstGeom>
                                <a:noFill/>
                                <a:ln>
                                  <a:noFill/>
                                </a:ln>
                              </pic:spPr>
                            </pic:pic>
                          </a:graphicData>
                        </a:graphic>
                      </wp:inline>
                    </w:drawing>
                  </w:r>
                </w:p>
              </w:tc>
            </w:tr>
            <w:tr w:rsidR="00116050" w:rsidRPr="00C03EBB" w14:paraId="408AF3C1" w14:textId="77777777" w:rsidTr="00641C0C">
              <w:tc>
                <w:tcPr>
                  <w:tcW w:w="2665" w:type="dxa"/>
                </w:tcPr>
                <w:p w14:paraId="0D45D660" w14:textId="77777777" w:rsidR="00116050" w:rsidRPr="00C03EBB" w:rsidRDefault="00116050" w:rsidP="00641C0C">
                  <w:pPr>
                    <w:pStyle w:val="CommentText"/>
                    <w:jc w:val="center"/>
                    <w:rPr>
                      <w:sz w:val="20"/>
                      <w:lang w:val="en-US"/>
                    </w:rPr>
                  </w:pPr>
                  <w:r w:rsidRPr="00C03EBB">
                    <w:rPr>
                      <w:sz w:val="20"/>
                      <w:lang w:val="en-US"/>
                    </w:rPr>
                    <w:t>1</w:t>
                  </w:r>
                </w:p>
              </w:tc>
              <w:tc>
                <w:tcPr>
                  <w:tcW w:w="2665" w:type="dxa"/>
                </w:tcPr>
                <w:p w14:paraId="4B3DCA9C" w14:textId="77777777" w:rsidR="00116050" w:rsidRPr="00C03EBB" w:rsidRDefault="00116050" w:rsidP="00641C0C">
                  <w:pPr>
                    <w:pStyle w:val="CommentText"/>
                    <w:jc w:val="center"/>
                    <w:rPr>
                      <w:sz w:val="20"/>
                      <w:lang w:val="en-US"/>
                    </w:rPr>
                  </w:pPr>
                  <w:r w:rsidRPr="00C03EBB">
                    <w:rPr>
                      <w:sz w:val="20"/>
                      <w:lang w:val="en-US"/>
                    </w:rPr>
                    <w:t>2</w:t>
                  </w:r>
                </w:p>
              </w:tc>
              <w:tc>
                <w:tcPr>
                  <w:tcW w:w="2665" w:type="dxa"/>
                </w:tcPr>
                <w:p w14:paraId="1C92A32F" w14:textId="77777777" w:rsidR="00116050" w:rsidRPr="00C03EBB" w:rsidRDefault="00116050" w:rsidP="00641C0C">
                  <w:pPr>
                    <w:pStyle w:val="CommentText"/>
                    <w:jc w:val="center"/>
                    <w:rPr>
                      <w:sz w:val="20"/>
                      <w:lang w:val="en-US"/>
                    </w:rPr>
                  </w:pPr>
                  <w:r w:rsidRPr="00C03EBB">
                    <w:rPr>
                      <w:sz w:val="20"/>
                      <w:lang w:val="en-US"/>
                    </w:rPr>
                    <w:t>3</w:t>
                  </w:r>
                </w:p>
              </w:tc>
            </w:tr>
            <w:tr w:rsidR="00116050" w:rsidRPr="00C03EBB" w14:paraId="4B9E50F4" w14:textId="77777777" w:rsidTr="00641C0C">
              <w:tc>
                <w:tcPr>
                  <w:tcW w:w="2665" w:type="dxa"/>
                </w:tcPr>
                <w:p w14:paraId="2DB5F700" w14:textId="77777777" w:rsidR="00116050" w:rsidRPr="00C03EBB" w:rsidRDefault="00116050" w:rsidP="00641C0C">
                  <w:pPr>
                    <w:pStyle w:val="CommentText"/>
                    <w:jc w:val="center"/>
                    <w:rPr>
                      <w:sz w:val="20"/>
                      <w:lang w:val="en-US"/>
                    </w:rPr>
                  </w:pPr>
                  <w:r w:rsidRPr="00C03EBB">
                    <w:rPr>
                      <w:sz w:val="20"/>
                      <w:lang w:val="en-US"/>
                    </w:rPr>
                    <w:t>absent or short</w:t>
                  </w:r>
                </w:p>
              </w:tc>
              <w:tc>
                <w:tcPr>
                  <w:tcW w:w="2665" w:type="dxa"/>
                </w:tcPr>
                <w:p w14:paraId="38D18435" w14:textId="77777777" w:rsidR="00116050" w:rsidRPr="00C03EBB" w:rsidRDefault="00116050" w:rsidP="00641C0C">
                  <w:pPr>
                    <w:pStyle w:val="CommentText"/>
                    <w:jc w:val="center"/>
                    <w:rPr>
                      <w:sz w:val="20"/>
                      <w:lang w:val="en-US"/>
                    </w:rPr>
                  </w:pPr>
                  <w:r w:rsidRPr="00C03EBB">
                    <w:rPr>
                      <w:sz w:val="20"/>
                      <w:lang w:val="en-US"/>
                    </w:rPr>
                    <w:t>medium</w:t>
                  </w:r>
                </w:p>
              </w:tc>
              <w:tc>
                <w:tcPr>
                  <w:tcW w:w="2665" w:type="dxa"/>
                </w:tcPr>
                <w:p w14:paraId="58C9AA7D" w14:textId="77777777" w:rsidR="00116050" w:rsidRPr="00C03EBB" w:rsidRDefault="00116050" w:rsidP="00641C0C">
                  <w:pPr>
                    <w:pStyle w:val="CommentText"/>
                    <w:jc w:val="center"/>
                    <w:rPr>
                      <w:sz w:val="20"/>
                      <w:lang w:val="en-US"/>
                    </w:rPr>
                  </w:pPr>
                  <w:r w:rsidRPr="00C03EBB">
                    <w:rPr>
                      <w:sz w:val="20"/>
                      <w:lang w:val="en-US"/>
                    </w:rPr>
                    <w:t>long</w:t>
                  </w:r>
                </w:p>
              </w:tc>
            </w:tr>
          </w:tbl>
          <w:p w14:paraId="13948ECA" w14:textId="77777777" w:rsidR="00116050" w:rsidRPr="00C03EBB" w:rsidRDefault="00116050" w:rsidP="00641C0C">
            <w:pPr>
              <w:pStyle w:val="CommentText"/>
              <w:rPr>
                <w:sz w:val="20"/>
                <w:lang w:val="en-US"/>
              </w:rPr>
            </w:pPr>
          </w:p>
        </w:tc>
      </w:tr>
      <w:tr w:rsidR="00116050" w:rsidRPr="00C03EBB" w14:paraId="72F7C71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249ED1" w14:textId="77777777" w:rsidR="00116050" w:rsidRPr="00C03EBB" w:rsidRDefault="00116050" w:rsidP="00641C0C">
            <w:pPr>
              <w:jc w:val="left"/>
            </w:pPr>
            <w:r w:rsidRPr="00C03EBB">
              <w:t>Ad. 20</w:t>
            </w:r>
          </w:p>
        </w:tc>
        <w:tc>
          <w:tcPr>
            <w:tcW w:w="8221" w:type="dxa"/>
            <w:tcBorders>
              <w:top w:val="single" w:sz="4" w:space="0" w:color="auto"/>
              <w:left w:val="single" w:sz="4" w:space="0" w:color="auto"/>
              <w:bottom w:val="single" w:sz="4" w:space="0" w:color="auto"/>
              <w:right w:val="single" w:sz="4" w:space="0" w:color="auto"/>
            </w:tcBorders>
          </w:tcPr>
          <w:p w14:paraId="6CED9EF3" w14:textId="77777777" w:rsidR="00116050" w:rsidRPr="00C03EBB" w:rsidRDefault="00116050" w:rsidP="00641C0C">
            <w:pPr>
              <w:pStyle w:val="CommentText"/>
              <w:rPr>
                <w:sz w:val="20"/>
                <w:lang w:val="en-US"/>
              </w:rPr>
            </w:pPr>
            <w:r w:rsidRPr="00C03EBB">
              <w:rPr>
                <w:rFonts w:cs="Arial"/>
                <w:color w:val="000000"/>
                <w:sz w:val="20"/>
                <w:lang w:val="en-US"/>
              </w:rPr>
              <w:t>to add “Observations should be made excluding the tip.”</w:t>
            </w:r>
          </w:p>
        </w:tc>
      </w:tr>
      <w:tr w:rsidR="00116050" w:rsidRPr="00C03EBB" w14:paraId="256611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9E80AC" w14:textId="77777777" w:rsidR="00116050" w:rsidRPr="00C03EBB" w:rsidRDefault="00116050" w:rsidP="00641C0C">
            <w:pPr>
              <w:jc w:val="left"/>
            </w:pPr>
            <w:r w:rsidRPr="00C03EBB">
              <w:rPr>
                <w:rFonts w:cs="Arial"/>
                <w:color w:val="000000"/>
              </w:rPr>
              <w:t>Ad. 30</w:t>
            </w:r>
          </w:p>
        </w:tc>
        <w:tc>
          <w:tcPr>
            <w:tcW w:w="8221" w:type="dxa"/>
            <w:tcBorders>
              <w:top w:val="single" w:sz="4" w:space="0" w:color="auto"/>
              <w:left w:val="single" w:sz="4" w:space="0" w:color="auto"/>
              <w:bottom w:val="single" w:sz="4" w:space="0" w:color="auto"/>
              <w:right w:val="single" w:sz="4" w:space="0" w:color="auto"/>
            </w:tcBorders>
          </w:tcPr>
          <w:p w14:paraId="29BB17EF" w14:textId="77777777" w:rsidR="00116050" w:rsidRPr="00C03EBB" w:rsidRDefault="00116050" w:rsidP="00641C0C">
            <w:pPr>
              <w:pStyle w:val="CommentText"/>
              <w:rPr>
                <w:rFonts w:cs="Arial"/>
                <w:color w:val="000000"/>
                <w:sz w:val="20"/>
                <w:lang w:val="en-US"/>
              </w:rPr>
            </w:pPr>
            <w:r w:rsidRPr="00C03EBB">
              <w:rPr>
                <w:rFonts w:cs="Arial"/>
                <w:color w:val="000000"/>
                <w:sz w:val="20"/>
                <w:lang w:val="en-US"/>
              </w:rPr>
              <w:t>to replace current with new illustrations: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C03EBB" w14:paraId="4A029066" w14:textId="77777777" w:rsidTr="00641C0C">
              <w:tc>
                <w:tcPr>
                  <w:tcW w:w="2665" w:type="dxa"/>
                </w:tcPr>
                <w:p w14:paraId="0991F050" w14:textId="77777777" w:rsidR="00116050" w:rsidRPr="00C03EBB" w:rsidRDefault="00116050" w:rsidP="00641C0C">
                  <w:pPr>
                    <w:pStyle w:val="CommentText"/>
                    <w:jc w:val="center"/>
                    <w:rPr>
                      <w:rFonts w:cs="Arial"/>
                      <w:color w:val="000000"/>
                      <w:sz w:val="20"/>
                      <w:lang w:val="en-US" w:eastAsia="ja-JP"/>
                    </w:rPr>
                  </w:pPr>
                  <w:r w:rsidRPr="00C03EBB">
                    <w:rPr>
                      <w:rFonts w:eastAsia="Arial" w:cs="Arial"/>
                      <w:noProof/>
                      <w:color w:val="000000"/>
                      <w:sz w:val="20"/>
                      <w:lang w:val="en-US"/>
                    </w:rPr>
                    <w:drawing>
                      <wp:inline distT="0" distB="0" distL="0" distR="0" wp14:anchorId="6544937C" wp14:editId="38AE1964">
                        <wp:extent cx="1524000" cy="514985"/>
                        <wp:effectExtent l="0" t="0" r="0" b="0"/>
                        <wp:docPr id="1" name="図 1" descr="A black and white rectangle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A black and white rectangle with white rectangl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514985"/>
                                </a:xfrm>
                                <a:prstGeom prst="rect">
                                  <a:avLst/>
                                </a:prstGeom>
                                <a:noFill/>
                                <a:ln>
                                  <a:noFill/>
                                </a:ln>
                              </pic:spPr>
                            </pic:pic>
                          </a:graphicData>
                        </a:graphic>
                      </wp:inline>
                    </w:drawing>
                  </w:r>
                </w:p>
              </w:tc>
              <w:tc>
                <w:tcPr>
                  <w:tcW w:w="2665" w:type="dxa"/>
                </w:tcPr>
                <w:p w14:paraId="3EBCE14A" w14:textId="77777777" w:rsidR="00116050" w:rsidRPr="00C03EBB" w:rsidRDefault="00116050" w:rsidP="00641C0C">
                  <w:pPr>
                    <w:pStyle w:val="CommentText"/>
                    <w:jc w:val="center"/>
                    <w:rPr>
                      <w:rFonts w:cs="Arial"/>
                      <w:color w:val="000000"/>
                      <w:sz w:val="20"/>
                      <w:lang w:val="en-US" w:eastAsia="ja-JP"/>
                    </w:rPr>
                  </w:pPr>
                </w:p>
                <w:p w14:paraId="6F1B9E82" w14:textId="77777777" w:rsidR="00116050" w:rsidRPr="00C03EBB" w:rsidRDefault="00116050" w:rsidP="00641C0C">
                  <w:pPr>
                    <w:pStyle w:val="CommentText"/>
                    <w:jc w:val="center"/>
                    <w:rPr>
                      <w:rFonts w:cs="Arial"/>
                      <w:color w:val="000000"/>
                      <w:sz w:val="20"/>
                      <w:lang w:val="en-US" w:eastAsia="ja-JP"/>
                    </w:rPr>
                  </w:pPr>
                  <w:r w:rsidRPr="00C03EBB">
                    <w:rPr>
                      <w:rFonts w:eastAsia="Arial" w:cs="Arial"/>
                      <w:noProof/>
                      <w:color w:val="000000"/>
                      <w:sz w:val="20"/>
                      <w:lang w:val="en-US"/>
                    </w:rPr>
                    <w:drawing>
                      <wp:inline distT="0" distB="0" distL="0" distR="0" wp14:anchorId="755F7CAE" wp14:editId="0A10DDE9">
                        <wp:extent cx="1479550" cy="289560"/>
                        <wp:effectExtent l="0" t="0" r="6350" b="0"/>
                        <wp:docPr id="2" name="図 2" descr="A white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white rectangles on a black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550" cy="289560"/>
                                </a:xfrm>
                                <a:prstGeom prst="rect">
                                  <a:avLst/>
                                </a:prstGeom>
                                <a:noFill/>
                                <a:ln>
                                  <a:noFill/>
                                </a:ln>
                              </pic:spPr>
                            </pic:pic>
                          </a:graphicData>
                        </a:graphic>
                      </wp:inline>
                    </w:drawing>
                  </w:r>
                </w:p>
              </w:tc>
              <w:tc>
                <w:tcPr>
                  <w:tcW w:w="2665" w:type="dxa"/>
                </w:tcPr>
                <w:p w14:paraId="119CDE23" w14:textId="77777777" w:rsidR="00116050" w:rsidRPr="00C03EBB" w:rsidRDefault="00116050" w:rsidP="00641C0C">
                  <w:pPr>
                    <w:pStyle w:val="CommentText"/>
                    <w:jc w:val="center"/>
                    <w:rPr>
                      <w:rFonts w:cs="Arial"/>
                      <w:color w:val="000000"/>
                      <w:sz w:val="20"/>
                      <w:lang w:val="en-US" w:eastAsia="ja-JP"/>
                    </w:rPr>
                  </w:pPr>
                  <w:r w:rsidRPr="00C03EBB">
                    <w:rPr>
                      <w:rFonts w:eastAsia="Arial" w:cs="Arial"/>
                      <w:noProof/>
                      <w:color w:val="000000"/>
                      <w:sz w:val="20"/>
                      <w:lang w:val="en-US"/>
                    </w:rPr>
                    <w:drawing>
                      <wp:inline distT="0" distB="0" distL="0" distR="0" wp14:anchorId="6C635CC2" wp14:editId="441DD92F">
                        <wp:extent cx="1593850" cy="452022"/>
                        <wp:effectExtent l="0" t="0" r="6350" b="5715"/>
                        <wp:docPr id="549347609" name="Picture 549347609"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47609" name="Picture 549347609" descr="A black and white symbo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3200" cy="460346"/>
                                </a:xfrm>
                                <a:prstGeom prst="rect">
                                  <a:avLst/>
                                </a:prstGeom>
                                <a:noFill/>
                                <a:ln>
                                  <a:noFill/>
                                </a:ln>
                              </pic:spPr>
                            </pic:pic>
                          </a:graphicData>
                        </a:graphic>
                      </wp:inline>
                    </w:drawing>
                  </w:r>
                </w:p>
              </w:tc>
            </w:tr>
            <w:tr w:rsidR="00116050" w:rsidRPr="00C03EBB" w14:paraId="1CF6C754" w14:textId="77777777" w:rsidTr="00641C0C">
              <w:tc>
                <w:tcPr>
                  <w:tcW w:w="2665" w:type="dxa"/>
                </w:tcPr>
                <w:p w14:paraId="5F6A6EEC"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1</w:t>
                  </w:r>
                </w:p>
              </w:tc>
              <w:tc>
                <w:tcPr>
                  <w:tcW w:w="2665" w:type="dxa"/>
                </w:tcPr>
                <w:p w14:paraId="112E33B8"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2</w:t>
                  </w:r>
                </w:p>
              </w:tc>
              <w:tc>
                <w:tcPr>
                  <w:tcW w:w="2665" w:type="dxa"/>
                </w:tcPr>
                <w:p w14:paraId="3482E778"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3</w:t>
                  </w:r>
                </w:p>
              </w:tc>
            </w:tr>
            <w:tr w:rsidR="00116050" w:rsidRPr="00C03EBB" w14:paraId="1C617845" w14:textId="77777777" w:rsidTr="00641C0C">
              <w:tc>
                <w:tcPr>
                  <w:tcW w:w="2665" w:type="dxa"/>
                </w:tcPr>
                <w:p w14:paraId="4249A819"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concave</w:t>
                  </w:r>
                </w:p>
              </w:tc>
              <w:tc>
                <w:tcPr>
                  <w:tcW w:w="2665" w:type="dxa"/>
                </w:tcPr>
                <w:p w14:paraId="1EC2A4F8"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flat</w:t>
                  </w:r>
                </w:p>
              </w:tc>
              <w:tc>
                <w:tcPr>
                  <w:tcW w:w="2665" w:type="dxa"/>
                </w:tcPr>
                <w:p w14:paraId="2C3F886D" w14:textId="77777777" w:rsidR="00116050" w:rsidRPr="00C03EBB" w:rsidRDefault="00116050" w:rsidP="00641C0C">
                  <w:pPr>
                    <w:pStyle w:val="CommentText"/>
                    <w:jc w:val="center"/>
                    <w:rPr>
                      <w:rFonts w:cs="Arial"/>
                      <w:color w:val="000000"/>
                      <w:sz w:val="20"/>
                      <w:lang w:val="en-US" w:eastAsia="ja-JP"/>
                    </w:rPr>
                  </w:pPr>
                  <w:r w:rsidRPr="00C03EBB">
                    <w:rPr>
                      <w:rFonts w:cs="Arial"/>
                      <w:color w:val="000000"/>
                      <w:sz w:val="20"/>
                      <w:lang w:val="en-US" w:eastAsia="ja-JP"/>
                    </w:rPr>
                    <w:t>convex</w:t>
                  </w:r>
                </w:p>
              </w:tc>
            </w:tr>
          </w:tbl>
          <w:p w14:paraId="624FAB28" w14:textId="77777777" w:rsidR="00116050" w:rsidRPr="00C03EBB" w:rsidRDefault="00116050" w:rsidP="00641C0C">
            <w:pPr>
              <w:pStyle w:val="CommentText"/>
              <w:rPr>
                <w:rFonts w:cs="Arial"/>
                <w:color w:val="000000"/>
                <w:sz w:val="20"/>
                <w:lang w:val="en-US"/>
              </w:rPr>
            </w:pPr>
          </w:p>
        </w:tc>
      </w:tr>
      <w:tr w:rsidR="00116050" w:rsidRPr="00C03EBB" w14:paraId="06DEAE9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B25C70" w14:textId="77777777" w:rsidR="00116050" w:rsidRPr="00C03EBB" w:rsidRDefault="00116050" w:rsidP="00641C0C">
            <w:pPr>
              <w:jc w:val="left"/>
            </w:pPr>
            <w:r w:rsidRPr="00C03EBB">
              <w:rPr>
                <w:rFonts w:cs="Arial"/>
                <w:color w:val="000000"/>
              </w:rPr>
              <w:t>Ad. 44</w:t>
            </w:r>
          </w:p>
        </w:tc>
        <w:tc>
          <w:tcPr>
            <w:tcW w:w="8221" w:type="dxa"/>
            <w:tcBorders>
              <w:top w:val="single" w:sz="4" w:space="0" w:color="auto"/>
              <w:left w:val="single" w:sz="4" w:space="0" w:color="auto"/>
              <w:bottom w:val="single" w:sz="4" w:space="0" w:color="auto"/>
              <w:right w:val="single" w:sz="4" w:space="0" w:color="auto"/>
            </w:tcBorders>
            <w:vAlign w:val="bottom"/>
          </w:tcPr>
          <w:p w14:paraId="709107A1" w14:textId="77777777" w:rsidR="00116050" w:rsidRPr="00C03EBB" w:rsidRDefault="00116050" w:rsidP="00641C0C">
            <w:pPr>
              <w:keepNext/>
              <w:rPr>
                <w:rFonts w:cs="Arial"/>
                <w:color w:val="000000"/>
              </w:rPr>
            </w:pPr>
            <w:r w:rsidRPr="00C03EBB">
              <w:rPr>
                <w:rFonts w:cs="Arial"/>
                <w:color w:val="000000"/>
              </w:rPr>
              <w:t xml:space="preserve">to read “…is reached </w:t>
            </w:r>
            <w:r w:rsidRPr="00C03EBB">
              <w:rPr>
                <w:rFonts w:eastAsia="Arial" w:cs="Arial"/>
                <w:color w:val="000000"/>
              </w:rPr>
              <w:t xml:space="preserve">when 50 % of the infructescences </w:t>
            </w:r>
            <w:r w:rsidRPr="00C03EBB">
              <w:rPr>
                <w:rFonts w:cs="Arial"/>
                <w:color w:val="000000"/>
              </w:rPr>
              <w:t>are suitable for consumption.”</w:t>
            </w:r>
          </w:p>
        </w:tc>
      </w:tr>
      <w:tr w:rsidR="00116050" w:rsidRPr="00C03EBB" w14:paraId="1AB8E9C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DD9215" w14:textId="77777777" w:rsidR="00116050" w:rsidRPr="00C03EBB" w:rsidRDefault="00116050" w:rsidP="00641C0C">
            <w:pPr>
              <w:jc w:val="left"/>
              <w:rPr>
                <w:rFonts w:cs="Arial"/>
                <w:color w:val="000000"/>
              </w:rPr>
            </w:pPr>
            <w:r w:rsidRPr="00C03EBB">
              <w:rPr>
                <w:rFonts w:cs="Arial"/>
                <w:color w:val="000000"/>
              </w:rPr>
              <w:lastRenderedPageBreak/>
              <w:t>TQ 1.</w:t>
            </w:r>
          </w:p>
        </w:tc>
        <w:tc>
          <w:tcPr>
            <w:tcW w:w="8221" w:type="dxa"/>
            <w:tcBorders>
              <w:top w:val="single" w:sz="4" w:space="0" w:color="auto"/>
              <w:left w:val="single" w:sz="4" w:space="0" w:color="auto"/>
              <w:bottom w:val="single" w:sz="4" w:space="0" w:color="auto"/>
              <w:right w:val="single" w:sz="4" w:space="0" w:color="auto"/>
            </w:tcBorders>
            <w:vAlign w:val="bottom"/>
          </w:tcPr>
          <w:p w14:paraId="7A39E952" w14:textId="77777777" w:rsidR="00116050" w:rsidRPr="00C03EBB" w:rsidRDefault="00116050" w:rsidP="00641C0C">
            <w:pPr>
              <w:keepNext/>
              <w:rPr>
                <w:rFonts w:cs="Arial"/>
                <w:color w:val="000000"/>
              </w:rPr>
            </w:pPr>
            <w:r w:rsidRPr="00C03EBB">
              <w:rPr>
                <w:rFonts w:cs="Arial"/>
                <w:color w:val="000000"/>
              </w:rPr>
              <w:t>to add 1.3 for indication of species</w:t>
            </w:r>
          </w:p>
        </w:tc>
      </w:tr>
    </w:tbl>
    <w:p w14:paraId="42EC2113" w14:textId="77777777" w:rsidR="00116050" w:rsidRPr="00C03EBB" w:rsidRDefault="00116050" w:rsidP="00116050"/>
    <w:p w14:paraId="77BDA3D3" w14:textId="77777777" w:rsidR="00116050" w:rsidRPr="00C03EBB" w:rsidRDefault="00116050" w:rsidP="00116050"/>
    <w:p w14:paraId="4142D242" w14:textId="77777777" w:rsidR="00116050" w:rsidRPr="00C03EBB" w:rsidRDefault="00116050" w:rsidP="00C92543">
      <w:pPr>
        <w:pStyle w:val="Heading3"/>
      </w:pPr>
      <w:r w:rsidRPr="00C03EBB">
        <w:t>Revisions</w:t>
      </w:r>
    </w:p>
    <w:p w14:paraId="3B890A83"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41F3F1FB" w14:textId="77777777" w:rsidTr="00641C0C">
        <w:trPr>
          <w:cantSplit/>
        </w:trPr>
        <w:tc>
          <w:tcPr>
            <w:tcW w:w="2689" w:type="dxa"/>
            <w:shd w:val="clear" w:color="auto" w:fill="D9D9D9" w:themeFill="background1" w:themeFillShade="D9"/>
          </w:tcPr>
          <w:p w14:paraId="136529F2" w14:textId="77777777" w:rsidR="00116050" w:rsidRPr="00C03EBB" w:rsidRDefault="00116050" w:rsidP="00641C0C">
            <w:pPr>
              <w:keepNext/>
              <w:spacing w:before="60" w:after="60"/>
              <w:rPr>
                <w:b/>
                <w:bCs/>
              </w:rPr>
            </w:pPr>
            <w:r w:rsidRPr="00C03EBB">
              <w:rPr>
                <w:rFonts w:cs="Arial"/>
                <w:b/>
                <w:bCs/>
              </w:rPr>
              <w:t>TG/35/8(proj.5)</w:t>
            </w:r>
          </w:p>
        </w:tc>
        <w:tc>
          <w:tcPr>
            <w:tcW w:w="6972" w:type="dxa"/>
            <w:shd w:val="clear" w:color="auto" w:fill="D9D9D9" w:themeFill="background1" w:themeFillShade="D9"/>
          </w:tcPr>
          <w:p w14:paraId="2B06E109"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cs="Arial"/>
                <w:b/>
                <w:bCs/>
              </w:rPr>
              <w:t xml:space="preserve">Sweet Cherry </w:t>
            </w:r>
            <w:r w:rsidRPr="00C03EBB">
              <w:rPr>
                <w:b/>
                <w:bCs/>
              </w:rPr>
              <w:t>(</w:t>
            </w:r>
            <w:r w:rsidRPr="00C03EBB">
              <w:rPr>
                <w:b/>
                <w:bCs/>
                <w:i/>
                <w:iCs/>
              </w:rPr>
              <w:t>Prunus cerasus</w:t>
            </w:r>
            <w:r w:rsidRPr="00C03EBB">
              <w:rPr>
                <w:b/>
                <w:bCs/>
              </w:rPr>
              <w:t xml:space="preserve"> L.)</w:t>
            </w:r>
          </w:p>
        </w:tc>
      </w:tr>
    </w:tbl>
    <w:p w14:paraId="4697109C" w14:textId="77777777" w:rsidR="00116050" w:rsidRPr="00C03EBB" w:rsidRDefault="00116050" w:rsidP="00116050">
      <w:pPr>
        <w:keepNext/>
      </w:pPr>
    </w:p>
    <w:p w14:paraId="2C651620" w14:textId="77777777" w:rsidR="00116050" w:rsidRPr="00C03EBB" w:rsidRDefault="00116050" w:rsidP="00116050">
      <w:pPr>
        <w:keepNext/>
        <w:ind w:firstLine="567"/>
      </w:pPr>
      <w:r w:rsidRPr="00C03EBB">
        <w:t>The TC-EDC considered document </w:t>
      </w:r>
      <w:r w:rsidRPr="00C03EBB">
        <w:rPr>
          <w:rFonts w:cs="Arial"/>
        </w:rPr>
        <w:t xml:space="preserve">TG/35/8(proj.5) </w:t>
      </w:r>
      <w:r w:rsidRPr="00C03EBB">
        <w:t>and made the recommendations presented in the table below.</w:t>
      </w:r>
    </w:p>
    <w:p w14:paraId="3D0EA137" w14:textId="77777777" w:rsidR="00116050" w:rsidRPr="00C03EBB" w:rsidRDefault="00116050" w:rsidP="00116050">
      <w:pPr>
        <w:jc w:val="left"/>
      </w:pPr>
    </w:p>
    <w:p w14:paraId="754BA1C7" w14:textId="529BDEA0"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t xml:space="preserve">Sweet Cherry </w:t>
      </w:r>
      <w:r w:rsidRPr="00C03EBB">
        <w:t>be circulated to the TC for adoption by correspondence.</w:t>
      </w:r>
    </w:p>
    <w:p w14:paraId="718A5796"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682420B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4EFEEA" w14:textId="77777777" w:rsidR="00116050" w:rsidRPr="00C03EBB" w:rsidRDefault="00116050" w:rsidP="00641C0C">
            <w:r w:rsidRPr="00C03EBB">
              <w:t>General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89646B9" w14:textId="77777777" w:rsidR="00116050" w:rsidRPr="00C03EBB" w:rsidRDefault="00116050" w:rsidP="00641C0C">
            <w:pPr>
              <w:keepNext/>
            </w:pPr>
            <w:r w:rsidRPr="00C03EBB">
              <w:rPr>
                <w:iCs/>
              </w:rPr>
              <w:t>to correct spelling of “Süßkirsche” in header</w:t>
            </w:r>
          </w:p>
        </w:tc>
      </w:tr>
      <w:tr w:rsidR="00116050" w:rsidRPr="00C03EBB" w14:paraId="5D68DA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08E453" w14:textId="77777777" w:rsidR="00116050" w:rsidRPr="00C03EBB" w:rsidRDefault="00116050" w:rsidP="00641C0C">
            <w:pPr>
              <w:rPr>
                <w:rFonts w:cs="Arial"/>
              </w:rPr>
            </w:pPr>
            <w:r w:rsidRPr="00C03EBB">
              <w:rPr>
                <w:rFonts w:cs="Arial"/>
              </w:rPr>
              <w:t>Cover page,</w:t>
            </w:r>
          </w:p>
          <w:p w14:paraId="692C330B" w14:textId="77777777" w:rsidR="00116050" w:rsidRPr="00C03EBB" w:rsidRDefault="00116050" w:rsidP="00641C0C">
            <w:pPr>
              <w:rPr>
                <w:rFonts w:cs="Arial"/>
              </w:rPr>
            </w:pPr>
            <w:r w:rsidRPr="00C03EBB">
              <w:rPr>
                <w:rFonts w:cs="Arial"/>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AF269A" w14:textId="77777777" w:rsidR="00116050" w:rsidRPr="00C03EBB" w:rsidRDefault="00116050" w:rsidP="00641C0C">
            <w:pPr>
              <w:rPr>
                <w:rFonts w:cs="Arial"/>
              </w:rPr>
            </w:pPr>
            <w:r w:rsidRPr="00C03EBB">
              <w:rPr>
                <w:rFonts w:cs="Arial"/>
              </w:rPr>
              <w:t xml:space="preserve">TG reference under other associated UPOV documents to read TG/187 and TG/230 </w:t>
            </w:r>
          </w:p>
        </w:tc>
      </w:tr>
      <w:tr w:rsidR="00116050" w:rsidRPr="00C03EBB" w14:paraId="7A1DB1D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964A8B" w14:textId="77777777" w:rsidR="00116050" w:rsidRPr="00C03EBB" w:rsidRDefault="00116050" w:rsidP="00641C0C">
            <w:pPr>
              <w:rPr>
                <w:rFonts w:cs="Arial"/>
                <w:color w:val="808080" w:themeColor="background1" w:themeShade="80"/>
              </w:rPr>
            </w:pPr>
            <w:r w:rsidRPr="00C03EBB">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B663C2" w14:textId="77777777" w:rsidR="00116050" w:rsidRPr="00C03EBB" w:rsidRDefault="00116050" w:rsidP="00641C0C">
            <w:pPr>
              <w:spacing w:line="256" w:lineRule="auto"/>
              <w:rPr>
                <w:rFonts w:cs="Arial"/>
                <w:color w:val="808080" w:themeColor="background1" w:themeShade="80"/>
              </w:rPr>
            </w:pPr>
            <w:r w:rsidRPr="00C03EBB">
              <w:rPr>
                <w:rFonts w:eastAsia="Arial" w:cs="Arial"/>
                <w:color w:val="000000"/>
              </w:rPr>
              <w:t>to read “</w:t>
            </w:r>
            <w:r w:rsidRPr="00C03EBB">
              <w:rPr>
                <w:rFonts w:cs="Arial"/>
              </w:rPr>
              <w:t>The material is to be supplied in the form of trees or one-year old grafts, on a rootstock specified by the competent authority, or budwood for grafting.</w:t>
            </w:r>
          </w:p>
        </w:tc>
      </w:tr>
      <w:tr w:rsidR="00116050" w:rsidRPr="00C03EBB" w14:paraId="3963EE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3D4173" w14:textId="77777777" w:rsidR="00116050" w:rsidRPr="00C03EBB" w:rsidRDefault="00116050" w:rsidP="00641C0C">
            <w:pPr>
              <w:rPr>
                <w:rFonts w:cs="Arial"/>
                <w:color w:val="808080" w:themeColor="background1" w:themeShade="80"/>
              </w:rPr>
            </w:pPr>
            <w:r w:rsidRPr="00C03EBB">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04D4C9" w14:textId="77777777" w:rsidR="00116050" w:rsidRPr="00C03EBB" w:rsidRDefault="00116050" w:rsidP="00641C0C">
            <w:pPr>
              <w:spacing w:line="256" w:lineRule="auto"/>
              <w:rPr>
                <w:rFonts w:cs="Arial"/>
                <w:color w:val="808080" w:themeColor="background1" w:themeShade="80"/>
              </w:rPr>
            </w:pPr>
            <w:r w:rsidRPr="00C03EBB">
              <w:t>to delete “</w:t>
            </w:r>
            <w:r w:rsidRPr="00C03EBB">
              <w:rPr>
                <w:rFonts w:eastAsia="Arial" w:cs="Arial"/>
                <w:color w:val="000000"/>
              </w:rPr>
              <w:t>on a rootstock specified by the competent authority,”</w:t>
            </w:r>
          </w:p>
        </w:tc>
      </w:tr>
      <w:tr w:rsidR="00116050" w:rsidRPr="00C03EBB" w14:paraId="424753F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B20F12" w14:textId="77777777" w:rsidR="00116050" w:rsidRPr="00C03EBB" w:rsidRDefault="00116050" w:rsidP="00641C0C">
            <w:pPr>
              <w:jc w:val="left"/>
            </w:pPr>
            <w:r w:rsidRPr="00C03EBB">
              <w:rPr>
                <w:rFonts w:cs="Arial"/>
                <w:color w:val="000000"/>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EF90526" w14:textId="77777777" w:rsidR="00116050" w:rsidRPr="00C03EBB" w:rsidRDefault="00116050" w:rsidP="00641C0C">
            <w:pPr>
              <w:spacing w:line="256" w:lineRule="auto"/>
              <w:rPr>
                <w:i/>
                <w:iCs/>
              </w:rPr>
            </w:pPr>
            <w:r w:rsidRPr="00C03EBB">
              <w:rPr>
                <w:rFonts w:cs="Arial"/>
                <w:color w:val="000000"/>
              </w:rPr>
              <w:t>to delete "at least" from second paragraph</w:t>
            </w:r>
          </w:p>
        </w:tc>
      </w:tr>
      <w:tr w:rsidR="00116050" w:rsidRPr="00C03EBB" w14:paraId="7B5D9B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6C869D" w14:textId="77777777" w:rsidR="00116050" w:rsidRPr="00C03EBB" w:rsidRDefault="00116050" w:rsidP="00641C0C">
            <w:pPr>
              <w:jc w:val="left"/>
            </w:pPr>
            <w:r w:rsidRPr="00C03EBB">
              <w:t>4.2.3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75201B" w14:textId="77777777" w:rsidR="00116050" w:rsidRPr="00C03EBB" w:rsidRDefault="00116050" w:rsidP="00641C0C">
            <w:pPr>
              <w:spacing w:line="256" w:lineRule="auto"/>
              <w:rPr>
                <w:iCs/>
              </w:rPr>
            </w:pPr>
            <w:r w:rsidRPr="00C03EBB">
              <w:rPr>
                <w:iCs/>
              </w:rPr>
              <w:t>to be deleted</w:t>
            </w:r>
          </w:p>
        </w:tc>
      </w:tr>
      <w:tr w:rsidR="00116050" w:rsidRPr="00C03EBB" w14:paraId="7865F24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1BBD9A" w14:textId="77777777" w:rsidR="00116050" w:rsidRPr="00C03EBB" w:rsidRDefault="00116050" w:rsidP="00641C0C">
            <w:pPr>
              <w:jc w:val="left"/>
            </w:pPr>
            <w:r w:rsidRPr="00C03EBB">
              <w:rPr>
                <w:rFonts w:cs="Arial"/>
              </w:rPr>
              <w:t>4.3.2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04594B0" w14:textId="77777777" w:rsidR="00116050" w:rsidRPr="00C03EBB" w:rsidRDefault="00116050" w:rsidP="00641C0C">
            <w:pPr>
              <w:rPr>
                <w:iCs/>
              </w:rPr>
            </w:pPr>
            <w:r w:rsidRPr="00C03EBB">
              <w:rPr>
                <w:rFonts w:cs="Arial"/>
              </w:rPr>
              <w:t>to read “by testing a new plant stock”</w:t>
            </w:r>
          </w:p>
        </w:tc>
      </w:tr>
      <w:tr w:rsidR="00116050" w:rsidRPr="00C03EBB" w14:paraId="64DA996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0DC0C0" w14:textId="77777777" w:rsidR="00116050" w:rsidRPr="00C03EBB" w:rsidRDefault="00116050" w:rsidP="00641C0C">
            <w:pPr>
              <w:jc w:val="left"/>
              <w:rPr>
                <w:rFonts w:cs="Arial"/>
              </w:rPr>
            </w:pPr>
            <w:r w:rsidRPr="00C03EBB">
              <w:rPr>
                <w:rFonts w:cs="Arial"/>
              </w:rPr>
              <w:t>Table of Chars.</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A86FEC" w14:textId="77777777" w:rsidR="00116050" w:rsidRPr="00C03EBB" w:rsidRDefault="00116050" w:rsidP="00641C0C">
            <w:pPr>
              <w:jc w:val="left"/>
              <w:rPr>
                <w:rFonts w:cs="Arial"/>
              </w:rPr>
            </w:pPr>
            <w:r w:rsidRPr="00C03EBB">
              <w:rPr>
                <w:rFonts w:cs="Arial"/>
              </w:rPr>
              <w:t xml:space="preserve">to delete “BBCH” and keep only the growth stage number </w:t>
            </w:r>
          </w:p>
        </w:tc>
      </w:tr>
      <w:tr w:rsidR="00116050" w:rsidRPr="00C03EBB" w14:paraId="212A3A8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3C218B" w14:textId="77777777" w:rsidR="00116050" w:rsidRPr="00C03EBB" w:rsidRDefault="00116050" w:rsidP="00641C0C">
            <w:pPr>
              <w:jc w:val="left"/>
              <w:rPr>
                <w:rFonts w:cs="Arial"/>
              </w:rPr>
            </w:pPr>
            <w:r w:rsidRPr="00C03EBB">
              <w:rPr>
                <w:rFonts w:cs="Arial"/>
              </w:rPr>
              <w:t>Char.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ADFA783" w14:textId="77777777" w:rsidR="00116050" w:rsidRPr="00C03EBB" w:rsidRDefault="00116050" w:rsidP="00641C0C">
            <w:pPr>
              <w:jc w:val="left"/>
              <w:rPr>
                <w:rFonts w:cs="Arial"/>
              </w:rPr>
            </w:pPr>
            <w:r w:rsidRPr="00C03EBB">
              <w:rPr>
                <w:rFonts w:cs="Arial"/>
              </w:rPr>
              <w:t>to delete “intensity of”</w:t>
            </w:r>
          </w:p>
        </w:tc>
      </w:tr>
      <w:tr w:rsidR="00116050" w:rsidRPr="00C03EBB" w14:paraId="20DA4C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13790C" w14:textId="77777777" w:rsidR="00116050" w:rsidRPr="00C03EBB" w:rsidRDefault="00116050" w:rsidP="00641C0C">
            <w:pPr>
              <w:rPr>
                <w:rFonts w:cs="Arial"/>
                <w:color w:val="000000"/>
              </w:rPr>
            </w:pPr>
            <w:r w:rsidRPr="00C03EBB">
              <w:rPr>
                <w:rFonts w:cs="Arial"/>
                <w:color w:val="000000"/>
              </w:rPr>
              <w:t>Char.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217A9CF" w14:textId="77777777" w:rsidR="00116050" w:rsidRPr="00C03EBB" w:rsidRDefault="00116050" w:rsidP="00641C0C">
            <w:pPr>
              <w:spacing w:line="256" w:lineRule="auto"/>
              <w:rPr>
                <w:rFonts w:cs="Arial"/>
                <w:color w:val="000000"/>
              </w:rPr>
            </w:pPr>
            <w:r w:rsidRPr="00C03EBB">
              <w:rPr>
                <w:rFonts w:eastAsia="Arial" w:cs="Arial"/>
                <w:bCs/>
                <w:color w:val="000000"/>
              </w:rPr>
              <w:t xml:space="preserve">to have states from absent or very </w:t>
            </w:r>
            <w:r w:rsidRPr="00C03EBB">
              <w:t>sparse to very dense”</w:t>
            </w:r>
          </w:p>
        </w:tc>
      </w:tr>
      <w:tr w:rsidR="00116050" w:rsidRPr="00C03EBB" w14:paraId="700835C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A77756" w14:textId="77777777" w:rsidR="00116050" w:rsidRPr="00C03EBB" w:rsidRDefault="00116050" w:rsidP="00641C0C">
            <w:pPr>
              <w:rPr>
                <w:rFonts w:cs="Arial"/>
                <w:color w:val="000000"/>
              </w:rPr>
            </w:pPr>
            <w:r w:rsidRPr="00C03EBB">
              <w:rPr>
                <w:rFonts w:cs="Arial"/>
                <w:color w:val="000000"/>
              </w:rPr>
              <w:t>Char.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09A06EB" w14:textId="77777777" w:rsidR="00116050" w:rsidRPr="00C03EBB" w:rsidRDefault="00116050" w:rsidP="00641C0C">
            <w:pPr>
              <w:rPr>
                <w:rFonts w:cs="Arial"/>
                <w:color w:val="000000"/>
              </w:rPr>
            </w:pPr>
            <w:r w:rsidRPr="00C03EBB">
              <w:rPr>
                <w:rFonts w:cs="Arial"/>
                <w:color w:val="000000"/>
              </w:rPr>
              <w:t xml:space="preserve">to delete spaces before and after “/” </w:t>
            </w:r>
          </w:p>
        </w:tc>
      </w:tr>
      <w:tr w:rsidR="00116050" w:rsidRPr="00C03EBB" w14:paraId="79AB2E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039C97" w14:textId="77777777" w:rsidR="00116050" w:rsidRPr="00C03EBB" w:rsidRDefault="00116050" w:rsidP="00641C0C">
            <w:pPr>
              <w:rPr>
                <w:rFonts w:cs="Arial"/>
                <w:color w:val="000000"/>
              </w:rPr>
            </w:pPr>
            <w:r w:rsidRPr="00C03EBB">
              <w:t>Char.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39AEE0C" w14:textId="77777777" w:rsidR="00116050" w:rsidRPr="00C03EBB" w:rsidRDefault="00116050" w:rsidP="00641C0C">
            <w:pPr>
              <w:rPr>
                <w:rFonts w:cs="Arial"/>
                <w:color w:val="000000"/>
              </w:rPr>
            </w:pPr>
            <w:r w:rsidRPr="00C03EBB">
              <w:rPr>
                <w:iCs/>
              </w:rPr>
              <w:t>to be indicated as QL</w:t>
            </w:r>
          </w:p>
        </w:tc>
      </w:tr>
      <w:tr w:rsidR="00116050" w:rsidRPr="00C03EBB" w14:paraId="1AD760E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14A34B" w14:textId="77777777" w:rsidR="00116050" w:rsidRPr="00C03EBB" w:rsidRDefault="00116050" w:rsidP="00641C0C">
            <w:pPr>
              <w:rPr>
                <w:rFonts w:cs="Arial"/>
              </w:rPr>
            </w:pPr>
            <w:r w:rsidRPr="00C03EBB">
              <w:rPr>
                <w:rFonts w:cs="Arial"/>
              </w:rPr>
              <w:t>Char. 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DC933DD" w14:textId="77777777" w:rsidR="00116050" w:rsidRPr="00C03EBB" w:rsidRDefault="00116050" w:rsidP="00641C0C">
            <w:pPr>
              <w:rPr>
                <w:rFonts w:cs="Arial"/>
              </w:rPr>
            </w:pPr>
            <w:r w:rsidRPr="00C03EBB">
              <w:rPr>
                <w:rFonts w:cs="Arial"/>
              </w:rPr>
              <w:t>to read “… to top of petals”</w:t>
            </w:r>
          </w:p>
        </w:tc>
      </w:tr>
      <w:tr w:rsidR="00116050" w:rsidRPr="00C03EBB" w14:paraId="4DF1758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AE546A" w14:textId="77777777" w:rsidR="00116050" w:rsidRPr="00C03EBB" w:rsidRDefault="00116050" w:rsidP="00641C0C">
            <w:r w:rsidRPr="00C03EBB">
              <w:t>Char. 17,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1E94B0F" w14:textId="77777777" w:rsidR="00116050" w:rsidRPr="00C03EBB" w:rsidRDefault="00116050" w:rsidP="00641C0C">
            <w:pPr>
              <w:spacing w:line="256" w:lineRule="auto"/>
              <w:rPr>
                <w:iCs/>
              </w:rPr>
            </w:pPr>
            <w:r w:rsidRPr="00C03EBB">
              <w:rPr>
                <w:iCs/>
              </w:rPr>
              <w:t>to be moved after char. 21</w:t>
            </w:r>
          </w:p>
        </w:tc>
      </w:tr>
      <w:tr w:rsidR="00116050" w:rsidRPr="00C03EBB" w14:paraId="142B430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35EE1E" w14:textId="77777777" w:rsidR="00116050" w:rsidRPr="00C03EBB" w:rsidRDefault="00116050" w:rsidP="00641C0C">
            <w:pPr>
              <w:spacing w:line="256" w:lineRule="auto"/>
              <w:rPr>
                <w:iCs/>
              </w:rPr>
            </w:pPr>
            <w:r w:rsidRPr="00C03EBB">
              <w:rPr>
                <w:iCs/>
              </w:rPr>
              <w:t>Char.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6FCD256" w14:textId="77777777" w:rsidR="00116050" w:rsidRPr="00C03EBB" w:rsidRDefault="00116050" w:rsidP="00641C0C">
            <w:pPr>
              <w:spacing w:line="256" w:lineRule="auto"/>
              <w:rPr>
                <w:iCs/>
              </w:rPr>
            </w:pPr>
            <w:r w:rsidRPr="00C03EBB">
              <w:rPr>
                <w:iCs/>
              </w:rPr>
              <w:t>- to have states from “very small” to “very large”</w:t>
            </w:r>
          </w:p>
          <w:p w14:paraId="2C1DF420" w14:textId="77777777" w:rsidR="00116050" w:rsidRPr="00C03EBB" w:rsidRDefault="00116050" w:rsidP="00641C0C">
            <w:pPr>
              <w:spacing w:line="256" w:lineRule="auto"/>
              <w:rPr>
                <w:iCs/>
              </w:rPr>
            </w:pPr>
            <w:r w:rsidRPr="00C03EBB">
              <w:rPr>
                <w:iCs/>
              </w:rPr>
              <w:t xml:space="preserve">- to add MS </w:t>
            </w:r>
          </w:p>
        </w:tc>
      </w:tr>
      <w:tr w:rsidR="00116050" w:rsidRPr="00C03EBB" w14:paraId="11DCB17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B6F706" w14:textId="77777777" w:rsidR="00116050" w:rsidRPr="00C03EBB" w:rsidRDefault="00116050" w:rsidP="00641C0C">
            <w:r w:rsidRPr="00C03EBB">
              <w:rPr>
                <w:rFonts w:cs="Arial"/>
                <w:color w:val="000000"/>
              </w:rPr>
              <w:t>Char. 24, 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82F83B6" w14:textId="77777777" w:rsidR="00116050" w:rsidRPr="00C03EBB" w:rsidRDefault="00116050" w:rsidP="00641C0C">
            <w:pPr>
              <w:spacing w:line="256" w:lineRule="auto"/>
              <w:rPr>
                <w:iCs/>
              </w:rPr>
            </w:pPr>
            <w:r w:rsidRPr="00C03EBB">
              <w:rPr>
                <w:rFonts w:cs="Arial"/>
                <w:color w:val="000000"/>
              </w:rPr>
              <w:t>to delete reference “(in ventral view)” (covered by (e))</w:t>
            </w:r>
          </w:p>
        </w:tc>
      </w:tr>
      <w:tr w:rsidR="00116050" w:rsidRPr="00C03EBB" w14:paraId="7064D5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91D01E" w14:textId="77777777" w:rsidR="00116050" w:rsidRPr="00C03EBB" w:rsidDel="00052EA8" w:rsidRDefault="00116050" w:rsidP="00641C0C">
            <w:pPr>
              <w:rPr>
                <w:rFonts w:cs="Arial"/>
              </w:rPr>
            </w:pPr>
            <w:r w:rsidRPr="00C03EBB">
              <w:rPr>
                <w:rFonts w:cs="Arial"/>
              </w:rPr>
              <w:t>Char. 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E9E238" w14:textId="77777777" w:rsidR="00116050" w:rsidRPr="00C03EBB" w:rsidRDefault="00116050" w:rsidP="00641C0C">
            <w:pPr>
              <w:rPr>
                <w:rFonts w:cs="Arial"/>
              </w:rPr>
            </w:pPr>
            <w:r w:rsidRPr="00C03EBB">
              <w:rPr>
                <w:rFonts w:cs="Arial"/>
              </w:rPr>
              <w:t>- state 1 to read “broad ovate”</w:t>
            </w:r>
          </w:p>
          <w:p w14:paraId="75985795" w14:textId="77777777" w:rsidR="00116050" w:rsidRPr="00C03EBB" w:rsidDel="00052EA8" w:rsidRDefault="00116050" w:rsidP="00641C0C">
            <w:pPr>
              <w:rPr>
                <w:rFonts w:cs="Arial"/>
              </w:rPr>
            </w:pPr>
            <w:r w:rsidRPr="00C03EBB">
              <w:rPr>
                <w:rFonts w:cs="Arial"/>
              </w:rPr>
              <w:t>- state 4 to read “transverse elliptic”</w:t>
            </w:r>
          </w:p>
        </w:tc>
      </w:tr>
      <w:tr w:rsidR="00116050" w:rsidRPr="00C03EBB" w14:paraId="1A182EC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6A2DCC" w14:textId="77777777" w:rsidR="00116050" w:rsidRPr="00C03EBB" w:rsidRDefault="00116050" w:rsidP="00641C0C">
            <w:pPr>
              <w:rPr>
                <w:rFonts w:cs="Arial"/>
                <w:color w:val="808080" w:themeColor="background1" w:themeShade="80"/>
              </w:rPr>
            </w:pPr>
            <w:r w:rsidRPr="00C03EBB">
              <w:rPr>
                <w:rFonts w:cs="Arial"/>
                <w:color w:val="000000"/>
              </w:rPr>
              <w:t>Char.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6BEAB6" w14:textId="77777777" w:rsidR="00116050" w:rsidRPr="00C03EBB" w:rsidRDefault="00116050" w:rsidP="00641C0C">
            <w:pPr>
              <w:spacing w:line="256" w:lineRule="auto"/>
              <w:rPr>
                <w:rFonts w:cs="Arial"/>
                <w:color w:val="808080" w:themeColor="background1" w:themeShade="80"/>
              </w:rPr>
            </w:pPr>
            <w:r w:rsidRPr="00C03EBB">
              <w:rPr>
                <w:rFonts w:cs="Arial"/>
                <w:color w:val="000000"/>
              </w:rPr>
              <w:t>to read “Fruit: shape in cross section”</w:t>
            </w:r>
          </w:p>
        </w:tc>
      </w:tr>
      <w:tr w:rsidR="00116050" w:rsidRPr="00C03EBB" w14:paraId="48DA17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C70FB6" w14:textId="77777777" w:rsidR="00116050" w:rsidRPr="00C03EBB" w:rsidRDefault="00116050" w:rsidP="00641C0C">
            <w:pPr>
              <w:rPr>
                <w:rFonts w:cs="Arial"/>
                <w:color w:val="000000"/>
              </w:rPr>
            </w:pPr>
            <w:r w:rsidRPr="00C03EBB">
              <w:t>Char. 28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B29248" w14:textId="77777777" w:rsidR="00116050" w:rsidRPr="00C03EBB" w:rsidRDefault="00116050" w:rsidP="00641C0C">
            <w:pPr>
              <w:spacing w:line="256" w:lineRule="auto"/>
              <w:rPr>
                <w:rFonts w:cs="Arial"/>
              </w:rPr>
            </w:pPr>
            <w:r w:rsidRPr="00C03EBB">
              <w:rPr>
                <w:rFonts w:cs="Arial"/>
                <w:color w:val="000000"/>
              </w:rPr>
              <w:t xml:space="preserve">- </w:t>
            </w:r>
            <w:r w:rsidRPr="00C03EBB">
              <w:rPr>
                <w:rFonts w:cs="Arial"/>
              </w:rPr>
              <w:t>to delete “in ventral view”</w:t>
            </w:r>
          </w:p>
          <w:p w14:paraId="3CA2B3D7" w14:textId="77777777" w:rsidR="00116050" w:rsidRPr="00C03EBB" w:rsidRDefault="00116050" w:rsidP="00641C0C">
            <w:pPr>
              <w:spacing w:line="256" w:lineRule="auto"/>
              <w:rPr>
                <w:rFonts w:cs="Arial"/>
                <w:color w:val="000000"/>
              </w:rPr>
            </w:pPr>
            <w:r w:rsidRPr="00C03EBB">
              <w:rPr>
                <w:iCs/>
              </w:rPr>
              <w:t>- to add (e)</w:t>
            </w:r>
          </w:p>
        </w:tc>
      </w:tr>
      <w:tr w:rsidR="00116050" w:rsidRPr="00C03EBB" w14:paraId="44D3E3F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BC906E" w14:textId="77777777" w:rsidR="00116050" w:rsidRPr="00C03EBB" w:rsidRDefault="00116050" w:rsidP="00641C0C">
            <w:pPr>
              <w:rPr>
                <w:rFonts w:cs="Arial"/>
                <w:color w:val="000000"/>
              </w:rPr>
            </w:pPr>
            <w:r w:rsidRPr="00C03EBB">
              <w:rPr>
                <w:rFonts w:cs="Arial"/>
                <w:color w:val="000000"/>
              </w:rPr>
              <w:t>Char. 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FDB349" w14:textId="77777777" w:rsidR="00116050" w:rsidRPr="00C03EBB" w:rsidRDefault="00116050" w:rsidP="00641C0C">
            <w:pPr>
              <w:spacing w:line="256" w:lineRule="auto"/>
              <w:rPr>
                <w:rFonts w:cs="Arial"/>
                <w:color w:val="000000"/>
              </w:rPr>
            </w:pPr>
            <w:r w:rsidRPr="00C03EBB">
              <w:rPr>
                <w:rFonts w:cs="Arial"/>
                <w:color w:val="000000"/>
              </w:rPr>
              <w:t>state 4 to read “medium red”</w:t>
            </w:r>
          </w:p>
        </w:tc>
      </w:tr>
      <w:tr w:rsidR="00116050" w:rsidRPr="00C03EBB" w14:paraId="3AA1E4A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DC6806" w14:textId="77777777" w:rsidR="00116050" w:rsidRPr="00C03EBB" w:rsidRDefault="00116050" w:rsidP="00641C0C">
            <w:pPr>
              <w:rPr>
                <w:rFonts w:cs="Arial"/>
                <w:color w:val="000000"/>
              </w:rPr>
            </w:pPr>
            <w:r w:rsidRPr="00C03EBB">
              <w:rPr>
                <w:rFonts w:cs="Arial"/>
                <w:color w:val="000000"/>
              </w:rPr>
              <w:t>Char.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58F6EFF" w14:textId="77777777" w:rsidR="00116050" w:rsidRPr="00C03EBB" w:rsidRDefault="00116050" w:rsidP="00641C0C">
            <w:pPr>
              <w:spacing w:line="256" w:lineRule="auto"/>
              <w:rPr>
                <w:rFonts w:cs="Arial"/>
                <w:color w:val="000000"/>
              </w:rPr>
            </w:pPr>
            <w:r w:rsidRPr="00C03EBB">
              <w:rPr>
                <w:rFonts w:cs="Arial"/>
                <w:color w:val="000000"/>
              </w:rPr>
              <w:t>state 2 to read “medium”</w:t>
            </w:r>
          </w:p>
        </w:tc>
      </w:tr>
      <w:tr w:rsidR="00116050" w:rsidRPr="00C03EBB" w14:paraId="4F8360A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CEE251" w14:textId="77777777" w:rsidR="00116050" w:rsidRPr="00C03EBB" w:rsidRDefault="00116050" w:rsidP="00641C0C">
            <w:pPr>
              <w:rPr>
                <w:rFonts w:cs="Arial"/>
                <w:color w:val="000000"/>
              </w:rPr>
            </w:pPr>
            <w:r w:rsidRPr="00C03EBB">
              <w:rPr>
                <w:rFonts w:cs="Arial"/>
                <w:color w:val="000000"/>
              </w:rPr>
              <w:t>Char.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CD27F9" w14:textId="77777777" w:rsidR="00116050" w:rsidRPr="00C03EBB" w:rsidRDefault="00116050" w:rsidP="00641C0C">
            <w:pPr>
              <w:spacing w:line="256" w:lineRule="auto"/>
              <w:rPr>
                <w:rFonts w:cs="Arial"/>
                <w:color w:val="000000"/>
              </w:rPr>
            </w:pPr>
            <w:r w:rsidRPr="00C03EBB">
              <w:rPr>
                <w:rFonts w:cs="Arial"/>
                <w:color w:val="000000"/>
              </w:rPr>
              <w:t>to add MS</w:t>
            </w:r>
          </w:p>
        </w:tc>
      </w:tr>
      <w:tr w:rsidR="00116050" w:rsidRPr="00C03EBB" w14:paraId="3F9B4E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2102B2" w14:textId="77777777" w:rsidR="00116050" w:rsidRPr="00C03EBB" w:rsidRDefault="00116050" w:rsidP="00641C0C">
            <w:pPr>
              <w:rPr>
                <w:rFonts w:cs="Arial"/>
                <w:color w:val="000000"/>
              </w:rPr>
            </w:pPr>
            <w:r w:rsidRPr="00C03EBB">
              <w:t>Char. 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37160CC" w14:textId="77777777" w:rsidR="00116050" w:rsidRPr="00C03EBB" w:rsidRDefault="00116050" w:rsidP="00641C0C">
            <w:pPr>
              <w:spacing w:line="256" w:lineRule="auto"/>
              <w:rPr>
                <w:rFonts w:cs="Arial"/>
                <w:color w:val="000000"/>
              </w:rPr>
            </w:pPr>
            <w:r w:rsidRPr="00C03EBB">
              <w:rPr>
                <w:iCs/>
              </w:rPr>
              <w:t>state 1 to read “medium elliptic”</w:t>
            </w:r>
          </w:p>
        </w:tc>
      </w:tr>
      <w:tr w:rsidR="00116050" w:rsidRPr="00C03EBB" w14:paraId="68C1177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3075C7" w14:textId="77777777" w:rsidR="00116050" w:rsidRPr="00C03EBB" w:rsidRDefault="00116050" w:rsidP="00641C0C">
            <w:pPr>
              <w:rPr>
                <w:rFonts w:cs="Arial"/>
              </w:rPr>
            </w:pPr>
            <w:r w:rsidRPr="00C03EBB">
              <w:t xml:space="preserve">8.1 (a)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23214C" w14:textId="77777777" w:rsidR="00116050" w:rsidRPr="00C03EBB" w:rsidRDefault="00116050" w:rsidP="00641C0C">
            <w:pPr>
              <w:rPr>
                <w:rFonts w:cs="Arial"/>
              </w:rPr>
            </w:pPr>
            <w:r w:rsidRPr="00C03EBB">
              <w:t>to read “Observations should be made during winter, on trees after at least one satisfactory crop of fruits.”</w:t>
            </w:r>
          </w:p>
        </w:tc>
      </w:tr>
      <w:tr w:rsidR="00116050" w:rsidRPr="00C03EBB" w14:paraId="19CC58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ADBBD8" w14:textId="77777777" w:rsidR="00116050" w:rsidRPr="00C03EBB" w:rsidRDefault="00116050" w:rsidP="00641C0C">
            <w:r w:rsidRPr="00C03EBB">
              <w:lastRenderedPageBreak/>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0C2D3A" w14:textId="77777777" w:rsidR="00116050" w:rsidRPr="00C03EBB" w:rsidRDefault="00116050" w:rsidP="00641C0C">
            <w:pPr>
              <w:spacing w:line="256" w:lineRule="auto"/>
              <w:rPr>
                <w:rFonts w:eastAsia="Arial" w:cs="Arial"/>
                <w:color w:val="000000"/>
              </w:rPr>
            </w:pPr>
            <w:r w:rsidRPr="00C03EBB">
              <w:rPr>
                <w:rFonts w:eastAsia="Arial" w:cs="Arial"/>
                <w:color w:val="000000"/>
              </w:rPr>
              <w:t>- to add explanation “Observations should be made in ventral view.”</w:t>
            </w:r>
          </w:p>
          <w:p w14:paraId="642FE927" w14:textId="77777777" w:rsidR="00116050" w:rsidRPr="00C03EBB" w:rsidRDefault="00116050" w:rsidP="00641C0C">
            <w:pPr>
              <w:spacing w:line="256" w:lineRule="auto"/>
              <w:rPr>
                <w:rFonts w:eastAsia="Arial" w:cs="Arial"/>
                <w:color w:val="000000"/>
              </w:rPr>
            </w:pPr>
            <w:r w:rsidRPr="00C03EBB">
              <w:rPr>
                <w:rFonts w:eastAsia="Arial" w:cs="Arial"/>
                <w:color w:val="000000"/>
              </w:rPr>
              <w:t>- to replace current drawing with the following one:</w:t>
            </w:r>
          </w:p>
          <w:p w14:paraId="1D106A57" w14:textId="77777777" w:rsidR="00116050" w:rsidRPr="00C03EBB" w:rsidDel="00ED47D0" w:rsidRDefault="00116050" w:rsidP="00641C0C">
            <w:pPr>
              <w:spacing w:line="256" w:lineRule="auto"/>
              <w:rPr>
                <w:rFonts w:eastAsia="Arial" w:cs="Arial"/>
                <w:color w:val="000000"/>
              </w:rPr>
            </w:pPr>
            <w:r w:rsidRPr="00C03EBB">
              <w:rPr>
                <w:rFonts w:eastAsia="Arial" w:cs="Arial"/>
                <w:noProof/>
                <w:color w:val="000000"/>
              </w:rPr>
              <w:drawing>
                <wp:inline distT="0" distB="0" distL="0" distR="0" wp14:anchorId="4D2817B4" wp14:editId="4821B9FD">
                  <wp:extent cx="4913630" cy="2888615"/>
                  <wp:effectExtent l="0" t="0" r="0" b="6985"/>
                  <wp:docPr id="37" name="Picture 37" descr="A red cherry with blue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cherry with blue lines and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r w:rsidR="00116050" w:rsidRPr="00C03EBB" w14:paraId="2D0632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5A0F3C" w14:textId="77777777" w:rsidR="00116050" w:rsidRPr="00C03EBB" w:rsidRDefault="00116050" w:rsidP="00641C0C">
            <w:pPr>
              <w:rPr>
                <w:rFonts w:cs="Arial"/>
                <w:color w:val="000000"/>
              </w:rPr>
            </w:pPr>
            <w:r w:rsidRPr="00C03EBB">
              <w:rPr>
                <w:rFonts w:cs="Arial"/>
                <w:color w:val="000000"/>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0752F4" w14:textId="77777777" w:rsidR="00116050" w:rsidRPr="00C03EBB" w:rsidRDefault="00116050" w:rsidP="00641C0C">
            <w:pPr>
              <w:spacing w:line="256" w:lineRule="auto"/>
              <w:rPr>
                <w:rFonts w:cs="Arial"/>
                <w:color w:val="000000"/>
              </w:rPr>
            </w:pPr>
            <w:r w:rsidRPr="00C03EBB">
              <w:rPr>
                <w:rFonts w:cs="Arial"/>
                <w:color w:val="000000"/>
              </w:rPr>
              <w:t>to delete reference to Ad. 3 and sentence (covered by (a))</w:t>
            </w:r>
          </w:p>
        </w:tc>
      </w:tr>
      <w:tr w:rsidR="00116050" w:rsidRPr="00C03EBB" w14:paraId="3FED34B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CD67B7" w14:textId="77777777" w:rsidR="00116050" w:rsidRPr="00C03EBB" w:rsidRDefault="00116050" w:rsidP="00641C0C">
            <w:pPr>
              <w:rPr>
                <w:rFonts w:cs="Arial"/>
              </w:rPr>
            </w:pPr>
            <w:r w:rsidRPr="00C03EBB">
              <w:rPr>
                <w:rFonts w:cs="Arial"/>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10CF4B" w14:textId="77777777" w:rsidR="00116050" w:rsidRPr="00C03EBB" w:rsidRDefault="00116050" w:rsidP="00641C0C">
            <w:pPr>
              <w:spacing w:line="256" w:lineRule="auto"/>
              <w:rPr>
                <w:rFonts w:cs="Arial"/>
              </w:rPr>
            </w:pPr>
            <w:r w:rsidRPr="00C03EBB">
              <w:t>to replace “scaffolding branches” with “lateral branches”</w:t>
            </w:r>
          </w:p>
        </w:tc>
      </w:tr>
      <w:tr w:rsidR="00116050" w:rsidRPr="00C03EBB" w14:paraId="63DD943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0CC487" w14:textId="77777777" w:rsidR="00116050" w:rsidRPr="00C03EBB" w:rsidRDefault="00116050" w:rsidP="00641C0C">
            <w:pPr>
              <w:rPr>
                <w:rFonts w:cs="Arial"/>
                <w:color w:val="000000"/>
              </w:rPr>
            </w:pPr>
            <w:r w:rsidRPr="00C03EBB">
              <w:t>Ad. 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DC134F" w14:textId="77777777" w:rsidR="00116050" w:rsidRPr="00C03EBB" w:rsidRDefault="00116050" w:rsidP="00641C0C">
            <w:pPr>
              <w:spacing w:line="256" w:lineRule="auto"/>
              <w:rPr>
                <w:rFonts w:cs="Arial"/>
                <w:color w:val="000000"/>
              </w:rPr>
            </w:pPr>
            <w:r w:rsidRPr="00C03EBB">
              <w:rPr>
                <w:iCs/>
              </w:rPr>
              <w:t>to delete sentence</w:t>
            </w:r>
          </w:p>
        </w:tc>
      </w:tr>
      <w:tr w:rsidR="00116050" w:rsidRPr="00C03EBB" w14:paraId="3585386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68CE07F" w14:textId="77777777" w:rsidR="00116050" w:rsidRPr="00C03EBB" w:rsidRDefault="00116050" w:rsidP="00641C0C">
            <w:pPr>
              <w:rPr>
                <w:rFonts w:cs="Arial"/>
                <w:color w:val="000000"/>
              </w:rPr>
            </w:pPr>
            <w:r w:rsidRPr="00C03EBB">
              <w:rPr>
                <w:rFonts w:cs="Arial"/>
                <w:color w:val="000000"/>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8D370A" w14:textId="77777777" w:rsidR="00116050" w:rsidRPr="00C03EBB" w:rsidRDefault="00116050" w:rsidP="00641C0C">
            <w:pPr>
              <w:spacing w:line="256" w:lineRule="auto"/>
              <w:rPr>
                <w:rFonts w:cs="Arial"/>
                <w:color w:val="F79646" w:themeColor="accent6"/>
              </w:rPr>
            </w:pPr>
            <w:r w:rsidRPr="00C03EBB">
              <w:rPr>
                <w:rFonts w:cs="Arial"/>
                <w:color w:val="000000"/>
              </w:rPr>
              <w:t>to use same illustrations in Apple</w:t>
            </w:r>
          </w:p>
        </w:tc>
      </w:tr>
      <w:tr w:rsidR="00116050" w:rsidRPr="00C03EBB" w14:paraId="02B7EDE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D08820" w14:textId="77777777" w:rsidR="00116050" w:rsidRPr="00C03EBB" w:rsidRDefault="00116050" w:rsidP="00641C0C">
            <w:pPr>
              <w:rPr>
                <w:rFonts w:cs="Arial"/>
                <w:color w:val="000000"/>
              </w:rPr>
            </w:pPr>
            <w:r w:rsidRPr="00C03EBB">
              <w:rPr>
                <w:rFonts w:cs="Arial"/>
                <w:color w:val="000000"/>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0317E2" w14:textId="77777777" w:rsidR="00116050" w:rsidRPr="00C03EBB" w:rsidRDefault="00116050" w:rsidP="00641C0C">
            <w:pPr>
              <w:spacing w:line="256" w:lineRule="auto"/>
              <w:rPr>
                <w:rFonts w:cs="Arial"/>
                <w:color w:val="000000"/>
              </w:rPr>
            </w:pPr>
            <w:r w:rsidRPr="00C03EBB">
              <w:rPr>
                <w:rFonts w:cs="Arial"/>
                <w:color w:val="000000"/>
              </w:rPr>
              <w:t>to read “Observations should be made on …”</w:t>
            </w:r>
          </w:p>
        </w:tc>
      </w:tr>
      <w:tr w:rsidR="00116050" w:rsidRPr="00C03EBB" w14:paraId="3DF235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2F791C" w14:textId="77777777" w:rsidR="00116050" w:rsidRPr="00C03EBB" w:rsidRDefault="00116050" w:rsidP="00641C0C">
            <w:pPr>
              <w:rPr>
                <w:rFonts w:cs="Arial"/>
              </w:rPr>
            </w:pPr>
            <w:r w:rsidRPr="00C03EBB">
              <w:rPr>
                <w:rFonts w:cs="Arial"/>
              </w:rPr>
              <w:t>Ad.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46031C" w14:textId="77777777" w:rsidR="00116050" w:rsidRPr="00C03EBB" w:rsidRDefault="00116050" w:rsidP="00641C0C">
            <w:pPr>
              <w:spacing w:line="256" w:lineRule="auto"/>
              <w:rPr>
                <w:rFonts w:cs="Arial"/>
              </w:rPr>
            </w:pPr>
            <w:r w:rsidRPr="00C03EBB">
              <w:rPr>
                <w:rFonts w:cs="Arial"/>
              </w:rPr>
              <w:t>to read “Observations should be made by weighing or by observing the length and width.”</w:t>
            </w:r>
          </w:p>
        </w:tc>
      </w:tr>
      <w:tr w:rsidR="00116050" w:rsidRPr="00C03EBB" w14:paraId="20C9843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ED9C78" w14:textId="77777777" w:rsidR="00116050" w:rsidRPr="00C03EBB" w:rsidRDefault="00116050" w:rsidP="00641C0C">
            <w:pPr>
              <w:rPr>
                <w:rFonts w:cs="Arial"/>
              </w:rPr>
            </w:pPr>
            <w:bookmarkStart w:id="72" w:name="_Hlk159329086"/>
            <w:r w:rsidRPr="00C03EBB">
              <w:t>Ad.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985AC5" w14:textId="77777777" w:rsidR="00116050" w:rsidRPr="00C03EBB" w:rsidRDefault="00116050" w:rsidP="00641C0C">
            <w:pPr>
              <w:rPr>
                <w:iCs/>
              </w:rPr>
            </w:pPr>
            <w:r w:rsidRPr="00C03EBB">
              <w:rPr>
                <w:iCs/>
              </w:rPr>
              <w:t>- to replace current drawings with the following ones (removed circle in the center):</w:t>
            </w:r>
          </w:p>
          <w:tbl>
            <w:tblPr>
              <w:tblOverlap w:val="never"/>
              <w:tblW w:w="6983" w:type="dxa"/>
              <w:tblLayout w:type="fixed"/>
              <w:tblLook w:val="01E0" w:firstRow="1" w:lastRow="1" w:firstColumn="1" w:lastColumn="1" w:noHBand="0" w:noVBand="0"/>
            </w:tblPr>
            <w:tblGrid>
              <w:gridCol w:w="2163"/>
              <w:gridCol w:w="2410"/>
              <w:gridCol w:w="2410"/>
            </w:tblGrid>
            <w:tr w:rsidR="00116050" w:rsidRPr="00C03EBB" w14:paraId="631788EA" w14:textId="77777777" w:rsidTr="00641C0C">
              <w:tc>
                <w:tcPr>
                  <w:tcW w:w="2163" w:type="dxa"/>
                  <w:tcMar>
                    <w:top w:w="0" w:type="dxa"/>
                    <w:left w:w="0" w:type="dxa"/>
                    <w:bottom w:w="0" w:type="dxa"/>
                    <w:right w:w="0" w:type="dxa"/>
                  </w:tcMar>
                </w:tcPr>
                <w:p w14:paraId="54DF13BA" w14:textId="77777777" w:rsidR="00116050" w:rsidRPr="00C03EBB" w:rsidRDefault="00116050" w:rsidP="00641C0C">
                  <w:pPr>
                    <w:jc w:val="center"/>
                  </w:pPr>
                  <w:r w:rsidRPr="00C03EBB">
                    <w:rPr>
                      <w:noProof/>
                    </w:rPr>
                    <mc:AlternateContent>
                      <mc:Choice Requires="wps">
                        <w:drawing>
                          <wp:anchor distT="0" distB="0" distL="114300" distR="114300" simplePos="0" relativeHeight="251659264" behindDoc="0" locked="0" layoutInCell="1" allowOverlap="1" wp14:anchorId="3A45A8BC" wp14:editId="1D66F749">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DA5B9" id="AutoShape 2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03EBB">
                    <w:rPr>
                      <w:noProof/>
                    </w:rPr>
                    <w:drawing>
                      <wp:inline distT="0" distB="0" distL="0" distR="0" wp14:anchorId="12296DD6" wp14:editId="50E8F78D">
                        <wp:extent cx="952500" cy="831850"/>
                        <wp:effectExtent l="0" t="0" r="0" b="6350"/>
                        <wp:docPr id="10" name="Picture 10"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circle with a white background&#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0D04B073" w14:textId="77777777" w:rsidR="00116050" w:rsidRPr="00C03EBB" w:rsidRDefault="00116050" w:rsidP="00641C0C">
                  <w:pPr>
                    <w:jc w:val="center"/>
                  </w:pPr>
                  <w:r w:rsidRPr="00C03EBB">
                    <w:rPr>
                      <w:noProof/>
                    </w:rPr>
                    <mc:AlternateContent>
                      <mc:Choice Requires="wps">
                        <w:drawing>
                          <wp:anchor distT="0" distB="0" distL="114300" distR="114300" simplePos="0" relativeHeight="251660288" behindDoc="0" locked="0" layoutInCell="1" allowOverlap="1" wp14:anchorId="49294C71" wp14:editId="506656BA">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17AB" id="AutoShape 2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03EBB">
                    <w:rPr>
                      <w:noProof/>
                    </w:rPr>
                    <w:drawing>
                      <wp:inline distT="0" distB="0" distL="0" distR="0" wp14:anchorId="011A08F2" wp14:editId="146DB17E">
                        <wp:extent cx="908050" cy="704850"/>
                        <wp:effectExtent l="0" t="0" r="6350" b="0"/>
                        <wp:docPr id="5" name="Picture 5"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circle with a white backgroun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07F1D225" w14:textId="77777777" w:rsidR="00116050" w:rsidRPr="00C03EBB" w:rsidRDefault="00116050" w:rsidP="00641C0C">
                  <w:pPr>
                    <w:jc w:val="center"/>
                  </w:pPr>
                  <w:r w:rsidRPr="00C03EBB">
                    <w:rPr>
                      <w:noProof/>
                    </w:rPr>
                    <mc:AlternateContent>
                      <mc:Choice Requires="wps">
                        <w:drawing>
                          <wp:anchor distT="0" distB="0" distL="114300" distR="114300" simplePos="0" relativeHeight="251661312" behindDoc="0" locked="0" layoutInCell="1" allowOverlap="1" wp14:anchorId="4F941DBB" wp14:editId="00457391">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1EA6F" id="AutoShape 2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03EBB">
                    <w:rPr>
                      <w:noProof/>
                    </w:rPr>
                    <w:drawing>
                      <wp:inline distT="0" distB="0" distL="0" distR="0" wp14:anchorId="036F32FC" wp14:editId="4F3EFD5F">
                        <wp:extent cx="812800" cy="806450"/>
                        <wp:effectExtent l="0" t="0" r="6350" b="0"/>
                        <wp:docPr id="4" name="Picture 4"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ircle with a white background&#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C03EBB" w14:paraId="1981A38E" w14:textId="77777777" w:rsidTr="00641C0C">
              <w:tc>
                <w:tcPr>
                  <w:tcW w:w="2163" w:type="dxa"/>
                  <w:tcMar>
                    <w:top w:w="0" w:type="dxa"/>
                    <w:left w:w="0" w:type="dxa"/>
                    <w:bottom w:w="0" w:type="dxa"/>
                    <w:right w:w="0" w:type="dxa"/>
                  </w:tcMar>
                </w:tcPr>
                <w:p w14:paraId="18EC710C" w14:textId="77777777" w:rsidR="00116050" w:rsidRPr="00C03EBB" w:rsidRDefault="00116050" w:rsidP="00641C0C">
                  <w:pPr>
                    <w:jc w:val="center"/>
                  </w:pPr>
                  <w:r w:rsidRPr="00C03EBB">
                    <w:rPr>
                      <w:rFonts w:eastAsia="Arial" w:cs="Arial"/>
                      <w:color w:val="000000"/>
                    </w:rPr>
                    <w:t>1</w:t>
                  </w:r>
                </w:p>
              </w:tc>
              <w:tc>
                <w:tcPr>
                  <w:tcW w:w="2410" w:type="dxa"/>
                  <w:tcMar>
                    <w:top w:w="0" w:type="dxa"/>
                    <w:left w:w="0" w:type="dxa"/>
                    <w:bottom w:w="0" w:type="dxa"/>
                    <w:right w:w="0" w:type="dxa"/>
                  </w:tcMar>
                </w:tcPr>
                <w:p w14:paraId="41B98C63" w14:textId="77777777" w:rsidR="00116050" w:rsidRPr="00C03EBB" w:rsidRDefault="00116050" w:rsidP="00641C0C">
                  <w:pPr>
                    <w:jc w:val="center"/>
                  </w:pPr>
                  <w:r w:rsidRPr="00C03EBB">
                    <w:rPr>
                      <w:rFonts w:eastAsia="Arial" w:cs="Arial"/>
                      <w:color w:val="000000"/>
                    </w:rPr>
                    <w:t>2</w:t>
                  </w:r>
                </w:p>
              </w:tc>
              <w:tc>
                <w:tcPr>
                  <w:tcW w:w="2410" w:type="dxa"/>
                  <w:tcMar>
                    <w:top w:w="0" w:type="dxa"/>
                    <w:left w:w="0" w:type="dxa"/>
                    <w:bottom w:w="0" w:type="dxa"/>
                    <w:right w:w="0" w:type="dxa"/>
                  </w:tcMar>
                </w:tcPr>
                <w:p w14:paraId="064B8032" w14:textId="77777777" w:rsidR="00116050" w:rsidRPr="00C03EBB" w:rsidRDefault="00116050" w:rsidP="00641C0C">
                  <w:pPr>
                    <w:jc w:val="center"/>
                  </w:pPr>
                  <w:r w:rsidRPr="00C03EBB">
                    <w:rPr>
                      <w:rFonts w:eastAsia="Arial" w:cs="Arial"/>
                      <w:color w:val="000000"/>
                    </w:rPr>
                    <w:t>3</w:t>
                  </w:r>
                </w:p>
              </w:tc>
            </w:tr>
            <w:tr w:rsidR="00116050" w:rsidRPr="00C03EBB" w14:paraId="2A112838" w14:textId="77777777" w:rsidTr="00641C0C">
              <w:tc>
                <w:tcPr>
                  <w:tcW w:w="2163" w:type="dxa"/>
                  <w:tcMar>
                    <w:top w:w="0" w:type="dxa"/>
                    <w:left w:w="0" w:type="dxa"/>
                    <w:bottom w:w="0" w:type="dxa"/>
                    <w:right w:w="0" w:type="dxa"/>
                  </w:tcMar>
                </w:tcPr>
                <w:p w14:paraId="1D6C4A91" w14:textId="77777777" w:rsidR="00116050" w:rsidRPr="00C03EBB" w:rsidRDefault="00116050" w:rsidP="00641C0C">
                  <w:pPr>
                    <w:jc w:val="center"/>
                  </w:pPr>
                  <w:r w:rsidRPr="00C03EBB">
                    <w:rPr>
                      <w:rFonts w:eastAsia="Arial" w:cs="Arial"/>
                      <w:color w:val="000000"/>
                    </w:rPr>
                    <w:t>circular</w:t>
                  </w:r>
                </w:p>
              </w:tc>
              <w:tc>
                <w:tcPr>
                  <w:tcW w:w="2410" w:type="dxa"/>
                  <w:tcMar>
                    <w:top w:w="0" w:type="dxa"/>
                    <w:left w:w="0" w:type="dxa"/>
                    <w:bottom w:w="0" w:type="dxa"/>
                    <w:right w:w="0" w:type="dxa"/>
                  </w:tcMar>
                </w:tcPr>
                <w:p w14:paraId="5E755731" w14:textId="77777777" w:rsidR="00116050" w:rsidRPr="00C03EBB" w:rsidRDefault="00116050" w:rsidP="00641C0C">
                  <w:pPr>
                    <w:jc w:val="center"/>
                  </w:pPr>
                  <w:r w:rsidRPr="00C03EBB">
                    <w:rPr>
                      <w:rFonts w:eastAsia="Arial" w:cs="Arial"/>
                      <w:color w:val="000000"/>
                    </w:rPr>
                    <w:t>elliptic</w:t>
                  </w:r>
                </w:p>
              </w:tc>
              <w:tc>
                <w:tcPr>
                  <w:tcW w:w="2410" w:type="dxa"/>
                  <w:tcMar>
                    <w:top w:w="0" w:type="dxa"/>
                    <w:left w:w="0" w:type="dxa"/>
                    <w:bottom w:w="0" w:type="dxa"/>
                    <w:right w:w="0" w:type="dxa"/>
                  </w:tcMar>
                </w:tcPr>
                <w:p w14:paraId="569EEDAF" w14:textId="77777777" w:rsidR="00116050" w:rsidRPr="00C03EBB" w:rsidRDefault="00116050" w:rsidP="00641C0C">
                  <w:pPr>
                    <w:jc w:val="center"/>
                  </w:pPr>
                  <w:r w:rsidRPr="00C03EBB">
                    <w:rPr>
                      <w:rFonts w:eastAsia="Arial" w:cs="Arial"/>
                      <w:color w:val="000000"/>
                    </w:rPr>
                    <w:t>angular</w:t>
                  </w:r>
                </w:p>
              </w:tc>
            </w:tr>
          </w:tbl>
          <w:p w14:paraId="6F40B76B" w14:textId="77777777" w:rsidR="00116050" w:rsidRPr="00C03EBB" w:rsidRDefault="00116050" w:rsidP="00641C0C">
            <w:pPr>
              <w:rPr>
                <w:rFonts w:cs="Arial"/>
              </w:rPr>
            </w:pPr>
            <w:r w:rsidRPr="00C03EBB">
              <w:rPr>
                <w:iCs/>
              </w:rPr>
              <w:t xml:space="preserve">- to delete sentence </w:t>
            </w:r>
          </w:p>
        </w:tc>
      </w:tr>
      <w:bookmarkEnd w:id="72"/>
      <w:tr w:rsidR="00116050" w:rsidRPr="00C03EBB" w14:paraId="1DD3B24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E25E63" w14:textId="77777777" w:rsidR="00116050" w:rsidRPr="00C03EBB" w:rsidRDefault="00116050" w:rsidP="00641C0C">
            <w:pPr>
              <w:rPr>
                <w:rFonts w:cs="Arial"/>
              </w:rPr>
            </w:pPr>
            <w:r w:rsidRPr="00C03EBB">
              <w:rPr>
                <w:rFonts w:cs="Arial"/>
              </w:rPr>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4BFA72" w14:textId="77777777" w:rsidR="00116050" w:rsidRPr="00C03EBB" w:rsidRDefault="00116050" w:rsidP="00641C0C">
            <w:pPr>
              <w:spacing w:line="256" w:lineRule="auto"/>
              <w:rPr>
                <w:rFonts w:cs="Arial"/>
              </w:rPr>
            </w:pPr>
            <w:r w:rsidRPr="00C03EBB">
              <w:rPr>
                <w:rFonts w:cs="Arial"/>
              </w:rPr>
              <w:t>to use standard wording for main color (see TGP/14)</w:t>
            </w:r>
          </w:p>
        </w:tc>
      </w:tr>
      <w:tr w:rsidR="00116050" w:rsidRPr="00C03EBB" w14:paraId="1B3F215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6AC626" w14:textId="77777777" w:rsidR="00116050" w:rsidRPr="00C03EBB" w:rsidRDefault="00116050" w:rsidP="00641C0C">
            <w:pPr>
              <w:rPr>
                <w:rFonts w:cs="Arial"/>
              </w:rPr>
            </w:pPr>
            <w:r w:rsidRPr="00C03EBB">
              <w:rPr>
                <w:rFonts w:cs="Arial"/>
              </w:rPr>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4408BC6" w14:textId="77777777" w:rsidR="00116050" w:rsidRPr="00C03EBB" w:rsidRDefault="00116050" w:rsidP="00641C0C">
            <w:pPr>
              <w:rPr>
                <w:rFonts w:cs="Arial"/>
              </w:rPr>
            </w:pPr>
            <w:r w:rsidRPr="00C03EBB">
              <w:rPr>
                <w:rFonts w:cs="Arial"/>
              </w:rPr>
              <w:t>to replace "may" by "should"</w:t>
            </w:r>
          </w:p>
        </w:tc>
      </w:tr>
      <w:tr w:rsidR="00116050" w:rsidRPr="00C03EBB" w14:paraId="2D1498B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EDF9F7" w14:textId="77777777" w:rsidR="00116050" w:rsidRPr="00C03EBB" w:rsidRDefault="00116050" w:rsidP="00641C0C">
            <w:pPr>
              <w:rPr>
                <w:rFonts w:cs="Arial"/>
              </w:rPr>
            </w:pPr>
            <w:r w:rsidRPr="00C03EBB">
              <w:rPr>
                <w:rFonts w:cs="Arial"/>
              </w:rPr>
              <w:t>Ad.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79B54E4" w14:textId="77777777" w:rsidR="00116050" w:rsidRPr="00C03EBB" w:rsidRDefault="00116050" w:rsidP="00641C0C">
            <w:pPr>
              <w:rPr>
                <w:rFonts w:cs="Arial"/>
              </w:rPr>
            </w:pPr>
            <w:r w:rsidRPr="00C03EBB">
              <w:rPr>
                <w:rFonts w:cs="Arial"/>
              </w:rPr>
              <w:t>to read “Observations should be made by weighing or by observing the length and width”</w:t>
            </w:r>
          </w:p>
        </w:tc>
      </w:tr>
      <w:tr w:rsidR="00116050" w:rsidRPr="00C03EBB" w14:paraId="2D158A5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32FE1F" w14:textId="77777777" w:rsidR="00116050" w:rsidRPr="00C03EBB" w:rsidRDefault="00116050" w:rsidP="00641C0C">
            <w:pPr>
              <w:rPr>
                <w:rFonts w:cs="Arial"/>
              </w:rPr>
            </w:pPr>
            <w:r w:rsidRPr="00C03EBB">
              <w:rPr>
                <w:rFonts w:cs="Arial"/>
              </w:rPr>
              <w:t>Ad. 49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14B9EBC" w14:textId="77777777" w:rsidR="00116050" w:rsidRPr="00C03EBB" w:rsidRDefault="00116050" w:rsidP="00641C0C">
            <w:pPr>
              <w:rPr>
                <w:rFonts w:cs="Arial"/>
              </w:rPr>
            </w:pPr>
            <w:r w:rsidRPr="00C03EBB">
              <w:rPr>
                <w:rFonts w:cs="Arial"/>
              </w:rPr>
              <w:t xml:space="preserve">to read as in Sour Cherry </w:t>
            </w:r>
          </w:p>
        </w:tc>
      </w:tr>
      <w:tr w:rsidR="00116050" w:rsidRPr="00C03EBB" w14:paraId="6A0EF1F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68B845" w14:textId="77777777" w:rsidR="00116050" w:rsidRPr="00C03EBB" w:rsidRDefault="00116050" w:rsidP="00641C0C">
            <w:r w:rsidRPr="00C03EBB">
              <w:t>8.3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71FD4C" w14:textId="77777777" w:rsidR="00116050" w:rsidRPr="00C03EBB" w:rsidRDefault="00116050" w:rsidP="00641C0C">
            <w:r w:rsidRPr="00C03EBB">
              <w:t xml:space="preserve">to use capital letters for the principal growth stages </w:t>
            </w:r>
          </w:p>
        </w:tc>
      </w:tr>
      <w:tr w:rsidR="00116050" w:rsidRPr="00C03EBB" w14:paraId="5212FE3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66B5FA" w14:textId="77777777" w:rsidR="00116050" w:rsidRPr="00C03EBB" w:rsidRDefault="00116050" w:rsidP="00641C0C">
            <w:pPr>
              <w:rPr>
                <w:color w:val="808080" w:themeColor="background1" w:themeShade="80"/>
              </w:rPr>
            </w:pPr>
            <w:r w:rsidRPr="00C03EBB">
              <w:t>8.4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1602FB5" w14:textId="77777777" w:rsidR="00116050" w:rsidRPr="00C03EBB" w:rsidRDefault="00116050" w:rsidP="00641C0C">
            <w:pPr>
              <w:rPr>
                <w:color w:val="808080" w:themeColor="background1" w:themeShade="80"/>
              </w:rPr>
            </w:pPr>
            <w:r w:rsidRPr="00C03EBB">
              <w:t>to replace “other names” with “synonyms”</w:t>
            </w:r>
          </w:p>
        </w:tc>
      </w:tr>
    </w:tbl>
    <w:p w14:paraId="3DAF0DB9" w14:textId="77777777" w:rsidR="00116050" w:rsidRPr="00C03EBB" w:rsidRDefault="00116050" w:rsidP="00116050">
      <w:pPr>
        <w:jc w:val="left"/>
      </w:pPr>
    </w:p>
    <w:p w14:paraId="7FAE3D35" w14:textId="77777777" w:rsidR="00116050" w:rsidRPr="00C03EBB" w:rsidRDefault="00116050" w:rsidP="00116050">
      <w:pPr>
        <w:jc w:val="left"/>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30DC0FB0" w14:textId="77777777" w:rsidTr="00641C0C">
        <w:trPr>
          <w:cantSplit/>
        </w:trPr>
        <w:tc>
          <w:tcPr>
            <w:tcW w:w="2689" w:type="dxa"/>
            <w:shd w:val="clear" w:color="auto" w:fill="D9D9D9" w:themeFill="background1" w:themeFillShade="D9"/>
          </w:tcPr>
          <w:p w14:paraId="5A6F13A3" w14:textId="77777777" w:rsidR="00116050" w:rsidRPr="00C03EBB" w:rsidRDefault="00116050" w:rsidP="00641C0C">
            <w:pPr>
              <w:keepNext/>
              <w:spacing w:before="60" w:after="60"/>
              <w:rPr>
                <w:b/>
              </w:rPr>
            </w:pPr>
            <w:r w:rsidRPr="00C03EBB">
              <w:rPr>
                <w:rFonts w:eastAsia="Arial" w:cs="Arial"/>
                <w:b/>
                <w:color w:val="000000"/>
              </w:rPr>
              <w:t>TG/44/12(proj.4)</w:t>
            </w:r>
          </w:p>
        </w:tc>
        <w:tc>
          <w:tcPr>
            <w:tcW w:w="6972" w:type="dxa"/>
            <w:shd w:val="clear" w:color="auto" w:fill="D9D9D9" w:themeFill="background1" w:themeFillShade="D9"/>
          </w:tcPr>
          <w:p w14:paraId="725137F1" w14:textId="77777777" w:rsidR="00116050" w:rsidRPr="00C03EBB" w:rsidRDefault="00116050" w:rsidP="00641C0C">
            <w:pPr>
              <w:keepNext/>
              <w:tabs>
                <w:tab w:val="right" w:pos="2473"/>
              </w:tabs>
              <w:adjustRightInd w:val="0"/>
              <w:snapToGrid w:val="0"/>
              <w:spacing w:before="60" w:after="60"/>
              <w:jc w:val="left"/>
              <w:rPr>
                <w:rFonts w:cs="Arial"/>
                <w:b/>
              </w:rPr>
            </w:pPr>
            <w:r w:rsidRPr="00C03EBB">
              <w:rPr>
                <w:rFonts w:cs="Arial"/>
                <w:b/>
              </w:rPr>
              <w:t>Tomato</w:t>
            </w:r>
          </w:p>
        </w:tc>
      </w:tr>
    </w:tbl>
    <w:p w14:paraId="0552A596" w14:textId="77777777" w:rsidR="00116050" w:rsidRPr="00C03EBB" w:rsidRDefault="00116050" w:rsidP="00116050"/>
    <w:p w14:paraId="4EA72C61" w14:textId="77777777" w:rsidR="00116050" w:rsidRPr="00C03EBB" w:rsidRDefault="00116050" w:rsidP="00116050">
      <w:pPr>
        <w:ind w:firstLine="567"/>
      </w:pPr>
      <w:r w:rsidRPr="00C03EBB">
        <w:t>The TC-EDC considered document TG/44/12(proj.4) and made the recommendations presented in the table below.</w:t>
      </w:r>
    </w:p>
    <w:p w14:paraId="7E5E6A9D" w14:textId="77777777" w:rsidR="00116050" w:rsidRPr="00C03EBB" w:rsidRDefault="00116050" w:rsidP="00116050">
      <w:pPr>
        <w:jc w:val="left"/>
      </w:pPr>
    </w:p>
    <w:p w14:paraId="072D0006" w14:textId="454BF4CC"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t>Tomato</w:t>
      </w:r>
      <w:r w:rsidRPr="00C03EBB">
        <w:t xml:space="preserve"> be circulated to the TC for adoption by correspondence.</w:t>
      </w:r>
    </w:p>
    <w:p w14:paraId="6466AABD"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69A8EA1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B0F637" w14:textId="77777777" w:rsidR="00116050" w:rsidRPr="00C03EBB" w:rsidRDefault="00116050" w:rsidP="00641C0C">
            <w:r w:rsidRPr="00C03EBB">
              <w:rPr>
                <w:rFonts w:cs="Arial"/>
                <w:color w:val="000000"/>
              </w:rPr>
              <w:t>Cover page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CE288DB" w14:textId="77777777" w:rsidR="00116050" w:rsidRPr="00C03EBB" w:rsidRDefault="00116050" w:rsidP="00641C0C">
            <w:pPr>
              <w:keepNext/>
            </w:pPr>
            <w:r w:rsidRPr="00C03EBB">
              <w:rPr>
                <w:rFonts w:cs="Arial"/>
                <w:color w:val="000000"/>
              </w:rPr>
              <w:t>reference to TG Tomato Rootstock reference to read TG/294</w:t>
            </w:r>
          </w:p>
        </w:tc>
      </w:tr>
      <w:tr w:rsidR="00116050" w:rsidRPr="00C03EBB" w14:paraId="55BBA2A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2A28FD" w14:textId="77777777" w:rsidR="00116050" w:rsidRPr="00C03EBB" w:rsidRDefault="00116050" w:rsidP="00641C0C">
            <w:r w:rsidRPr="00C03EBB">
              <w:t>General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732C34" w14:textId="77777777" w:rsidR="00116050" w:rsidRPr="00C03EBB" w:rsidRDefault="00116050" w:rsidP="00641C0C">
            <w:pPr>
              <w:keepNext/>
              <w:spacing w:line="256" w:lineRule="auto"/>
              <w:rPr>
                <w:rFonts w:eastAsia="Arial" w:cs="Arial"/>
              </w:rPr>
            </w:pPr>
            <w:r w:rsidRPr="00C03EBB">
              <w:rPr>
                <w:rFonts w:eastAsia="Arial" w:cs="Arial"/>
              </w:rPr>
              <w:t xml:space="preserve">- to spell “seed-propagated” with a hyphen throughout the document </w:t>
            </w:r>
          </w:p>
          <w:p w14:paraId="2973ACDF" w14:textId="77777777" w:rsidR="00116050" w:rsidRPr="00C03EBB" w:rsidRDefault="00116050" w:rsidP="00641C0C">
            <w:pPr>
              <w:keepNext/>
              <w:spacing w:line="256" w:lineRule="auto"/>
            </w:pPr>
            <w:r w:rsidRPr="00C03EBB">
              <w:rPr>
                <w:rFonts w:eastAsia="Arial" w:cs="Arial"/>
              </w:rPr>
              <w:t xml:space="preserve">- </w:t>
            </w:r>
            <w:r w:rsidRPr="00C03EBB">
              <w:rPr>
                <w:rFonts w:cs="Arial"/>
              </w:rPr>
              <w:t>to replace “peduncle” with “pedicel” throughout the TG</w:t>
            </w:r>
          </w:p>
        </w:tc>
      </w:tr>
      <w:tr w:rsidR="00116050" w:rsidRPr="00C03EBB" w14:paraId="2C0E0E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5BD0FD" w14:textId="77777777" w:rsidR="00116050" w:rsidRPr="00C03EBB" w:rsidRDefault="00116050" w:rsidP="00641C0C">
            <w:pPr>
              <w:rPr>
                <w:color w:val="808080" w:themeColor="background1" w:themeShade="80"/>
              </w:rPr>
            </w:pPr>
            <w:bookmarkStart w:id="73" w:name="_Hlk157158699"/>
            <w:r w:rsidRPr="00C03EBB">
              <w:rPr>
                <w:rFonts w:cs="Arial"/>
                <w:color w:val="000000"/>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F6D381A" w14:textId="77777777" w:rsidR="00116050" w:rsidRPr="00C03EBB" w:rsidRDefault="00116050" w:rsidP="00641C0C">
            <w:pPr>
              <w:spacing w:line="256" w:lineRule="auto"/>
              <w:rPr>
                <w:rFonts w:eastAsia="Arial" w:cs="Arial"/>
                <w:i/>
                <w:iCs/>
                <w:color w:val="808080" w:themeColor="background1" w:themeShade="80"/>
              </w:rPr>
            </w:pPr>
            <w:r w:rsidRPr="00C03EBB">
              <w:rPr>
                <w:rFonts w:eastAsia="Arial" w:cs="Arial"/>
                <w:color w:val="000000"/>
              </w:rPr>
              <w:t xml:space="preserve">(b) to read:  25 young plants </w:t>
            </w:r>
          </w:p>
        </w:tc>
      </w:tr>
      <w:tr w:rsidR="00116050" w:rsidRPr="00C03EBB" w14:paraId="3F717F4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416CF8" w14:textId="77777777" w:rsidR="00116050" w:rsidRPr="00C03EBB" w:rsidRDefault="00116050" w:rsidP="00641C0C">
            <w:pPr>
              <w:rPr>
                <w:color w:val="808080" w:themeColor="background1" w:themeShade="80"/>
              </w:rPr>
            </w:pPr>
            <w:r w:rsidRPr="00C03EBB">
              <w:rPr>
                <w:rFonts w:cs="Arial"/>
                <w:color w:val="000000"/>
              </w:rPr>
              <w:lastRenderedPageBreak/>
              <w:t>3.4.3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FE4388" w14:textId="77777777" w:rsidR="00116050" w:rsidRPr="00C03EBB" w:rsidRDefault="00116050" w:rsidP="00641C0C">
            <w:pPr>
              <w:spacing w:line="256" w:lineRule="auto"/>
              <w:rPr>
                <w:rFonts w:eastAsia="Arial" w:cs="Arial"/>
                <w:color w:val="808080" w:themeColor="background1" w:themeShade="80"/>
              </w:rPr>
            </w:pPr>
            <w:r w:rsidRPr="00C03EBB">
              <w:rPr>
                <w:rFonts w:cs="Arial"/>
                <w:color w:val="000000"/>
              </w:rPr>
              <w:t xml:space="preserve">to be deleted as information is already provided in the individual disease resistance protocols </w:t>
            </w:r>
          </w:p>
        </w:tc>
      </w:tr>
      <w:bookmarkEnd w:id="73"/>
      <w:tr w:rsidR="00116050" w:rsidRPr="00C03EBB" w14:paraId="09280B8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2D0D48" w14:textId="77777777" w:rsidR="00116050" w:rsidRPr="00C03EBB" w:rsidRDefault="00116050" w:rsidP="00641C0C">
            <w:pPr>
              <w:rPr>
                <w:color w:val="808080" w:themeColor="background1" w:themeShade="80"/>
              </w:rPr>
            </w:pPr>
            <w:r w:rsidRPr="00C03EBB">
              <w:t>Char.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633D00" w14:textId="77777777" w:rsidR="00116050" w:rsidRPr="00C03EBB" w:rsidRDefault="00116050" w:rsidP="00641C0C">
            <w:pPr>
              <w:keepNext/>
              <w:spacing w:line="256" w:lineRule="auto"/>
              <w:rPr>
                <w:color w:val="808080" w:themeColor="background1" w:themeShade="80"/>
              </w:rPr>
            </w:pPr>
            <w:r w:rsidRPr="00C03EBB">
              <w:rPr>
                <w:iCs/>
              </w:rPr>
              <w:t>to read “Leaf: type”</w:t>
            </w:r>
          </w:p>
        </w:tc>
      </w:tr>
      <w:tr w:rsidR="00116050" w:rsidRPr="00C03EBB" w14:paraId="64C6045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4F4329" w14:textId="77777777" w:rsidR="00116050" w:rsidRPr="00C03EBB" w:rsidRDefault="00116050" w:rsidP="00641C0C">
            <w:r w:rsidRPr="00C03EBB">
              <w:t>Char.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D0652B" w14:textId="77777777" w:rsidR="00116050" w:rsidRPr="00C03EBB" w:rsidRDefault="00116050" w:rsidP="00641C0C">
            <w:pPr>
              <w:keepNext/>
              <w:spacing w:line="256" w:lineRule="auto"/>
              <w:rPr>
                <w:iCs/>
              </w:rPr>
            </w:pPr>
            <w:r w:rsidRPr="00C03EBB">
              <w:rPr>
                <w:iCs/>
              </w:rPr>
              <w:t>to read “Leaf: attitude of petiolule of leaflets in relation to petiole”</w:t>
            </w:r>
          </w:p>
        </w:tc>
      </w:tr>
      <w:tr w:rsidR="00116050" w:rsidRPr="00C03EBB" w14:paraId="72D63F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A0DEF6" w14:textId="77777777" w:rsidR="00116050" w:rsidRPr="00C03EBB" w:rsidDel="00A71DD8" w:rsidRDefault="00116050" w:rsidP="00641C0C">
            <w:pPr>
              <w:rPr>
                <w:rFonts w:cs="Arial"/>
              </w:rPr>
            </w:pPr>
            <w:bookmarkStart w:id="74" w:name="_Hlk157158704"/>
            <w:r w:rsidRPr="00C03EBB">
              <w:rPr>
                <w:rFonts w:cs="Arial"/>
              </w:rPr>
              <w:t>Char. 18,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96520C" w14:textId="77777777" w:rsidR="00116050" w:rsidRPr="00C03EBB" w:rsidRDefault="00116050" w:rsidP="00641C0C">
            <w:pPr>
              <w:keepNext/>
              <w:rPr>
                <w:rFonts w:cs="Arial"/>
              </w:rPr>
            </w:pPr>
            <w:r w:rsidRPr="00C03EBB">
              <w:rPr>
                <w:rFonts w:cs="Arial"/>
              </w:rPr>
              <w:t xml:space="preserve">to read “Pedicel: …” </w:t>
            </w:r>
          </w:p>
        </w:tc>
      </w:tr>
      <w:bookmarkEnd w:id="74"/>
      <w:tr w:rsidR="00116050" w:rsidRPr="00C03EBB" w14:paraId="0D195FF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433AC8" w14:textId="77777777" w:rsidR="00116050" w:rsidRPr="00C03EBB" w:rsidRDefault="00116050" w:rsidP="00641C0C">
            <w:r w:rsidRPr="00C03EBB">
              <w:rPr>
                <w:rFonts w:cs="Arial"/>
                <w:color w:val="000000"/>
              </w:rPr>
              <w:t>Char.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E32C76C" w14:textId="77777777" w:rsidR="00116050" w:rsidRPr="00C03EBB" w:rsidRDefault="00116050" w:rsidP="00641C0C">
            <w:pPr>
              <w:keepNext/>
              <w:rPr>
                <w:iCs/>
              </w:rPr>
            </w:pPr>
            <w:r w:rsidRPr="00C03EBB">
              <w:rPr>
                <w:rFonts w:cs="Arial"/>
              </w:rPr>
              <w:t>to have states from “very low” to “very high”</w:t>
            </w:r>
          </w:p>
        </w:tc>
      </w:tr>
      <w:tr w:rsidR="00116050" w:rsidRPr="00C03EBB" w14:paraId="1D69883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843A03" w14:textId="77777777" w:rsidR="00116050" w:rsidRPr="00C03EBB" w:rsidRDefault="00116050" w:rsidP="00641C0C">
            <w:pPr>
              <w:rPr>
                <w:rFonts w:cs="Arial"/>
                <w:color w:val="000000"/>
              </w:rPr>
            </w:pPr>
            <w:r w:rsidRPr="00C03EBB">
              <w:rPr>
                <w:rFonts w:cs="Arial"/>
                <w:color w:val="000000"/>
              </w:rPr>
              <w:t>Char. 30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8B25B68" w14:textId="77777777" w:rsidR="00116050" w:rsidRPr="00C03EBB" w:rsidRDefault="00116050" w:rsidP="00641C0C">
            <w:pPr>
              <w:keepNext/>
              <w:rPr>
                <w:rFonts w:cs="Arial"/>
              </w:rPr>
            </w:pPr>
            <w:r w:rsidRPr="00C03EBB">
              <w:rPr>
                <w:rFonts w:cs="Arial"/>
              </w:rPr>
              <w:t xml:space="preserve">to read “… at pedicel end” </w:t>
            </w:r>
          </w:p>
        </w:tc>
      </w:tr>
      <w:tr w:rsidR="00116050" w:rsidRPr="00C03EBB" w14:paraId="4B5E06B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9B5AE1" w14:textId="77777777" w:rsidR="00116050" w:rsidRPr="00C03EBB" w:rsidRDefault="00116050" w:rsidP="00641C0C">
            <w:pPr>
              <w:rPr>
                <w:rFonts w:cs="Arial"/>
                <w:color w:val="000000"/>
              </w:rPr>
            </w:pPr>
            <w:r w:rsidRPr="00C03EBB">
              <w:rPr>
                <w:rFonts w:cs="Arial"/>
                <w:color w:val="000000"/>
              </w:rPr>
              <w:t>Char.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6FA4CB9" w14:textId="77777777" w:rsidR="00116050" w:rsidRPr="00C03EBB" w:rsidRDefault="00116050" w:rsidP="00641C0C">
            <w:pPr>
              <w:keepNext/>
              <w:rPr>
                <w:rFonts w:cs="Arial"/>
              </w:rPr>
            </w:pPr>
            <w:r w:rsidRPr="00C03EBB">
              <w:rPr>
                <w:rFonts w:cs="Arial"/>
              </w:rPr>
              <w:t>to read “… pedicel scar”</w:t>
            </w:r>
          </w:p>
        </w:tc>
      </w:tr>
      <w:tr w:rsidR="00116050" w:rsidRPr="00C03EBB" w14:paraId="4C48F9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35369B" w14:textId="77777777" w:rsidR="00116050" w:rsidRPr="00C03EBB" w:rsidRDefault="00116050" w:rsidP="00641C0C">
            <w:r w:rsidRPr="00C03EBB">
              <w:rPr>
                <w:rFonts w:cs="Arial"/>
                <w:color w:val="000000"/>
              </w:rPr>
              <w:t>Char.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17CD01F" w14:textId="77777777" w:rsidR="00116050" w:rsidRPr="00C03EBB" w:rsidRDefault="00116050" w:rsidP="00641C0C">
            <w:pPr>
              <w:keepNext/>
              <w:spacing w:line="256" w:lineRule="auto"/>
              <w:rPr>
                <w:rFonts w:cs="Arial"/>
              </w:rPr>
            </w:pPr>
            <w:r w:rsidRPr="00C03EBB">
              <w:rPr>
                <w:rFonts w:cs="Arial"/>
              </w:rPr>
              <w:t>to be indicated as MS/VG</w:t>
            </w:r>
          </w:p>
        </w:tc>
      </w:tr>
      <w:tr w:rsidR="00116050" w:rsidRPr="00C03EBB" w14:paraId="692BDD8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A4CED9" w14:textId="77777777" w:rsidR="00116050" w:rsidRPr="00C03EBB" w:rsidRDefault="00116050" w:rsidP="00641C0C">
            <w:r w:rsidRPr="00C03EBB">
              <w:t>Char. 52 to 58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A02158" w14:textId="77777777" w:rsidR="00116050" w:rsidRPr="00C03EBB" w:rsidRDefault="00116050" w:rsidP="00641C0C">
            <w:pPr>
              <w:keepNext/>
              <w:spacing w:line="256" w:lineRule="auto"/>
            </w:pPr>
            <w:r w:rsidRPr="00C03EBB">
              <w:t xml:space="preserve">to </w:t>
            </w:r>
            <w:r w:rsidRPr="00C03EBB">
              <w:rPr>
                <w:rFonts w:cs="Arial"/>
              </w:rPr>
              <w:t xml:space="preserve">replace the wording “Group” by “Race” </w:t>
            </w:r>
          </w:p>
        </w:tc>
      </w:tr>
      <w:tr w:rsidR="00116050" w:rsidRPr="00C03EBB" w14:paraId="00B775E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DE2C21" w14:textId="77777777" w:rsidR="00116050" w:rsidRPr="00C03EBB" w:rsidRDefault="00116050" w:rsidP="00641C0C">
            <w:r w:rsidRPr="00C03EBB">
              <w:t>8.1 (a)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04FCEA6" w14:textId="77777777" w:rsidR="00116050" w:rsidRPr="00C03EBB" w:rsidRDefault="00116050" w:rsidP="00641C0C">
            <w:pPr>
              <w:keepNext/>
              <w:spacing w:line="256" w:lineRule="auto"/>
            </w:pPr>
            <w:r w:rsidRPr="00C03EBB">
              <w:t>to read “In the case of indeterminate varieties, observations should be made after fruit set on at least five trusses and before ripening of the second truss.  In the case of determinate varieties, all observations should be made after fruit set on the second truss. Observations should be made in the middle third of the plant, before leaves senesce.</w:t>
            </w:r>
          </w:p>
        </w:tc>
      </w:tr>
      <w:tr w:rsidR="00116050" w:rsidRPr="00C03EBB" w14:paraId="4A8958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339A61" w14:textId="77777777" w:rsidR="00116050" w:rsidRPr="00C03EBB" w:rsidRDefault="00116050" w:rsidP="00641C0C">
            <w:r w:rsidRPr="00C03EBB">
              <w:rPr>
                <w:rFonts w:cs="Arial"/>
                <w:color w:val="000000"/>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B64531" w14:textId="77777777" w:rsidR="00116050" w:rsidRPr="00C03EBB" w:rsidRDefault="00116050" w:rsidP="00641C0C">
            <w:pPr>
              <w:keepNext/>
            </w:pPr>
            <w:r w:rsidRPr="00C03EBB">
              <w:rPr>
                <w:rFonts w:cs="Arial"/>
              </w:rPr>
              <w:t>to replace last two sections (with underlined headings) with “In heterozygous genotypes, anthocyanin coloration of hypocotyl may segregate. If the segregation occurs in the predicted manner, the variety should be classified as partly present. Presence of anthocyanin is caused by one dominant allele."</w:t>
            </w:r>
          </w:p>
        </w:tc>
      </w:tr>
      <w:tr w:rsidR="00116050" w:rsidRPr="00C03EBB" w14:paraId="2CD3670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22A8F2" w14:textId="77777777" w:rsidR="00116050" w:rsidRPr="00C03EBB" w:rsidRDefault="00116050" w:rsidP="00641C0C">
            <w:pPr>
              <w:rPr>
                <w:rFonts w:cs="Arial"/>
              </w:rPr>
            </w:pPr>
            <w:r w:rsidRPr="00C03EBB">
              <w:rPr>
                <w:rFonts w:cs="Arial"/>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B80828" w14:textId="77777777" w:rsidR="00116050" w:rsidRPr="00C03EBB" w:rsidRDefault="00116050" w:rsidP="00641C0C">
            <w:pPr>
              <w:keepNext/>
              <w:spacing w:line="256" w:lineRule="auto"/>
              <w:rPr>
                <w:rFonts w:cs="Arial"/>
              </w:rPr>
            </w:pPr>
            <w:r w:rsidRPr="00C03EBB">
              <w:rPr>
                <w:rFonts w:cs="Arial"/>
              </w:rPr>
              <w:t>to read</w:t>
            </w:r>
          </w:p>
          <w:p w14:paraId="6D1DC1DE" w14:textId="77777777" w:rsidR="00116050" w:rsidRPr="00C03EBB" w:rsidRDefault="00116050" w:rsidP="00641C0C">
            <w:pPr>
              <w:keepNext/>
              <w:spacing w:line="256" w:lineRule="auto"/>
              <w:rPr>
                <w:rFonts w:cs="Arial"/>
                <w:u w:val="single"/>
              </w:rPr>
            </w:pPr>
            <w:r w:rsidRPr="00C03EBB">
              <w:rPr>
                <w:rFonts w:cs="Arial"/>
                <w:u w:val="single"/>
              </w:rPr>
              <w:t>“Determinate (1):</w:t>
            </w:r>
          </w:p>
          <w:p w14:paraId="29A34B99" w14:textId="77777777" w:rsidR="00116050" w:rsidRPr="00C03EBB" w:rsidRDefault="00116050" w:rsidP="00641C0C">
            <w:pPr>
              <w:keepNext/>
              <w:spacing w:line="256" w:lineRule="auto"/>
              <w:rPr>
                <w:rFonts w:cs="Arial"/>
              </w:rPr>
            </w:pPr>
            <w:r w:rsidRPr="00C03EBB">
              <w:rPr>
                <w:rFonts w:cs="Arial"/>
              </w:rPr>
              <w:t>The number of trusses is limited and differs between varieties. The number of leaves or internodes between inflorescences is irregular within a plant and varies from one to three. The stem ends with an inflorescence and no lateral shoots are produced.</w:t>
            </w:r>
          </w:p>
          <w:p w14:paraId="7898006C" w14:textId="77777777" w:rsidR="00116050" w:rsidRPr="00C03EBB" w:rsidRDefault="00116050" w:rsidP="00641C0C">
            <w:pPr>
              <w:keepNext/>
              <w:spacing w:line="256" w:lineRule="auto"/>
              <w:rPr>
                <w:rFonts w:cs="Arial"/>
              </w:rPr>
            </w:pPr>
          </w:p>
          <w:p w14:paraId="7A553940" w14:textId="77777777" w:rsidR="00116050" w:rsidRPr="00C03EBB" w:rsidRDefault="00116050" w:rsidP="00641C0C">
            <w:pPr>
              <w:keepNext/>
              <w:spacing w:line="256" w:lineRule="auto"/>
              <w:rPr>
                <w:rFonts w:cs="Arial"/>
                <w:u w:val="single"/>
              </w:rPr>
            </w:pPr>
            <w:r w:rsidRPr="00C03EBB">
              <w:rPr>
                <w:rFonts w:cs="Arial"/>
                <w:u w:val="single"/>
              </w:rPr>
              <w:t>“Indeterminate (2):</w:t>
            </w:r>
          </w:p>
          <w:p w14:paraId="32823C92" w14:textId="77777777" w:rsidR="00116050" w:rsidRPr="00C03EBB" w:rsidRDefault="00116050" w:rsidP="00641C0C">
            <w:pPr>
              <w:keepNext/>
              <w:spacing w:line="256" w:lineRule="auto"/>
              <w:rPr>
                <w:rFonts w:cs="Arial"/>
              </w:rPr>
            </w:pPr>
            <w:r w:rsidRPr="00C03EBB">
              <w:rPr>
                <w:rFonts w:cs="Arial"/>
              </w:rPr>
              <w:t>As a rule, the number of leaves or internodes between inflorescences is three. After every group of three leaves, three buds are developed: the terminal bud is transformed into an inflorescence and stem elongation continues from one of the lateral buds. There is continuous growing with repetition of this growth pattern.</w:t>
            </w:r>
          </w:p>
          <w:p w14:paraId="495A6B4E" w14:textId="77777777" w:rsidR="00116050" w:rsidRPr="00C03EBB" w:rsidRDefault="00116050" w:rsidP="00641C0C">
            <w:pPr>
              <w:keepNext/>
              <w:spacing w:line="256" w:lineRule="auto"/>
              <w:rPr>
                <w:rFonts w:cs="Arial"/>
              </w:rPr>
            </w:pPr>
            <w:r w:rsidRPr="00C03EBB">
              <w:rPr>
                <w:rFonts w:cs="Arial"/>
              </w:rPr>
              <w:t>Sometimes only two leaves or internodes might be observed between inflorescences in some parts of plants (e.g. varieties originating from ‘Daniela’).”</w:t>
            </w:r>
          </w:p>
        </w:tc>
      </w:tr>
      <w:tr w:rsidR="00116050" w:rsidRPr="00C03EBB" w14:paraId="4CEB5B9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2358C5" w14:textId="77777777" w:rsidR="00116050" w:rsidRPr="00C03EBB" w:rsidRDefault="00116050" w:rsidP="00641C0C">
            <w:pPr>
              <w:rPr>
                <w:rFonts w:cs="Arial"/>
              </w:rPr>
            </w:pPr>
            <w:r w:rsidRPr="00C03EBB">
              <w:rPr>
                <w:rFonts w:cs="Arial"/>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78115B60" w14:textId="77777777" w:rsidR="00116050" w:rsidRPr="00C03EBB" w:rsidRDefault="00116050" w:rsidP="00641C0C">
            <w:pPr>
              <w:keepNext/>
              <w:rPr>
                <w:rFonts w:cs="Arial"/>
              </w:rPr>
            </w:pPr>
            <w:r w:rsidRPr="00C03EBB">
              <w:rPr>
                <w:rFonts w:cs="Arial"/>
              </w:rPr>
              <w:t>to read “Observations can only be made if side shoots have been removed in the growing trial.”</w:t>
            </w:r>
          </w:p>
        </w:tc>
      </w:tr>
      <w:tr w:rsidR="00116050" w:rsidRPr="00C03EBB" w14:paraId="12C82A4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25E1CF" w14:textId="77777777" w:rsidR="00116050" w:rsidRPr="00C03EBB" w:rsidRDefault="00116050" w:rsidP="00641C0C">
            <w:pPr>
              <w:rPr>
                <w:rFonts w:cs="Arial"/>
                <w:color w:val="000000"/>
              </w:rPr>
            </w:pPr>
            <w:r w:rsidRPr="00C03EBB">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54AB3F" w14:textId="77777777" w:rsidR="00116050" w:rsidRPr="00C03EBB" w:rsidRDefault="00116050" w:rsidP="00641C0C">
            <w:pPr>
              <w:spacing w:line="256" w:lineRule="auto"/>
              <w:rPr>
                <w:rFonts w:eastAsia="Arial" w:cs="Arial"/>
              </w:rPr>
            </w:pPr>
            <w:r w:rsidRPr="00C03EBB">
              <w:rPr>
                <w:rFonts w:eastAsia="Arial" w:cs="Arial"/>
              </w:rPr>
              <w:t xml:space="preserve">- Indeterminate growth type varieties: to read “observations…third or fourth truss…” </w:t>
            </w:r>
          </w:p>
          <w:p w14:paraId="4F3A8333" w14:textId="77777777" w:rsidR="00116050" w:rsidRPr="00C03EBB" w:rsidRDefault="00116050" w:rsidP="00641C0C">
            <w:pPr>
              <w:keepNext/>
              <w:spacing w:line="256" w:lineRule="auto"/>
              <w:rPr>
                <w:rFonts w:cs="Arial"/>
                <w:color w:val="000000"/>
              </w:rPr>
            </w:pPr>
            <w:r w:rsidRPr="00C03EBB">
              <w:t>- Determinate growth type varieties: to read “observations should be made before the main stem stops growing, showing then truss/leaf division, on the upper third of the plant.</w:t>
            </w:r>
          </w:p>
        </w:tc>
      </w:tr>
      <w:tr w:rsidR="00116050" w:rsidRPr="00C03EBB" w14:paraId="216C7F0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0A84BE" w14:textId="77777777" w:rsidR="00116050" w:rsidRPr="00C03EBB" w:rsidRDefault="00116050" w:rsidP="00641C0C">
            <w:r w:rsidRPr="00C03EBB">
              <w:t>Ad.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293212C" w14:textId="77777777" w:rsidR="00116050" w:rsidRPr="00C03EBB" w:rsidRDefault="00116050" w:rsidP="00641C0C">
            <w:pPr>
              <w:spacing w:line="256" w:lineRule="auto"/>
              <w:rPr>
                <w:rFonts w:eastAsia="Arial" w:cs="Arial"/>
              </w:rPr>
            </w:pPr>
            <w:r w:rsidRPr="00C03EBB">
              <w:rPr>
                <w:rFonts w:eastAsia="Arial" w:cs="Arial"/>
              </w:rPr>
              <w:t>to read “…the first and fourth truss…”</w:t>
            </w:r>
          </w:p>
        </w:tc>
      </w:tr>
      <w:tr w:rsidR="00116050" w:rsidRPr="00C03EBB" w14:paraId="2E0765A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514A63" w14:textId="77777777" w:rsidR="00116050" w:rsidRPr="00C03EBB" w:rsidRDefault="00116050" w:rsidP="00641C0C">
            <w:pPr>
              <w:rPr>
                <w:rFonts w:cs="Arial"/>
              </w:rPr>
            </w:pPr>
            <w:r w:rsidRPr="00C03EBB">
              <w:rPr>
                <w:rFonts w:cs="Arial"/>
              </w:rPr>
              <w:t>Ad. 6</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7B9FAFEC" w14:textId="77777777" w:rsidR="00116050" w:rsidRPr="00C03EBB" w:rsidRDefault="00116050" w:rsidP="00641C0C">
            <w:pPr>
              <w:keepNext/>
              <w:spacing w:line="256" w:lineRule="auto"/>
              <w:rPr>
                <w:rFonts w:cs="Arial"/>
              </w:rPr>
            </w:pPr>
            <w:r w:rsidRPr="00C03EBB">
              <w:rPr>
                <w:rFonts w:cs="Arial"/>
              </w:rPr>
              <w:t xml:space="preserve">to read “Observations should be made at one time for the whole trial:  </w:t>
            </w:r>
          </w:p>
          <w:p w14:paraId="382CE985" w14:textId="77777777" w:rsidR="00116050" w:rsidRPr="00C03EBB" w:rsidRDefault="00116050" w:rsidP="00641C0C">
            <w:pPr>
              <w:keepNext/>
              <w:rPr>
                <w:rFonts w:cs="Arial"/>
              </w:rPr>
            </w:pPr>
            <w:r w:rsidRPr="00C03EBB">
              <w:rPr>
                <w:rFonts w:cs="Arial"/>
              </w:rPr>
              <w:t>60 days after planting, or after a fruit set on approximately 5 nodes, or when the first variety in the trial has reached the wire in the greenhouse or the top of the stake.”</w:t>
            </w:r>
          </w:p>
        </w:tc>
      </w:tr>
      <w:tr w:rsidR="00116050" w:rsidRPr="00C03EBB" w14:paraId="17C2492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D3F622" w14:textId="77777777" w:rsidR="00116050" w:rsidRPr="00C03EBB" w:rsidRDefault="00116050" w:rsidP="00641C0C">
            <w:pPr>
              <w:rPr>
                <w:rFonts w:cs="Arial"/>
                <w:color w:val="808080" w:themeColor="background1" w:themeShade="80"/>
              </w:rPr>
            </w:pPr>
            <w:r w:rsidRPr="00C03EBB">
              <w:rPr>
                <w:rFonts w:cs="Arial"/>
                <w:color w:val="000000"/>
              </w:rPr>
              <w:t>Ad. 7, 10, 14, 15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1A966C37" w14:textId="77777777" w:rsidR="00116050" w:rsidRPr="00C03EBB" w:rsidRDefault="00116050" w:rsidP="00641C0C">
            <w:pPr>
              <w:keepNext/>
              <w:spacing w:line="256" w:lineRule="auto"/>
              <w:rPr>
                <w:rFonts w:cs="Arial"/>
                <w:color w:val="808080" w:themeColor="background1" w:themeShade="80"/>
              </w:rPr>
            </w:pPr>
            <w:r w:rsidRPr="00C03EBB">
              <w:rPr>
                <w:rFonts w:cs="Arial"/>
                <w:color w:val="000000"/>
              </w:rPr>
              <w:t>to improve quality of images (focus, color, background, size …)</w:t>
            </w:r>
          </w:p>
        </w:tc>
      </w:tr>
      <w:tr w:rsidR="00116050" w:rsidRPr="00C03EBB" w14:paraId="383671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7E4354" w14:textId="77777777" w:rsidR="00116050" w:rsidRPr="00C03EBB" w:rsidRDefault="00116050" w:rsidP="00641C0C">
            <w:pPr>
              <w:rPr>
                <w:rFonts w:cs="Arial"/>
                <w:color w:val="000000"/>
              </w:rPr>
            </w:pPr>
            <w:r w:rsidRPr="00C03EBB">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E9AA48" w14:textId="77777777" w:rsidR="00116050" w:rsidRPr="00C03EBB" w:rsidRDefault="00116050" w:rsidP="00641C0C">
            <w:pPr>
              <w:keepNext/>
              <w:spacing w:line="256" w:lineRule="auto"/>
              <w:rPr>
                <w:rFonts w:cs="Arial"/>
                <w:color w:val="000000"/>
              </w:rPr>
            </w:pPr>
            <w:r w:rsidRPr="00C03EBB">
              <w:rPr>
                <w:rFonts w:eastAsia="Arial" w:cs="Arial"/>
                <w:color w:val="000000"/>
              </w:rPr>
              <w:t xml:space="preserve">to </w:t>
            </w:r>
            <w:r w:rsidRPr="00C03EBB">
              <w:rPr>
                <w:rFonts w:eastAsia="Arial" w:cs="Arial"/>
              </w:rPr>
              <w:t>read “…with respect to”</w:t>
            </w:r>
          </w:p>
        </w:tc>
      </w:tr>
      <w:tr w:rsidR="00116050" w:rsidRPr="00C03EBB" w14:paraId="5D0C159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BCC4E6" w14:textId="77777777" w:rsidR="00116050" w:rsidRPr="00C03EBB" w:rsidRDefault="00116050" w:rsidP="00641C0C">
            <w:r w:rsidRPr="00C03EBB">
              <w:t>Ad.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3DA6972" w14:textId="77777777" w:rsidR="00116050" w:rsidRPr="00C03EBB" w:rsidRDefault="00116050" w:rsidP="00641C0C">
            <w:pPr>
              <w:keepNext/>
              <w:spacing w:line="256" w:lineRule="auto"/>
              <w:rPr>
                <w:rFonts w:eastAsia="Arial" w:cs="Arial"/>
                <w:color w:val="000000"/>
              </w:rPr>
            </w:pPr>
            <w:r w:rsidRPr="00C03EBB">
              <w:rPr>
                <w:rFonts w:eastAsia="Arial" w:cs="Arial"/>
                <w:color w:val="000000"/>
              </w:rPr>
              <w:t>Bipinnate leaf: to read “primary leaflets are pinnate</w:t>
            </w:r>
            <w:r w:rsidRPr="00C03EBB">
              <w:rPr>
                <w:rFonts w:eastAsia="Arial" w:cs="Arial"/>
                <w:color w:val="FF0000"/>
              </w:rPr>
              <w:t xml:space="preserve"> </w:t>
            </w:r>
            <w:r w:rsidRPr="00C03EBB">
              <w:rPr>
                <w:rFonts w:eastAsia="Arial" w:cs="Arial"/>
                <w:color w:val="000000"/>
              </w:rPr>
              <w:t>and bear secondary leaflets”</w:t>
            </w:r>
          </w:p>
        </w:tc>
      </w:tr>
      <w:tr w:rsidR="00116050" w:rsidRPr="00C03EBB" w14:paraId="102D0C8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A590F5" w14:textId="77777777" w:rsidR="00116050" w:rsidRPr="00C03EBB" w:rsidRDefault="00116050" w:rsidP="00641C0C">
            <w:r w:rsidRPr="00C03EBB">
              <w:rPr>
                <w:rFonts w:cs="Arial"/>
              </w:rPr>
              <w:t>Ad.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1B6E2F0" w14:textId="77777777" w:rsidR="00116050" w:rsidRPr="00C03EBB" w:rsidRDefault="00116050" w:rsidP="00641C0C">
            <w:pPr>
              <w:keepNext/>
              <w:spacing w:line="256" w:lineRule="auto"/>
            </w:pPr>
            <w:r w:rsidRPr="00C03EBB">
              <w:rPr>
                <w:rFonts w:cs="Arial"/>
              </w:rPr>
              <w:t>to read "Observations should be made in the middle of the leaf"</w:t>
            </w:r>
          </w:p>
        </w:tc>
      </w:tr>
      <w:tr w:rsidR="00116050" w:rsidRPr="00C03EBB" w14:paraId="683D292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46238F" w14:textId="77777777" w:rsidR="00116050" w:rsidRPr="00C03EBB" w:rsidRDefault="00116050" w:rsidP="00641C0C">
            <w:r w:rsidRPr="00C03EBB">
              <w:rPr>
                <w:rFonts w:cs="Arial"/>
              </w:rPr>
              <w:t>Ad.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CEE53D" w14:textId="77777777" w:rsidR="00116050" w:rsidRPr="00C03EBB" w:rsidRDefault="00116050" w:rsidP="00641C0C">
            <w:pPr>
              <w:keepNext/>
              <w:spacing w:line="256" w:lineRule="auto"/>
            </w:pPr>
            <w:r w:rsidRPr="00C03EBB">
              <w:rPr>
                <w:rFonts w:cs="Arial"/>
              </w:rPr>
              <w:t>to read "Observations should be made on leaves from the middle of the plant"</w:t>
            </w:r>
          </w:p>
        </w:tc>
      </w:tr>
      <w:tr w:rsidR="00116050" w:rsidRPr="00C03EBB" w14:paraId="2F5C154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60AEC3" w14:textId="77777777" w:rsidR="00116050" w:rsidRPr="00C03EBB" w:rsidRDefault="00116050" w:rsidP="00641C0C">
            <w:pPr>
              <w:rPr>
                <w:rFonts w:cs="Arial"/>
                <w:color w:val="808080" w:themeColor="background1" w:themeShade="80"/>
              </w:rPr>
            </w:pPr>
            <w:r w:rsidRPr="00C03EBB">
              <w:t>Ad.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1D3067" w14:textId="77777777" w:rsidR="00116050" w:rsidRPr="00C03EBB" w:rsidRDefault="00116050" w:rsidP="00641C0C">
            <w:pPr>
              <w:keepNext/>
              <w:spacing w:line="256" w:lineRule="auto"/>
              <w:rPr>
                <w:rFonts w:cs="Arial"/>
                <w:color w:val="000000"/>
              </w:rPr>
            </w:pPr>
            <w:r w:rsidRPr="00C03EBB">
              <w:rPr>
                <w:rFonts w:eastAsia="Arial" w:cs="Arial"/>
                <w:color w:val="000000"/>
              </w:rPr>
              <w:t xml:space="preserve">- to read “Caution </w:t>
            </w:r>
            <w:r w:rsidRPr="00C03EBB">
              <w:rPr>
                <w:rFonts w:eastAsia="Arial" w:cs="Arial"/>
              </w:rPr>
              <w:t xml:space="preserve">is advised regarding the confusion </w:t>
            </w:r>
            <w:r w:rsidRPr="00C03EBB">
              <w:rPr>
                <w:rFonts w:eastAsia="Arial" w:cs="Arial"/>
                <w:color w:val="000000"/>
              </w:rPr>
              <w:t>...</w:t>
            </w:r>
            <w:r w:rsidRPr="00C03EBB">
              <w:rPr>
                <w:rFonts w:cs="Arial"/>
                <w:color w:val="000000"/>
              </w:rPr>
              <w:t xml:space="preserve"> </w:t>
            </w:r>
          </w:p>
          <w:p w14:paraId="67D6B6C8" w14:textId="77777777" w:rsidR="00116050" w:rsidRPr="00C03EBB" w:rsidRDefault="00116050" w:rsidP="00641C0C">
            <w:pPr>
              <w:keepNext/>
              <w:spacing w:line="256" w:lineRule="auto"/>
              <w:rPr>
                <w:rFonts w:cs="Arial"/>
                <w:color w:val="000000"/>
              </w:rPr>
            </w:pPr>
            <w:r w:rsidRPr="00C03EBB">
              <w:rPr>
                <w:rFonts w:cs="Arial"/>
                <w:color w:val="000000"/>
              </w:rPr>
              <w:t>- to correct spelling of “from” (“Creasing is independent from…”</w:t>
            </w:r>
          </w:p>
          <w:p w14:paraId="332F0EEB" w14:textId="77777777" w:rsidR="00116050" w:rsidRPr="00C03EBB" w:rsidRDefault="00116050" w:rsidP="00641C0C">
            <w:pPr>
              <w:keepNext/>
              <w:spacing w:line="256" w:lineRule="auto"/>
              <w:rPr>
                <w:rFonts w:cs="Arial"/>
                <w:color w:val="808080" w:themeColor="background1" w:themeShade="80"/>
              </w:rPr>
            </w:pPr>
            <w:r w:rsidRPr="00C03EBB">
              <w:rPr>
                <w:rFonts w:cs="Arial"/>
                <w:color w:val="000000"/>
              </w:rPr>
              <w:t>- to move the final sentence to the start of the Ad. and to read "Observations should be made on leaves from the middle third of the plant."</w:t>
            </w:r>
          </w:p>
        </w:tc>
      </w:tr>
      <w:tr w:rsidR="00116050" w:rsidRPr="00C03EBB" w14:paraId="3FF3BA5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AA1332" w14:textId="77777777" w:rsidR="00116050" w:rsidRPr="00C03EBB" w:rsidRDefault="00116050" w:rsidP="00641C0C">
            <w:bookmarkStart w:id="75" w:name="_Hlk157158711"/>
            <w:r w:rsidRPr="00C03EBB">
              <w:rPr>
                <w:rFonts w:cs="Arial"/>
              </w:rPr>
              <w:lastRenderedPageBreak/>
              <w:t>Ad.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AF5867" w14:textId="77777777" w:rsidR="00116050" w:rsidRPr="00C03EBB" w:rsidRDefault="00116050" w:rsidP="00641C0C">
            <w:pPr>
              <w:keepNext/>
              <w:spacing w:line="256" w:lineRule="auto"/>
              <w:rPr>
                <w:rFonts w:cs="Arial"/>
                <w:i/>
                <w:iCs/>
              </w:rPr>
            </w:pPr>
            <w:r w:rsidRPr="00C03EBB">
              <w:rPr>
                <w:rFonts w:cs="Arial"/>
              </w:rPr>
              <w:t>to replace current illustration with the following one:</w:t>
            </w:r>
          </w:p>
          <w:p w14:paraId="06DF4F59" w14:textId="77777777" w:rsidR="00116050" w:rsidRPr="00C03EBB" w:rsidRDefault="00116050" w:rsidP="00641C0C">
            <w:pPr>
              <w:keepNext/>
              <w:spacing w:line="256" w:lineRule="auto"/>
            </w:pPr>
            <w:r w:rsidRPr="00C03EBB">
              <w:rPr>
                <w:rFonts w:cs="Arial"/>
                <w:noProof/>
                <w:color w:val="0070C0"/>
              </w:rPr>
              <w:drawing>
                <wp:inline distT="0" distB="0" distL="0" distR="0" wp14:anchorId="0F82230B" wp14:editId="3E8B141B">
                  <wp:extent cx="3398938" cy="1680324"/>
                  <wp:effectExtent l="0" t="0" r="0" b="0"/>
                  <wp:docPr id="38" name="Picture 38" descr="A diagram of a diagram of a peti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diagram of a petiole&#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01" b="19259"/>
                          <a:stretch/>
                        </pic:blipFill>
                        <pic:spPr bwMode="auto">
                          <a:xfrm>
                            <a:off x="0" y="0"/>
                            <a:ext cx="3406732" cy="1684177"/>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5"/>
      <w:tr w:rsidR="00116050" w:rsidRPr="00C03EBB" w14:paraId="75ECF9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404725" w14:textId="77777777" w:rsidR="00116050" w:rsidRPr="00C03EBB" w:rsidDel="00A71DD8" w:rsidRDefault="00116050" w:rsidP="00641C0C">
            <w:pPr>
              <w:rPr>
                <w:rFonts w:cs="Arial"/>
                <w:color w:val="000000"/>
              </w:rPr>
            </w:pPr>
            <w:r w:rsidRPr="00C03EBB">
              <w:rPr>
                <w:rFonts w:cs="Arial"/>
              </w:rPr>
              <w:t>Ad. 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0F5F803" w14:textId="77777777" w:rsidR="00116050" w:rsidRPr="00C03EBB" w:rsidRDefault="00116050" w:rsidP="00641C0C">
            <w:pPr>
              <w:keepNext/>
              <w:rPr>
                <w:rFonts w:cs="Arial"/>
              </w:rPr>
            </w:pPr>
            <w:r w:rsidRPr="00C03EBB">
              <w:rPr>
                <w:rFonts w:cs="Arial"/>
              </w:rPr>
              <w:t>- to delete notes from Ad. 16</w:t>
            </w:r>
          </w:p>
          <w:p w14:paraId="67384CF3" w14:textId="77777777" w:rsidR="00116050" w:rsidRPr="00C03EBB" w:rsidDel="00A71DD8" w:rsidRDefault="00116050" w:rsidP="00641C0C">
            <w:pPr>
              <w:keepNext/>
              <w:spacing w:line="256" w:lineRule="auto"/>
              <w:rPr>
                <w:rFonts w:cs="Arial"/>
                <w:color w:val="000000"/>
              </w:rPr>
            </w:pPr>
            <w:r w:rsidRPr="00C03EBB">
              <w:rPr>
                <w:rFonts w:cs="Arial"/>
              </w:rPr>
              <w:t xml:space="preserve">- to read "Observations should be made </w:t>
            </w:r>
            <w:r w:rsidRPr="00C03EBB">
              <w:rPr>
                <w:rFonts w:eastAsia="Arial" w:cs="Arial"/>
                <w:color w:val="000000"/>
              </w:rPr>
              <w:t>after fruit setting on the second and third trusses.  If there is no predominant type, the variety should be described with state 2.”</w:t>
            </w:r>
          </w:p>
        </w:tc>
      </w:tr>
      <w:tr w:rsidR="00116050" w:rsidRPr="00C03EBB" w14:paraId="31B020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2D24BB" w14:textId="77777777" w:rsidR="00116050" w:rsidRPr="00C03EBB" w:rsidRDefault="00116050" w:rsidP="00641C0C">
            <w:pPr>
              <w:rPr>
                <w:rFonts w:cs="Arial"/>
                <w:color w:val="000000"/>
              </w:rPr>
            </w:pPr>
            <w:r w:rsidRPr="00C03EBB">
              <w:rPr>
                <w:rFonts w:cs="Arial"/>
                <w:color w:val="000000"/>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21E6E371" w14:textId="77777777" w:rsidR="00116050" w:rsidRPr="00C03EBB" w:rsidRDefault="00116050" w:rsidP="00641C0C">
            <w:pPr>
              <w:keepNext/>
              <w:spacing w:line="256" w:lineRule="auto"/>
              <w:rPr>
                <w:rFonts w:cs="Arial"/>
                <w:color w:val="000000"/>
              </w:rPr>
            </w:pPr>
            <w:r w:rsidRPr="00C03EBB">
              <w:rPr>
                <w:rFonts w:cs="Arial"/>
                <w:color w:val="000000"/>
              </w:rPr>
              <w:t>to replace current wording with an explanation not referring to genotype “Varieties without an abscission layer have only a collar on the pedicel.”</w:t>
            </w:r>
          </w:p>
        </w:tc>
      </w:tr>
      <w:tr w:rsidR="00116050" w:rsidRPr="00C03EBB" w14:paraId="00BE96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E6F52B" w14:textId="77777777" w:rsidR="00116050" w:rsidRPr="00C03EBB" w:rsidRDefault="00116050" w:rsidP="00641C0C">
            <w:pPr>
              <w:jc w:val="left"/>
            </w:pPr>
            <w:r w:rsidRPr="00C03EBB">
              <w:rPr>
                <w:rFonts w:cs="Arial"/>
                <w:color w:val="000000"/>
              </w:rPr>
              <w:t>Ad. 20, 21, 22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53586243" w14:textId="77777777" w:rsidR="00116050" w:rsidRPr="00C03EBB" w:rsidRDefault="00116050" w:rsidP="00641C0C">
            <w:pPr>
              <w:keepNext/>
              <w:spacing w:line="256" w:lineRule="auto"/>
              <w:rPr>
                <w:iCs/>
              </w:rPr>
            </w:pPr>
            <w:r w:rsidRPr="00C03EBB">
              <w:rPr>
                <w:rFonts w:cs="Arial"/>
                <w:color w:val="000000"/>
              </w:rPr>
              <w:t>to read “Due to potential environmental effects, example varieties should be included in the trial.”</w:t>
            </w:r>
          </w:p>
        </w:tc>
      </w:tr>
      <w:tr w:rsidR="00116050" w:rsidRPr="00C03EBB" w14:paraId="14C310E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B011B5" w14:textId="77777777" w:rsidR="00116050" w:rsidRPr="00C03EBB" w:rsidRDefault="00116050" w:rsidP="00641C0C">
            <w:pPr>
              <w:rPr>
                <w:rFonts w:cs="Arial"/>
                <w:color w:val="000000"/>
              </w:rPr>
            </w:pPr>
            <w:r w:rsidRPr="00C03EBB">
              <w:rPr>
                <w:rFonts w:cs="Arial"/>
                <w:color w:val="000000"/>
              </w:rPr>
              <w:t>Ad. 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FA414E9" w14:textId="77777777" w:rsidR="00116050" w:rsidRPr="00C03EBB" w:rsidRDefault="00116050" w:rsidP="00641C0C">
            <w:pPr>
              <w:keepNext/>
              <w:spacing w:line="256" w:lineRule="auto"/>
              <w:rPr>
                <w:rFonts w:cs="Arial"/>
                <w:color w:val="000000"/>
              </w:rPr>
            </w:pPr>
            <w:r w:rsidRPr="00C03EBB">
              <w:rPr>
                <w:rFonts w:cs="Arial"/>
                <w:color w:val="000000"/>
              </w:rPr>
              <w:t>to harmonize size of fruits</w:t>
            </w:r>
          </w:p>
        </w:tc>
      </w:tr>
      <w:tr w:rsidR="00116050" w:rsidRPr="00C03EBB" w14:paraId="66B74F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6CB022" w14:textId="77777777" w:rsidR="00116050" w:rsidRPr="00C03EBB" w:rsidRDefault="00116050" w:rsidP="00641C0C">
            <w:pPr>
              <w:rPr>
                <w:rFonts w:cs="Arial"/>
                <w:color w:val="808080" w:themeColor="background1" w:themeShade="80"/>
              </w:rPr>
            </w:pPr>
            <w:r w:rsidRPr="00C03EBB">
              <w:rPr>
                <w:rFonts w:cs="Arial"/>
                <w:color w:val="000000"/>
              </w:rPr>
              <w:t>Ad. 24,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ADDAFF" w14:textId="77777777" w:rsidR="00116050" w:rsidRPr="00C03EBB" w:rsidRDefault="00116050" w:rsidP="00641C0C">
            <w:pPr>
              <w:keepNext/>
              <w:spacing w:line="256" w:lineRule="auto"/>
              <w:rPr>
                <w:rFonts w:cs="Arial"/>
                <w:color w:val="808080" w:themeColor="background1" w:themeShade="80"/>
              </w:rPr>
            </w:pPr>
            <w:r w:rsidRPr="00C03EBB">
              <w:rPr>
                <w:rFonts w:cs="Arial"/>
                <w:color w:val="000000"/>
              </w:rPr>
              <w:t>to be deleted</w:t>
            </w:r>
          </w:p>
        </w:tc>
      </w:tr>
      <w:tr w:rsidR="00116050" w:rsidRPr="00C03EBB" w14:paraId="549AEC4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809CD8" w14:textId="77777777" w:rsidR="00116050" w:rsidRPr="00C03EBB" w:rsidRDefault="00116050" w:rsidP="00641C0C">
            <w:pPr>
              <w:jc w:val="left"/>
            </w:pPr>
            <w:r w:rsidRPr="00C03EBB">
              <w:t xml:space="preserve">Ad. 29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E0DDB17" w14:textId="77777777" w:rsidR="00116050" w:rsidRPr="00C03EBB" w:rsidRDefault="00116050" w:rsidP="00641C0C">
            <w:pPr>
              <w:keepNext/>
              <w:spacing w:line="256" w:lineRule="auto"/>
              <w:rPr>
                <w:iCs/>
              </w:rPr>
            </w:pPr>
            <w:r w:rsidRPr="00C03EBB">
              <w:rPr>
                <w:rFonts w:eastAsia="Arial" w:cs="Arial"/>
                <w:color w:val="000000"/>
              </w:rPr>
              <w:t>to read “Observations should be made at the pedicel end after removing the pedicel and calyx</w:t>
            </w:r>
            <w:r w:rsidRPr="00C03EBB">
              <w:rPr>
                <w:rFonts w:eastAsia="Arial" w:cs="Arial"/>
              </w:rPr>
              <w:t>” and delete 2</w:t>
            </w:r>
            <w:r w:rsidRPr="00C03EBB">
              <w:rPr>
                <w:rFonts w:eastAsia="Arial" w:cs="Arial"/>
                <w:vertAlign w:val="superscript"/>
              </w:rPr>
              <w:t>nd</w:t>
            </w:r>
            <w:r w:rsidRPr="00C03EBB">
              <w:rPr>
                <w:rFonts w:eastAsia="Arial" w:cs="Arial"/>
              </w:rPr>
              <w:t xml:space="preserve"> sentence</w:t>
            </w:r>
          </w:p>
        </w:tc>
      </w:tr>
      <w:tr w:rsidR="00116050" w:rsidRPr="00C03EBB" w14:paraId="6AA001C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674159" w14:textId="77777777" w:rsidR="00116050" w:rsidRPr="00C03EBB" w:rsidRDefault="00116050" w:rsidP="00641C0C">
            <w:pPr>
              <w:jc w:val="left"/>
            </w:pPr>
            <w:r w:rsidRPr="00C03EBB">
              <w:rPr>
                <w:rFonts w:cs="Arial"/>
                <w:color w:val="000000"/>
              </w:rPr>
              <w:t>Ad.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242E034" w14:textId="77777777" w:rsidR="00116050" w:rsidRPr="00C03EBB" w:rsidRDefault="00116050" w:rsidP="00641C0C">
            <w:pPr>
              <w:spacing w:line="256" w:lineRule="auto"/>
              <w:rPr>
                <w:iCs/>
              </w:rPr>
            </w:pPr>
            <w:r w:rsidRPr="00C03EBB">
              <w:rPr>
                <w:rFonts w:cs="Arial"/>
                <w:color w:val="000000"/>
              </w:rPr>
              <w:t xml:space="preserve">to delete the first sentence and to read "Observations should be made on the green ring (not the full scar) after removal of the pedicel." </w:t>
            </w:r>
          </w:p>
        </w:tc>
      </w:tr>
      <w:tr w:rsidR="00116050" w:rsidRPr="00C03EBB" w14:paraId="1880335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7230A7" w14:textId="77777777" w:rsidR="00116050" w:rsidRPr="00C03EBB" w:rsidRDefault="00116050" w:rsidP="00641C0C">
            <w:pPr>
              <w:jc w:val="left"/>
            </w:pPr>
            <w:r w:rsidRPr="00C03EBB">
              <w:rPr>
                <w:rFonts w:cs="Arial"/>
                <w:color w:val="000000"/>
              </w:rPr>
              <w:t>Ad. 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C130F7" w14:textId="77777777" w:rsidR="00116050" w:rsidRPr="00C03EBB" w:rsidRDefault="00116050" w:rsidP="00641C0C">
            <w:pPr>
              <w:rPr>
                <w:iCs/>
              </w:rPr>
            </w:pPr>
            <w:r w:rsidRPr="00C03EBB">
              <w:rPr>
                <w:rFonts w:cs="Arial"/>
                <w:color w:val="000000"/>
              </w:rPr>
              <w:t>to be deleted</w:t>
            </w:r>
          </w:p>
        </w:tc>
      </w:tr>
      <w:tr w:rsidR="00116050" w:rsidRPr="00C03EBB" w14:paraId="5249287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3E98FB" w14:textId="77777777" w:rsidR="00116050" w:rsidRPr="00C03EBB" w:rsidRDefault="00116050" w:rsidP="00641C0C">
            <w:pPr>
              <w:jc w:val="left"/>
            </w:pPr>
            <w:r w:rsidRPr="00C03EBB">
              <w:rPr>
                <w:rFonts w:cs="Arial"/>
                <w:color w:val="000000"/>
              </w:rPr>
              <w:t>Ad. 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17F78C6" w14:textId="77777777" w:rsidR="00116050" w:rsidRPr="00C03EBB" w:rsidRDefault="00116050" w:rsidP="00641C0C">
            <w:pPr>
              <w:spacing w:line="256" w:lineRule="auto"/>
              <w:rPr>
                <w:iCs/>
              </w:rPr>
            </w:pPr>
            <w:r w:rsidRPr="00C03EBB">
              <w:rPr>
                <w:rFonts w:cs="Arial"/>
                <w:color w:val="000000"/>
              </w:rPr>
              <w:t>to harmonize format and display window of images</w:t>
            </w:r>
          </w:p>
        </w:tc>
      </w:tr>
      <w:tr w:rsidR="00116050" w:rsidRPr="00C03EBB" w14:paraId="2DDC857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A2EDBE" w14:textId="77777777" w:rsidR="00116050" w:rsidRPr="00C03EBB" w:rsidRDefault="00116050" w:rsidP="00641C0C">
            <w:pPr>
              <w:jc w:val="left"/>
            </w:pPr>
            <w:r w:rsidRPr="00C03EBB">
              <w:rPr>
                <w:rFonts w:cs="Arial"/>
                <w:color w:val="000000"/>
              </w:rPr>
              <w:t>Ad. 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48783EB" w14:textId="77777777" w:rsidR="00116050" w:rsidRPr="00C03EBB" w:rsidRDefault="00116050" w:rsidP="00641C0C">
            <w:pPr>
              <w:rPr>
                <w:iCs/>
              </w:rPr>
            </w:pPr>
            <w:r w:rsidRPr="00C03EBB">
              <w:rPr>
                <w:rFonts w:cs="Arial"/>
                <w:color w:val="000000"/>
              </w:rPr>
              <w:t>to delete the sentence</w:t>
            </w:r>
          </w:p>
        </w:tc>
      </w:tr>
      <w:tr w:rsidR="00116050" w:rsidRPr="00C03EBB" w14:paraId="511756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F82D4B" w14:textId="77777777" w:rsidR="00116050" w:rsidRPr="00C03EBB" w:rsidRDefault="00116050" w:rsidP="00641C0C">
            <w:pPr>
              <w:jc w:val="left"/>
            </w:pPr>
            <w:r w:rsidRPr="00C03EBB">
              <w:rPr>
                <w:rFonts w:cs="Arial"/>
                <w:color w:val="000000"/>
              </w:rPr>
              <w:t>Ad. 36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EE9001" w14:textId="77777777" w:rsidR="00116050" w:rsidRPr="00C03EBB" w:rsidRDefault="00116050" w:rsidP="00641C0C">
            <w:pPr>
              <w:spacing w:line="256" w:lineRule="auto"/>
              <w:rPr>
                <w:iCs/>
              </w:rPr>
            </w:pPr>
            <w:r w:rsidRPr="00C03EBB">
              <w:rPr>
                <w:rFonts w:cs="Arial"/>
                <w:color w:val="000000"/>
              </w:rPr>
              <w:t>to read “Observations should be made on cross sections of typical fruits, excluding the first and last fruits of the truss.”</w:t>
            </w:r>
          </w:p>
        </w:tc>
      </w:tr>
      <w:tr w:rsidR="00116050" w:rsidRPr="00C03EBB" w14:paraId="370FC7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63E185" w14:textId="77777777" w:rsidR="00116050" w:rsidRPr="00C03EBB" w:rsidRDefault="00116050" w:rsidP="00641C0C">
            <w:pPr>
              <w:jc w:val="left"/>
            </w:pPr>
            <w:r w:rsidRPr="00C03EBB">
              <w:rPr>
                <w:rFonts w:cs="Arial"/>
              </w:rPr>
              <w:t>Ad. 37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CF5C2C" w14:textId="77777777" w:rsidR="00116050" w:rsidRPr="00C03EBB" w:rsidRDefault="00116050" w:rsidP="00641C0C">
            <w:pPr>
              <w:rPr>
                <w:iCs/>
              </w:rPr>
            </w:pPr>
            <w:r w:rsidRPr="00C03EBB">
              <w:rPr>
                <w:iCs/>
              </w:rPr>
              <w:t>to delete the sentence</w:t>
            </w:r>
          </w:p>
        </w:tc>
      </w:tr>
      <w:tr w:rsidR="00116050" w:rsidRPr="00C03EBB" w14:paraId="44A6ED9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765F16" w14:textId="77777777" w:rsidR="00116050" w:rsidRPr="00C03EBB" w:rsidRDefault="00116050" w:rsidP="00641C0C">
            <w:pPr>
              <w:jc w:val="left"/>
            </w:pPr>
            <w:r w:rsidRPr="00C03EBB">
              <w:t>Ad.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F2AB678" w14:textId="77777777" w:rsidR="00116050" w:rsidRPr="00C03EBB" w:rsidRDefault="00116050" w:rsidP="00641C0C">
            <w:pPr>
              <w:spacing w:line="256" w:lineRule="auto"/>
              <w:rPr>
                <w:iCs/>
              </w:rPr>
            </w:pPr>
            <w:r w:rsidRPr="00C03EBB">
              <w:rPr>
                <w:iCs/>
              </w:rPr>
              <w:t>to read “Observations should be made when the color has fully changed and the placenta is visible in the cross section.  Parent lines which do not ripen at all should be excluded.”</w:t>
            </w:r>
          </w:p>
        </w:tc>
      </w:tr>
      <w:tr w:rsidR="00116050" w:rsidRPr="00C03EBB" w14:paraId="72DB44F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F58515" w14:textId="77777777" w:rsidR="00116050" w:rsidRPr="00C03EBB" w:rsidRDefault="00116050" w:rsidP="00641C0C">
            <w:pPr>
              <w:jc w:val="left"/>
            </w:pPr>
            <w:r w:rsidRPr="00C03EBB">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FF5E8E" w14:textId="77777777" w:rsidR="00116050" w:rsidRPr="00C03EBB" w:rsidRDefault="00116050" w:rsidP="00641C0C">
            <w:pPr>
              <w:spacing w:line="256" w:lineRule="auto"/>
              <w:rPr>
                <w:iCs/>
              </w:rPr>
            </w:pPr>
            <w:r w:rsidRPr="00C03EBB">
              <w:rPr>
                <w:iCs/>
              </w:rPr>
              <w:t>current text to be deleted and to be replaced as follows “Parent lines which do not ripen at all should be excluded.”</w:t>
            </w:r>
          </w:p>
        </w:tc>
      </w:tr>
      <w:tr w:rsidR="00116050" w:rsidRPr="00C03EBB" w14:paraId="724651E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F11689" w14:textId="77777777" w:rsidR="00116050" w:rsidRPr="00C03EBB" w:rsidRDefault="00116050" w:rsidP="00641C0C">
            <w:pPr>
              <w:jc w:val="left"/>
            </w:pPr>
            <w:r w:rsidRPr="00C03EBB">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FA7424" w14:textId="77777777" w:rsidR="00116050" w:rsidRPr="00C03EBB" w:rsidRDefault="00116050" w:rsidP="00641C0C">
            <w:pPr>
              <w:spacing w:line="256" w:lineRule="auto"/>
              <w:rPr>
                <w:iCs/>
              </w:rPr>
            </w:pPr>
            <w:r w:rsidRPr="00C03EBB">
              <w:rPr>
                <w:iCs/>
              </w:rPr>
              <w:t xml:space="preserve">to read “The epidermis should be </w:t>
            </w:r>
            <w:r w:rsidRPr="00C03EBB">
              <w:rPr>
                <w:rFonts w:eastAsia="Arial" w:cs="Arial"/>
                <w:color w:val="000000"/>
              </w:rPr>
              <w:t>peeled off the fruit with a sharp knife. The fruit flesh may stick to the epidermis. Fruit flesh should be removed by scratching it delicately.”</w:t>
            </w:r>
          </w:p>
        </w:tc>
      </w:tr>
      <w:tr w:rsidR="00116050" w:rsidRPr="00C03EBB" w14:paraId="2DDD84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C12067" w14:textId="77777777" w:rsidR="00116050" w:rsidRPr="00C03EBB" w:rsidRDefault="00116050" w:rsidP="00641C0C">
            <w:pPr>
              <w:jc w:val="left"/>
            </w:pPr>
            <w:r w:rsidRPr="00C03EBB">
              <w:t>Ad.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204D148" w14:textId="77777777" w:rsidR="00116050" w:rsidRPr="00C03EBB" w:rsidRDefault="00116050" w:rsidP="00641C0C">
            <w:pPr>
              <w:spacing w:line="256" w:lineRule="auto"/>
              <w:rPr>
                <w:iCs/>
              </w:rPr>
            </w:pPr>
            <w:r w:rsidRPr="00C03EBB">
              <w:rPr>
                <w:iCs/>
              </w:rPr>
              <w:t>to read “Observations should be made on completely colored fruits. Firmness should be determined by hand on relation to example varieties.”</w:t>
            </w:r>
          </w:p>
        </w:tc>
      </w:tr>
      <w:tr w:rsidR="00116050" w:rsidRPr="00C03EBB" w14:paraId="1063158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1F0EAF" w14:textId="77777777" w:rsidR="00116050" w:rsidRPr="00C03EBB" w:rsidRDefault="00116050" w:rsidP="00641C0C">
            <w:pPr>
              <w:jc w:val="left"/>
            </w:pPr>
            <w:r w:rsidRPr="00C03EBB">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0831902" w14:textId="77777777" w:rsidR="00116050" w:rsidRPr="00C03EBB" w:rsidRDefault="00116050" w:rsidP="00641C0C">
            <w:pPr>
              <w:rPr>
                <w:iCs/>
              </w:rPr>
            </w:pPr>
            <w:r w:rsidRPr="00C03EBB">
              <w:rPr>
                <w:iCs/>
              </w:rPr>
              <w:t xml:space="preserve">to delete first and third paragraphs </w:t>
            </w:r>
          </w:p>
        </w:tc>
      </w:tr>
      <w:tr w:rsidR="00116050" w:rsidRPr="00C03EBB" w14:paraId="07BA866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3CBD0C" w14:textId="77777777" w:rsidR="00116050" w:rsidRPr="00C03EBB" w:rsidRDefault="00116050" w:rsidP="00641C0C">
            <w:pPr>
              <w:jc w:val="left"/>
            </w:pPr>
            <w:r w:rsidRPr="00C03EBB">
              <w:t>Ad. 44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2D3E43" w14:textId="77777777" w:rsidR="00116050" w:rsidRPr="00C03EBB" w:rsidRDefault="00116050" w:rsidP="00641C0C">
            <w:pPr>
              <w:spacing w:line="256" w:lineRule="auto"/>
              <w:rPr>
                <w:rFonts w:eastAsia="Arial" w:cs="Arial"/>
                <w:color w:val="000000"/>
              </w:rPr>
            </w:pPr>
            <w:r w:rsidRPr="00C03EBB">
              <w:rPr>
                <w:rFonts w:eastAsia="Arial" w:cs="Arial"/>
                <w:color w:val="000000"/>
              </w:rPr>
              <w:t>to read “Time of maturity is reached when the first fruit on the second truss is fully ripe on 50 % of plants.”</w:t>
            </w:r>
          </w:p>
        </w:tc>
      </w:tr>
      <w:tr w:rsidR="00116050" w:rsidRPr="00C03EBB" w14:paraId="5FDAAA5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C3E7A1" w14:textId="77777777" w:rsidR="00116050" w:rsidRPr="00C03EBB" w:rsidRDefault="00116050" w:rsidP="00641C0C">
            <w:pPr>
              <w:jc w:val="left"/>
            </w:pPr>
            <w:r w:rsidRPr="00C03EBB">
              <w:t>Ad 50, 51, 59, 62 to 69,</w:t>
            </w:r>
            <w:r w:rsidRPr="00C03EBB">
              <w:b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B99D1C6" w14:textId="77777777" w:rsidR="00116050" w:rsidRPr="00C03EBB" w:rsidRDefault="00116050" w:rsidP="00641C0C">
            <w:pPr>
              <w:spacing w:line="256" w:lineRule="auto"/>
              <w:rPr>
                <w:rFonts w:eastAsia="Arial" w:cs="Arial"/>
              </w:rPr>
            </w:pPr>
            <w:r w:rsidRPr="00C03EBB">
              <w:t>to read “at least xx plants”</w:t>
            </w:r>
          </w:p>
          <w:p w14:paraId="27115AF2" w14:textId="77777777" w:rsidR="00116050" w:rsidRPr="00C03EBB" w:rsidRDefault="00116050" w:rsidP="00641C0C">
            <w:pPr>
              <w:spacing w:line="256" w:lineRule="auto"/>
              <w:rPr>
                <w:rFonts w:eastAsia="Arial" w:cs="Arial"/>
              </w:rPr>
            </w:pPr>
          </w:p>
        </w:tc>
      </w:tr>
      <w:tr w:rsidR="00116050" w:rsidRPr="00C03EBB" w14:paraId="0214BD31" w14:textId="77777777" w:rsidTr="00641C0C">
        <w:trPr>
          <w:cantSplit/>
          <w:trHeight w:val="48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C69151" w14:textId="77777777" w:rsidR="00116050" w:rsidRPr="00C03EBB" w:rsidRDefault="00116050" w:rsidP="00641C0C">
            <w:pPr>
              <w:rPr>
                <w:rFonts w:cs="Arial"/>
                <w:color w:val="000000"/>
              </w:rPr>
            </w:pPr>
            <w:r w:rsidRPr="00C03EBB">
              <w:rPr>
                <w:rFonts w:cs="Arial"/>
                <w:color w:val="000000"/>
              </w:rPr>
              <w:t>Ad. 45,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C1C0F7" w14:textId="77777777" w:rsidR="00116050" w:rsidRPr="00C03EBB" w:rsidRDefault="00116050" w:rsidP="00641C0C">
            <w:pPr>
              <w:spacing w:line="256" w:lineRule="auto"/>
              <w:rPr>
                <w:rFonts w:cs="Arial"/>
                <w:color w:val="000000"/>
              </w:rPr>
            </w:pPr>
            <w:r w:rsidRPr="00C03EBB">
              <w:rPr>
                <w:rFonts w:cs="Arial"/>
                <w:color w:val="000000"/>
              </w:rPr>
              <w:t xml:space="preserve">to delete last sentence </w:t>
            </w:r>
          </w:p>
        </w:tc>
      </w:tr>
      <w:tr w:rsidR="00116050" w:rsidRPr="00C03EBB" w14:paraId="111715F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AAC535" w14:textId="77777777" w:rsidR="00116050" w:rsidRPr="00C03EBB" w:rsidRDefault="00116050" w:rsidP="00641C0C">
            <w:pPr>
              <w:rPr>
                <w:rFonts w:cs="Arial"/>
                <w:color w:val="000000"/>
              </w:rPr>
            </w:pPr>
            <w:r w:rsidRPr="00C03EBB">
              <w:rPr>
                <w:rFonts w:cs="Arial"/>
                <w:color w:val="000000"/>
              </w:rPr>
              <w:t>Ad. 47,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25C7C3D" w14:textId="77777777" w:rsidR="00116050" w:rsidRPr="00C03EBB" w:rsidRDefault="00116050" w:rsidP="00641C0C">
            <w:pPr>
              <w:spacing w:line="256" w:lineRule="auto"/>
              <w:rPr>
                <w:rFonts w:cs="Arial"/>
                <w:color w:val="000000"/>
              </w:rPr>
            </w:pPr>
            <w:r w:rsidRPr="00C03EBB">
              <w:rPr>
                <w:rFonts w:cs="Arial"/>
                <w:color w:val="000000"/>
              </w:rPr>
              <w:t>to delete last sentence and graph</w:t>
            </w:r>
          </w:p>
        </w:tc>
      </w:tr>
      <w:tr w:rsidR="00116050" w:rsidRPr="00C03EBB" w14:paraId="79228E0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B35EFB" w14:textId="77777777" w:rsidR="00116050" w:rsidRPr="00C03EBB" w:rsidRDefault="00116050" w:rsidP="00641C0C">
            <w:pPr>
              <w:rPr>
                <w:rFonts w:cs="Arial"/>
                <w:color w:val="000000"/>
              </w:rPr>
            </w:pPr>
            <w:r w:rsidRPr="00C03EBB">
              <w:t>Ad. 50, 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4F9562" w14:textId="77777777" w:rsidR="00116050" w:rsidRPr="00C03EBB" w:rsidRDefault="00116050" w:rsidP="00641C0C">
            <w:pPr>
              <w:spacing w:line="256" w:lineRule="auto"/>
              <w:rPr>
                <w:rFonts w:cs="Arial"/>
                <w:color w:val="000000"/>
              </w:rPr>
            </w:pPr>
            <w:r w:rsidRPr="00C03EBB">
              <w:rPr>
                <w:rFonts w:eastAsia="Arial" w:cs="Arial"/>
                <w:color w:val="000000"/>
              </w:rPr>
              <w:t>to replace “2 blanks” with “2 non-inoculated controls”</w:t>
            </w:r>
          </w:p>
        </w:tc>
      </w:tr>
      <w:tr w:rsidR="00116050" w:rsidRPr="00C03EBB" w14:paraId="2E2DFAD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B013BD" w14:textId="77777777" w:rsidR="00116050" w:rsidRPr="00C03EBB" w:rsidRDefault="00116050" w:rsidP="00641C0C">
            <w:pPr>
              <w:jc w:val="left"/>
              <w:rPr>
                <w:rFonts w:cs="Arial"/>
                <w:color w:val="000000"/>
              </w:rPr>
            </w:pPr>
            <w:r w:rsidRPr="00C03EBB">
              <w:rPr>
                <w:rFonts w:cs="Arial"/>
                <w:color w:val="000000"/>
              </w:rPr>
              <w:t>Ad. 51, 5., 9.3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F2081D" w14:textId="77777777" w:rsidR="00116050" w:rsidRPr="00C03EBB" w:rsidRDefault="00116050" w:rsidP="00641C0C">
            <w:pPr>
              <w:spacing w:line="256" w:lineRule="auto"/>
              <w:rPr>
                <w:rFonts w:cs="Arial"/>
                <w:color w:val="000000"/>
              </w:rPr>
            </w:pPr>
            <w:r w:rsidRPr="00C03EBB">
              <w:rPr>
                <w:rFonts w:cs="Arial"/>
                <w:color w:val="000000"/>
              </w:rPr>
              <w:t>to delete “group” and spell race with capital R</w:t>
            </w:r>
          </w:p>
        </w:tc>
      </w:tr>
      <w:tr w:rsidR="00116050" w:rsidRPr="00C03EBB" w14:paraId="124EDA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FC7CFE" w14:textId="77777777" w:rsidR="00116050" w:rsidRPr="00C03EBB" w:rsidRDefault="00116050" w:rsidP="00641C0C">
            <w:pPr>
              <w:jc w:val="left"/>
            </w:pPr>
            <w:r w:rsidRPr="00C03EBB">
              <w:t>Ad. 62, 8.7,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553FE47" w14:textId="77777777" w:rsidR="00116050" w:rsidRPr="00C03EBB" w:rsidRDefault="00116050" w:rsidP="00641C0C">
            <w:pPr>
              <w:keepNext/>
            </w:pPr>
            <w:r w:rsidRPr="00C03EBB">
              <w:rPr>
                <w:rFonts w:cs="Arial"/>
              </w:rPr>
              <w:t>to replace “</w:t>
            </w:r>
            <w:r w:rsidRPr="00C03EBB">
              <w:t>count sporangiospores” with</w:t>
            </w:r>
            <w:r w:rsidRPr="00C03EBB">
              <w:rPr>
                <w:rFonts w:eastAsia="Arial" w:cs="Arial"/>
              </w:rPr>
              <w:t xml:space="preserve"> “count spores”</w:t>
            </w:r>
          </w:p>
        </w:tc>
      </w:tr>
      <w:tr w:rsidR="00116050" w:rsidRPr="00C03EBB" w14:paraId="6E819AA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61248B9" w14:textId="77777777" w:rsidR="00116050" w:rsidRPr="00C03EBB" w:rsidRDefault="00116050" w:rsidP="00641C0C">
            <w:r w:rsidRPr="00C03EBB">
              <w:t>Ad. 64,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7CD845" w14:textId="77777777" w:rsidR="00116050" w:rsidRPr="00C03EBB" w:rsidRDefault="00116050" w:rsidP="00641C0C">
            <w:pPr>
              <w:spacing w:line="256" w:lineRule="auto"/>
            </w:pPr>
            <w:r w:rsidRPr="00C03EBB">
              <w:t>to read “</w:t>
            </w:r>
            <w:r w:rsidRPr="00C03EBB">
              <w:rPr>
                <w:rFonts w:eastAsia="Arial" w:cs="Arial"/>
              </w:rPr>
              <w:t>5x</w:t>
            </w:r>
            <w:r w:rsidRPr="00C03EBB">
              <w:t>10</w:t>
            </w:r>
            <w:r w:rsidRPr="00C03EBB">
              <w:rPr>
                <w:vertAlign w:val="superscript"/>
              </w:rPr>
              <w:t>3</w:t>
            </w:r>
            <w:r w:rsidRPr="00C03EBB">
              <w:rPr>
                <w:rFonts w:eastAsia="Arial" w:cs="Arial"/>
              </w:rPr>
              <w:t xml:space="preserve"> to 5x</w:t>
            </w:r>
            <w:r w:rsidRPr="00C03EBB">
              <w:t>10</w:t>
            </w:r>
            <w:r w:rsidRPr="00C03EBB">
              <w:rPr>
                <w:vertAlign w:val="superscript"/>
              </w:rPr>
              <w:t>5</w:t>
            </w:r>
            <w:r w:rsidRPr="00C03EBB">
              <w:rPr>
                <w:rFonts w:eastAsia="Arial" w:cs="Arial"/>
              </w:rPr>
              <w:t xml:space="preserve"> spores per ml”</w:t>
            </w:r>
          </w:p>
        </w:tc>
      </w:tr>
      <w:tr w:rsidR="00116050" w:rsidRPr="00C03EBB" w14:paraId="6F3F41A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177686" w14:textId="77777777" w:rsidR="00116050" w:rsidRPr="00C03EBB" w:rsidRDefault="00116050" w:rsidP="00641C0C">
            <w:r w:rsidRPr="00C03EBB">
              <w:t>Ad. 64,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82ADBCF" w14:textId="77777777" w:rsidR="00116050" w:rsidRPr="00C03EBB" w:rsidRDefault="00116050" w:rsidP="00641C0C">
            <w:pPr>
              <w:spacing w:line="256" w:lineRule="auto"/>
            </w:pPr>
            <w:r w:rsidRPr="00C03EBB">
              <w:t>to correct typo: Resistance absent [1]</w:t>
            </w:r>
          </w:p>
        </w:tc>
      </w:tr>
      <w:tr w:rsidR="00116050" w:rsidRPr="00C03EBB" w14:paraId="1A2C798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C793DD" w14:textId="77777777" w:rsidR="00116050" w:rsidRPr="00C03EBB" w:rsidRDefault="00116050" w:rsidP="00641C0C">
            <w:r w:rsidRPr="00C03EBB">
              <w:t>Ad. 67, 10.5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B80759A" w14:textId="77777777" w:rsidR="00116050" w:rsidRPr="00C03EBB" w:rsidRDefault="00116050" w:rsidP="00641C0C">
            <w:pPr>
              <w:spacing w:line="256" w:lineRule="auto"/>
            </w:pPr>
            <w:r w:rsidRPr="00C03EBB">
              <w:rPr>
                <w:rFonts w:eastAsia="Arial" w:cs="Arial"/>
              </w:rPr>
              <w:t>to add</w:t>
            </w:r>
            <w:r w:rsidRPr="00C03EBB">
              <w:t xml:space="preserve"> “(dpi)” (as used as acronym in 10.6 and 10.7)</w:t>
            </w:r>
          </w:p>
        </w:tc>
      </w:tr>
      <w:tr w:rsidR="00116050" w:rsidRPr="00C03EBB" w14:paraId="22E43A8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3DF433" w14:textId="77777777" w:rsidR="00116050" w:rsidRPr="00C03EBB" w:rsidRDefault="00116050" w:rsidP="00641C0C">
            <w:r w:rsidRPr="00C03EBB">
              <w:t>Literature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ECE140E" w14:textId="77777777" w:rsidR="00116050" w:rsidRPr="00C03EBB" w:rsidRDefault="00116050" w:rsidP="00641C0C">
            <w:pPr>
              <w:spacing w:line="256" w:lineRule="auto"/>
            </w:pPr>
            <w:r w:rsidRPr="00C03EBB">
              <w:t>to add Morilla, et al. 2005. Phytopathology 95: 1089-1097 (see Ad. 67)</w:t>
            </w:r>
          </w:p>
        </w:tc>
      </w:tr>
      <w:tr w:rsidR="00116050" w:rsidRPr="00C03EBB" w14:paraId="4F317F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A5ED90" w14:textId="77777777" w:rsidR="00116050" w:rsidRPr="00C03EBB" w:rsidRDefault="00116050" w:rsidP="00641C0C">
            <w:r w:rsidRPr="00C03EBB">
              <w:lastRenderedPageBreak/>
              <w:t>TQ 4.1.1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09780B6" w14:textId="77777777" w:rsidR="00116050" w:rsidRPr="00C03EBB" w:rsidRDefault="00116050" w:rsidP="00641C0C">
            <w:pPr>
              <w:keepNext/>
            </w:pPr>
            <w:r w:rsidRPr="00C03EBB">
              <w:t>to add options “controlled cross”, “partially known cross”, “unknown cross”</w:t>
            </w:r>
          </w:p>
        </w:tc>
      </w:tr>
    </w:tbl>
    <w:p w14:paraId="3906E2E6" w14:textId="77777777" w:rsidR="00116050" w:rsidRPr="00C03EBB" w:rsidRDefault="00116050" w:rsidP="00116050"/>
    <w:p w14:paraId="583B7163"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43554CDF" w14:textId="77777777" w:rsidTr="00641C0C">
        <w:trPr>
          <w:cantSplit/>
        </w:trPr>
        <w:tc>
          <w:tcPr>
            <w:tcW w:w="2689" w:type="dxa"/>
            <w:shd w:val="clear" w:color="auto" w:fill="D9D9D9" w:themeFill="background1" w:themeFillShade="D9"/>
          </w:tcPr>
          <w:p w14:paraId="7B79C904" w14:textId="77777777" w:rsidR="00116050" w:rsidRPr="00C03EBB" w:rsidRDefault="00116050" w:rsidP="00641C0C">
            <w:pPr>
              <w:keepNext/>
              <w:spacing w:before="60" w:after="60"/>
              <w:rPr>
                <w:b/>
                <w:bCs/>
              </w:rPr>
            </w:pPr>
            <w:r w:rsidRPr="00C03EBB">
              <w:rPr>
                <w:b/>
                <w:bCs/>
              </w:rPr>
              <w:t>TG/76/9(proj.6)</w:t>
            </w:r>
          </w:p>
        </w:tc>
        <w:tc>
          <w:tcPr>
            <w:tcW w:w="6972" w:type="dxa"/>
            <w:shd w:val="clear" w:color="auto" w:fill="D9D9D9" w:themeFill="background1" w:themeFillShade="D9"/>
          </w:tcPr>
          <w:p w14:paraId="0A21876E"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eastAsia="Arial" w:cs="Arial"/>
                <w:b/>
                <w:bCs/>
                <w:color w:val="000000"/>
              </w:rPr>
              <w:t xml:space="preserve">Sweet Pepper, Hot Pepper, Paprika, Chili </w:t>
            </w:r>
            <w:r w:rsidRPr="00C03EBB">
              <w:rPr>
                <w:b/>
                <w:bCs/>
              </w:rPr>
              <w:t>(</w:t>
            </w:r>
            <w:r w:rsidRPr="00C03EBB">
              <w:rPr>
                <w:b/>
                <w:bCs/>
                <w:i/>
                <w:iCs/>
              </w:rPr>
              <w:t>Capsicum annuum</w:t>
            </w:r>
            <w:r w:rsidRPr="00C03EBB">
              <w:rPr>
                <w:b/>
                <w:bCs/>
              </w:rPr>
              <w:t xml:space="preserve"> L.)</w:t>
            </w:r>
          </w:p>
        </w:tc>
      </w:tr>
    </w:tbl>
    <w:p w14:paraId="3A72CC8C" w14:textId="77777777" w:rsidR="00116050" w:rsidRPr="00C03EBB" w:rsidRDefault="00116050" w:rsidP="00116050">
      <w:pPr>
        <w:ind w:firstLine="567"/>
      </w:pPr>
    </w:p>
    <w:p w14:paraId="611DDFEA" w14:textId="77777777" w:rsidR="00116050" w:rsidRPr="00C03EBB" w:rsidRDefault="00116050" w:rsidP="00116050">
      <w:pPr>
        <w:ind w:firstLine="567"/>
      </w:pPr>
      <w:r w:rsidRPr="00C03EBB">
        <w:t>The TC-EDC considered document TG/76/9(proj.6) and made the recommendations presented in the table below.</w:t>
      </w:r>
    </w:p>
    <w:p w14:paraId="5223F1AB" w14:textId="77777777" w:rsidR="00116050" w:rsidRPr="00C03EBB" w:rsidRDefault="00116050" w:rsidP="00116050">
      <w:pPr>
        <w:jc w:val="left"/>
      </w:pPr>
    </w:p>
    <w:p w14:paraId="47FB08E8" w14:textId="7B822642"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rsidRPr="0079322E">
        <w:t xml:space="preserve">Sweet Pepper, Hot Pepper, Paprika, Chili </w:t>
      </w:r>
      <w:r w:rsidRPr="00C03EBB">
        <w:t>be circulated to the TC for adoption by correspondence.</w:t>
      </w:r>
    </w:p>
    <w:p w14:paraId="049199AE"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C03EBB" w14:paraId="7A27D72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0C1632E" w14:textId="77777777" w:rsidR="00116050" w:rsidRPr="00C03EBB" w:rsidRDefault="00116050" w:rsidP="00641C0C">
            <w:pPr>
              <w:spacing w:line="256" w:lineRule="auto"/>
            </w:pPr>
            <w:r w:rsidRPr="00C03EBB">
              <w:t>1.1</w:t>
            </w:r>
          </w:p>
        </w:tc>
        <w:tc>
          <w:tcPr>
            <w:tcW w:w="8221" w:type="dxa"/>
            <w:tcBorders>
              <w:top w:val="single" w:sz="4" w:space="0" w:color="auto"/>
              <w:left w:val="single" w:sz="4" w:space="0" w:color="auto"/>
              <w:bottom w:val="single" w:sz="4" w:space="0" w:color="auto"/>
              <w:right w:val="single" w:sz="4" w:space="0" w:color="auto"/>
            </w:tcBorders>
            <w:hideMark/>
          </w:tcPr>
          <w:p w14:paraId="7606B3AC" w14:textId="77777777" w:rsidR="00116050" w:rsidRPr="00C03EBB" w:rsidRDefault="00116050" w:rsidP="00641C0C">
            <w:pPr>
              <w:keepNext/>
              <w:spacing w:line="256" w:lineRule="auto"/>
            </w:pPr>
            <w:r w:rsidRPr="00C03EBB">
              <w:rPr>
                <w:rFonts w:eastAsia="Arial" w:cs="Arial"/>
              </w:rPr>
              <w:t xml:space="preserve">to read “… rootstock and ornamental varieties.” </w:t>
            </w:r>
          </w:p>
        </w:tc>
      </w:tr>
      <w:tr w:rsidR="00116050" w:rsidRPr="00C03EBB" w14:paraId="278E835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574DA63" w14:textId="77777777" w:rsidR="00116050" w:rsidRPr="00C03EBB" w:rsidRDefault="00116050" w:rsidP="00641C0C">
            <w:pPr>
              <w:spacing w:line="256" w:lineRule="auto"/>
            </w:pPr>
            <w:r w:rsidRPr="00C03EBB">
              <w:t xml:space="preserve">2.3 </w:t>
            </w:r>
          </w:p>
        </w:tc>
        <w:tc>
          <w:tcPr>
            <w:tcW w:w="8221" w:type="dxa"/>
            <w:tcBorders>
              <w:top w:val="single" w:sz="4" w:space="0" w:color="auto"/>
              <w:left w:val="single" w:sz="4" w:space="0" w:color="auto"/>
              <w:bottom w:val="single" w:sz="4" w:space="0" w:color="auto"/>
              <w:right w:val="single" w:sz="4" w:space="0" w:color="auto"/>
            </w:tcBorders>
            <w:hideMark/>
          </w:tcPr>
          <w:p w14:paraId="4EEAFA3B" w14:textId="77777777" w:rsidR="00116050" w:rsidRPr="00C03EBB" w:rsidRDefault="00116050" w:rsidP="00641C0C">
            <w:pPr>
              <w:keepNext/>
              <w:spacing w:line="256" w:lineRule="auto"/>
            </w:pPr>
            <w:r w:rsidRPr="00C03EBB">
              <w:rPr>
                <w:rFonts w:eastAsia="Arial" w:cs="Arial"/>
              </w:rPr>
              <w:t>to spell “seed-propagated varieties” with a hyphen (throughout the TG)</w:t>
            </w:r>
          </w:p>
        </w:tc>
      </w:tr>
      <w:tr w:rsidR="00116050" w:rsidRPr="00C03EBB" w14:paraId="7082CC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151C5F9" w14:textId="77777777" w:rsidR="00116050" w:rsidRPr="00C03EBB" w:rsidRDefault="00116050" w:rsidP="00641C0C">
            <w:pPr>
              <w:spacing w:line="256" w:lineRule="auto"/>
            </w:pPr>
            <w:r w:rsidRPr="00C03EBB">
              <w:t>2.3</w:t>
            </w:r>
          </w:p>
        </w:tc>
        <w:tc>
          <w:tcPr>
            <w:tcW w:w="8221" w:type="dxa"/>
            <w:tcBorders>
              <w:top w:val="single" w:sz="4" w:space="0" w:color="auto"/>
              <w:left w:val="single" w:sz="4" w:space="0" w:color="auto"/>
              <w:bottom w:val="single" w:sz="4" w:space="0" w:color="auto"/>
              <w:right w:val="single" w:sz="4" w:space="0" w:color="auto"/>
            </w:tcBorders>
          </w:tcPr>
          <w:p w14:paraId="5924B6B9" w14:textId="77777777" w:rsidR="00116050" w:rsidRPr="00C03EBB" w:rsidRDefault="00116050" w:rsidP="00641C0C">
            <w:pPr>
              <w:keepNext/>
              <w:spacing w:line="256" w:lineRule="auto"/>
              <w:rPr>
                <w:rFonts w:eastAsia="Arial" w:cs="Arial"/>
              </w:rPr>
            </w:pPr>
            <w:r w:rsidRPr="00C03EBB">
              <w:rPr>
                <w:rFonts w:cs="Arial"/>
              </w:rPr>
              <w:t xml:space="preserve">(b) to read “25 young plants.” </w:t>
            </w:r>
          </w:p>
        </w:tc>
      </w:tr>
      <w:tr w:rsidR="00116050" w:rsidRPr="00C03EBB" w14:paraId="49D97A3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4DF7C37" w14:textId="77777777" w:rsidR="00116050" w:rsidRPr="00C03EBB" w:rsidRDefault="00116050" w:rsidP="00641C0C">
            <w:pPr>
              <w:spacing w:line="256" w:lineRule="auto"/>
            </w:pPr>
            <w:r w:rsidRPr="00C03EBB">
              <w:t>3.4.3</w:t>
            </w:r>
          </w:p>
        </w:tc>
        <w:tc>
          <w:tcPr>
            <w:tcW w:w="8221" w:type="dxa"/>
            <w:tcBorders>
              <w:top w:val="single" w:sz="4" w:space="0" w:color="auto"/>
              <w:left w:val="single" w:sz="4" w:space="0" w:color="auto"/>
              <w:bottom w:val="single" w:sz="4" w:space="0" w:color="auto"/>
              <w:right w:val="single" w:sz="4" w:space="0" w:color="auto"/>
            </w:tcBorders>
          </w:tcPr>
          <w:p w14:paraId="6CAD27B7" w14:textId="77777777" w:rsidR="00116050" w:rsidRPr="00C03EBB" w:rsidRDefault="00116050" w:rsidP="00641C0C">
            <w:pPr>
              <w:keepNext/>
              <w:spacing w:line="256" w:lineRule="auto"/>
            </w:pPr>
            <w:r w:rsidRPr="00C03EBB">
              <w:rPr>
                <w:rFonts w:eastAsia="Arial" w:cs="Arial"/>
              </w:rPr>
              <w:t>to be deleted</w:t>
            </w:r>
          </w:p>
        </w:tc>
      </w:tr>
      <w:tr w:rsidR="00116050" w:rsidRPr="00C03EBB" w14:paraId="4B909E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7333939" w14:textId="77777777" w:rsidR="00116050" w:rsidRPr="00C03EBB" w:rsidRDefault="00116050" w:rsidP="00641C0C">
            <w:pPr>
              <w:spacing w:line="256" w:lineRule="auto"/>
              <w:rPr>
                <w:rFonts w:cs="Arial"/>
                <w:color w:val="000000"/>
              </w:rPr>
            </w:pPr>
            <w:r w:rsidRPr="00C03EBB">
              <w:t xml:space="preserve">Char. 5 </w:t>
            </w:r>
          </w:p>
        </w:tc>
        <w:tc>
          <w:tcPr>
            <w:tcW w:w="8221" w:type="dxa"/>
            <w:tcBorders>
              <w:top w:val="single" w:sz="4" w:space="0" w:color="auto"/>
              <w:left w:val="single" w:sz="4" w:space="0" w:color="auto"/>
              <w:bottom w:val="single" w:sz="4" w:space="0" w:color="auto"/>
              <w:right w:val="single" w:sz="4" w:space="0" w:color="auto"/>
            </w:tcBorders>
            <w:hideMark/>
          </w:tcPr>
          <w:p w14:paraId="432708FD" w14:textId="77777777" w:rsidR="00116050" w:rsidRPr="00C03EBB" w:rsidRDefault="00116050" w:rsidP="00641C0C">
            <w:pPr>
              <w:keepNext/>
              <w:spacing w:line="256" w:lineRule="auto"/>
              <w:rPr>
                <w:rFonts w:cs="Arial"/>
                <w:color w:val="000000"/>
              </w:rPr>
            </w:pPr>
            <w:r w:rsidRPr="00C03EBB">
              <w:t>to be indicated as QN</w:t>
            </w:r>
          </w:p>
        </w:tc>
      </w:tr>
      <w:tr w:rsidR="00116050" w:rsidRPr="00C03EBB" w14:paraId="0D2D917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60E8DF7" w14:textId="77777777" w:rsidR="00116050" w:rsidRPr="00C03EBB" w:rsidRDefault="00116050" w:rsidP="00641C0C">
            <w:pPr>
              <w:spacing w:line="256" w:lineRule="auto"/>
              <w:rPr>
                <w:rFonts w:cs="Arial"/>
                <w:color w:val="000000"/>
              </w:rPr>
            </w:pPr>
            <w:r w:rsidRPr="00C03EBB">
              <w:t>Char. 20</w:t>
            </w:r>
          </w:p>
        </w:tc>
        <w:tc>
          <w:tcPr>
            <w:tcW w:w="8221" w:type="dxa"/>
            <w:tcBorders>
              <w:top w:val="single" w:sz="4" w:space="0" w:color="auto"/>
              <w:left w:val="single" w:sz="4" w:space="0" w:color="auto"/>
              <w:bottom w:val="single" w:sz="4" w:space="0" w:color="auto"/>
              <w:right w:val="single" w:sz="4" w:space="0" w:color="auto"/>
            </w:tcBorders>
            <w:hideMark/>
          </w:tcPr>
          <w:p w14:paraId="7768DE85" w14:textId="77777777" w:rsidR="00116050" w:rsidRPr="00C03EBB" w:rsidRDefault="00116050" w:rsidP="00641C0C">
            <w:pPr>
              <w:keepNext/>
              <w:spacing w:line="256" w:lineRule="auto"/>
              <w:rPr>
                <w:rFonts w:cs="Arial"/>
                <w:color w:val="000000"/>
              </w:rPr>
            </w:pPr>
            <w:r w:rsidRPr="00C03EBB">
              <w:t xml:space="preserve">to be indicated as MG/VG. </w:t>
            </w:r>
          </w:p>
        </w:tc>
      </w:tr>
      <w:tr w:rsidR="00116050" w:rsidRPr="00C03EBB" w14:paraId="2F0C05A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831A971" w14:textId="77777777" w:rsidR="00116050" w:rsidRPr="00C03EBB" w:rsidRDefault="00116050" w:rsidP="00641C0C">
            <w:pPr>
              <w:spacing w:line="256" w:lineRule="auto"/>
            </w:pPr>
            <w:r w:rsidRPr="00C03EBB">
              <w:t>Char. 21</w:t>
            </w:r>
          </w:p>
        </w:tc>
        <w:tc>
          <w:tcPr>
            <w:tcW w:w="8221" w:type="dxa"/>
            <w:tcBorders>
              <w:top w:val="single" w:sz="4" w:space="0" w:color="auto"/>
              <w:left w:val="single" w:sz="4" w:space="0" w:color="auto"/>
              <w:bottom w:val="single" w:sz="4" w:space="0" w:color="auto"/>
              <w:right w:val="single" w:sz="4" w:space="0" w:color="auto"/>
            </w:tcBorders>
            <w:hideMark/>
          </w:tcPr>
          <w:p w14:paraId="143E2487" w14:textId="77777777" w:rsidR="00116050" w:rsidRPr="00C03EBB" w:rsidRDefault="00116050" w:rsidP="00641C0C">
            <w:pPr>
              <w:keepNext/>
              <w:spacing w:line="256" w:lineRule="auto"/>
            </w:pPr>
            <w:r w:rsidRPr="00C03EBB">
              <w:t>to read “Flower: attitude of pedicel”</w:t>
            </w:r>
          </w:p>
        </w:tc>
      </w:tr>
      <w:tr w:rsidR="00116050" w:rsidRPr="00C03EBB" w14:paraId="7D8558C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B42348E" w14:textId="77777777" w:rsidR="00116050" w:rsidRPr="00C03EBB" w:rsidRDefault="00116050" w:rsidP="00641C0C">
            <w:pPr>
              <w:spacing w:line="256" w:lineRule="auto"/>
            </w:pPr>
            <w:r w:rsidRPr="00C03EBB">
              <w:rPr>
                <w:rFonts w:cs="Arial"/>
                <w:color w:val="000000"/>
              </w:rPr>
              <w:t>Char. 27</w:t>
            </w:r>
          </w:p>
        </w:tc>
        <w:tc>
          <w:tcPr>
            <w:tcW w:w="8221" w:type="dxa"/>
            <w:tcBorders>
              <w:top w:val="single" w:sz="4" w:space="0" w:color="auto"/>
              <w:left w:val="single" w:sz="4" w:space="0" w:color="auto"/>
              <w:bottom w:val="single" w:sz="4" w:space="0" w:color="auto"/>
              <w:right w:val="single" w:sz="4" w:space="0" w:color="auto"/>
            </w:tcBorders>
            <w:hideMark/>
          </w:tcPr>
          <w:p w14:paraId="35E717B5" w14:textId="77777777" w:rsidR="00116050" w:rsidRPr="00C03EBB" w:rsidRDefault="00116050" w:rsidP="00641C0C">
            <w:pPr>
              <w:keepNext/>
              <w:spacing w:line="256" w:lineRule="auto"/>
            </w:pPr>
            <w:r w:rsidRPr="00C03EBB">
              <w:rPr>
                <w:rFonts w:cs="Arial"/>
                <w:color w:val="000000"/>
              </w:rPr>
              <w:t>to read “</w:t>
            </w:r>
            <w:r w:rsidRPr="00C03EBB">
              <w:rPr>
                <w:rFonts w:eastAsia="Arial" w:cs="Arial"/>
                <w:color w:val="000000"/>
                <w:u w:val="single"/>
              </w:rPr>
              <w:t>Only varieties with Immature fruit: color: green or purple</w:t>
            </w:r>
            <w:r w:rsidRPr="00C03EBB">
              <w:rPr>
                <w:rFonts w:eastAsia="Arial" w:cs="Arial"/>
                <w:color w:val="000000"/>
              </w:rPr>
              <w:t>: Immature fruit: intensity of color”</w:t>
            </w:r>
            <w:r w:rsidRPr="00C03EBB">
              <w:rPr>
                <w:iCs/>
              </w:rPr>
              <w:t>.</w:t>
            </w:r>
          </w:p>
        </w:tc>
      </w:tr>
      <w:tr w:rsidR="00116050" w:rsidRPr="00C03EBB" w14:paraId="05DDEDB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FAC15A5" w14:textId="77777777" w:rsidR="00116050" w:rsidRPr="00C03EBB" w:rsidRDefault="00116050" w:rsidP="00641C0C">
            <w:pPr>
              <w:spacing w:line="256" w:lineRule="auto"/>
            </w:pPr>
            <w:r w:rsidRPr="00C03EBB">
              <w:rPr>
                <w:rFonts w:cs="Arial"/>
                <w:color w:val="000000"/>
              </w:rPr>
              <w:t>Char. 28</w:t>
            </w:r>
          </w:p>
        </w:tc>
        <w:tc>
          <w:tcPr>
            <w:tcW w:w="8221" w:type="dxa"/>
            <w:tcBorders>
              <w:top w:val="single" w:sz="4" w:space="0" w:color="auto"/>
              <w:left w:val="single" w:sz="4" w:space="0" w:color="auto"/>
              <w:bottom w:val="single" w:sz="4" w:space="0" w:color="auto"/>
              <w:right w:val="single" w:sz="4" w:space="0" w:color="auto"/>
            </w:tcBorders>
            <w:hideMark/>
          </w:tcPr>
          <w:p w14:paraId="07C75A40" w14:textId="77777777" w:rsidR="00116050" w:rsidRPr="00C03EBB" w:rsidRDefault="00116050" w:rsidP="00641C0C">
            <w:pPr>
              <w:keepNext/>
              <w:spacing w:line="256" w:lineRule="auto"/>
            </w:pPr>
            <w:r w:rsidRPr="00C03EBB">
              <w:rPr>
                <w:rFonts w:cs="Arial"/>
                <w:color w:val="000000"/>
              </w:rPr>
              <w:t>to read “</w:t>
            </w:r>
            <w:r w:rsidRPr="00C03EBB">
              <w:rPr>
                <w:rFonts w:eastAsia="Arial" w:cs="Arial"/>
                <w:color w:val="000000"/>
                <w:u w:val="single"/>
              </w:rPr>
              <w:t>Excluding varieties with Immature fruit: color: purple:</w:t>
            </w:r>
            <w:r w:rsidRPr="00C03EBB">
              <w:rPr>
                <w:rFonts w:eastAsia="Arial" w:cs="Arial"/>
                <w:color w:val="000000"/>
              </w:rPr>
              <w:t xml:space="preserve"> Immature fruit: anthocyanin coloration</w:t>
            </w:r>
          </w:p>
        </w:tc>
      </w:tr>
      <w:tr w:rsidR="00116050" w:rsidRPr="00C03EBB" w14:paraId="52A3D2A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DF6571C" w14:textId="77777777" w:rsidR="00116050" w:rsidRPr="00C03EBB" w:rsidRDefault="00116050" w:rsidP="00641C0C">
            <w:pPr>
              <w:keepNext/>
              <w:spacing w:line="256" w:lineRule="auto"/>
              <w:jc w:val="left"/>
              <w:rPr>
                <w:rFonts w:cs="Arial"/>
                <w:color w:val="000000"/>
              </w:rPr>
            </w:pPr>
            <w:r w:rsidRPr="00C03EBB">
              <w:t>Char. 33 and Ad. 33</w:t>
            </w:r>
          </w:p>
        </w:tc>
        <w:tc>
          <w:tcPr>
            <w:tcW w:w="8221" w:type="dxa"/>
            <w:tcBorders>
              <w:top w:val="single" w:sz="4" w:space="0" w:color="auto"/>
              <w:left w:val="single" w:sz="4" w:space="0" w:color="auto"/>
              <w:bottom w:val="single" w:sz="4" w:space="0" w:color="auto"/>
              <w:right w:val="single" w:sz="4" w:space="0" w:color="auto"/>
            </w:tcBorders>
          </w:tcPr>
          <w:p w14:paraId="5E7892C7" w14:textId="77777777" w:rsidR="00116050" w:rsidRPr="00C03EBB" w:rsidRDefault="00116050" w:rsidP="00641C0C">
            <w:pPr>
              <w:keepNext/>
              <w:spacing w:line="256" w:lineRule="auto"/>
              <w:rPr>
                <w:rFonts w:cs="Arial"/>
                <w:color w:val="000000"/>
              </w:rPr>
            </w:pPr>
            <w:r w:rsidRPr="00C03EBB">
              <w:t>to be adjusted according to the grid below:</w:t>
            </w:r>
          </w:p>
        </w:tc>
      </w:tr>
    </w:tbl>
    <w:p w14:paraId="71D636BF" w14:textId="77777777" w:rsidR="00116050" w:rsidRPr="00C03EBB" w:rsidRDefault="00116050" w:rsidP="00116050">
      <w:pPr>
        <w:keepNext/>
      </w:pPr>
    </w:p>
    <w:tbl>
      <w:tblPr>
        <w:tblW w:w="892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116050" w:rsidRPr="00C03EBB" w14:paraId="58E9F5C8" w14:textId="77777777" w:rsidTr="00641C0C">
        <w:trPr>
          <w:cantSplit/>
          <w:trHeight w:val="308"/>
        </w:trPr>
        <w:tc>
          <w:tcPr>
            <w:tcW w:w="462" w:type="dxa"/>
            <w:tcBorders>
              <w:top w:val="single" w:sz="4" w:space="0" w:color="auto"/>
              <w:left w:val="single" w:sz="4" w:space="0" w:color="auto"/>
              <w:bottom w:val="single" w:sz="4" w:space="0" w:color="auto"/>
              <w:right w:val="single" w:sz="4" w:space="0" w:color="auto"/>
            </w:tcBorders>
            <w:textDirection w:val="btLr"/>
          </w:tcPr>
          <w:p w14:paraId="41FF3FE9" w14:textId="77777777" w:rsidR="00116050" w:rsidRPr="00C03EBB" w:rsidRDefault="00116050" w:rsidP="00641C0C">
            <w:pPr>
              <w:keepNext/>
              <w:spacing w:line="256" w:lineRule="auto"/>
              <w:ind w:left="113" w:right="113"/>
              <w:jc w:val="center"/>
              <w:rPr>
                <w:rFonts w:cs="Arial"/>
                <w:color w:val="000000"/>
              </w:rPr>
            </w:pPr>
          </w:p>
        </w:tc>
        <w:tc>
          <w:tcPr>
            <w:tcW w:w="8469" w:type="dxa"/>
            <w:gridSpan w:val="5"/>
            <w:tcBorders>
              <w:top w:val="single" w:sz="4" w:space="0" w:color="auto"/>
              <w:left w:val="single" w:sz="4" w:space="0" w:color="auto"/>
              <w:bottom w:val="single" w:sz="4" w:space="0" w:color="auto"/>
              <w:right w:val="single" w:sz="4" w:space="0" w:color="auto"/>
            </w:tcBorders>
            <w:vAlign w:val="bottom"/>
            <w:hideMark/>
          </w:tcPr>
          <w:p w14:paraId="7843B7AA"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t>broadest part</w:t>
            </w:r>
          </w:p>
        </w:tc>
      </w:tr>
      <w:tr w:rsidR="00116050" w:rsidRPr="00C03EBB" w14:paraId="522626FF" w14:textId="77777777" w:rsidTr="00641C0C">
        <w:trPr>
          <w:cantSplit/>
          <w:trHeight w:val="254"/>
        </w:trPr>
        <w:tc>
          <w:tcPr>
            <w:tcW w:w="462" w:type="dxa"/>
            <w:tcBorders>
              <w:top w:val="single" w:sz="4" w:space="0" w:color="auto"/>
              <w:left w:val="single" w:sz="4" w:space="0" w:color="auto"/>
              <w:bottom w:val="single" w:sz="4" w:space="0" w:color="auto"/>
              <w:right w:val="single" w:sz="4" w:space="0" w:color="auto"/>
            </w:tcBorders>
            <w:textDirection w:val="btLr"/>
          </w:tcPr>
          <w:p w14:paraId="2286F1C5" w14:textId="77777777" w:rsidR="00116050" w:rsidRPr="00C03EBB" w:rsidRDefault="00116050" w:rsidP="00641C0C">
            <w:pPr>
              <w:keepNext/>
              <w:spacing w:line="256" w:lineRule="auto"/>
              <w:ind w:left="113" w:right="113"/>
              <w:jc w:val="center"/>
              <w:rPr>
                <w:rFonts w:cs="Arial"/>
                <w:color w:val="000000"/>
              </w:rPr>
            </w:pPr>
          </w:p>
        </w:tc>
        <w:tc>
          <w:tcPr>
            <w:tcW w:w="3388" w:type="dxa"/>
            <w:gridSpan w:val="2"/>
            <w:tcBorders>
              <w:top w:val="single" w:sz="4" w:space="0" w:color="auto"/>
              <w:left w:val="single" w:sz="4" w:space="0" w:color="auto"/>
              <w:bottom w:val="single" w:sz="4" w:space="0" w:color="auto"/>
              <w:right w:val="single" w:sz="4" w:space="0" w:color="auto"/>
            </w:tcBorders>
            <w:vAlign w:val="bottom"/>
            <w:hideMark/>
          </w:tcPr>
          <w:p w14:paraId="2DF5CC90"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t>at middle</w:t>
            </w:r>
          </w:p>
        </w:tc>
        <w:tc>
          <w:tcPr>
            <w:tcW w:w="5081" w:type="dxa"/>
            <w:gridSpan w:val="3"/>
            <w:tcBorders>
              <w:top w:val="single" w:sz="4" w:space="0" w:color="auto"/>
              <w:left w:val="single" w:sz="4" w:space="0" w:color="auto"/>
              <w:bottom w:val="single" w:sz="4" w:space="0" w:color="auto"/>
              <w:right w:val="single" w:sz="4" w:space="0" w:color="auto"/>
            </w:tcBorders>
            <w:noWrap/>
            <w:vAlign w:val="bottom"/>
            <w:hideMark/>
          </w:tcPr>
          <w:p w14:paraId="49B57A6B"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t>above middle</w:t>
            </w:r>
          </w:p>
        </w:tc>
      </w:tr>
      <w:tr w:rsidR="00116050" w:rsidRPr="00C03EBB" w14:paraId="49F55AB6" w14:textId="77777777" w:rsidTr="00641C0C">
        <w:trPr>
          <w:cantSplit/>
          <w:trHeight w:val="2333"/>
        </w:trPr>
        <w:tc>
          <w:tcPr>
            <w:tcW w:w="462" w:type="dxa"/>
            <w:tcBorders>
              <w:top w:val="single" w:sz="4" w:space="0" w:color="auto"/>
              <w:left w:val="single" w:sz="4" w:space="0" w:color="auto"/>
              <w:bottom w:val="single" w:sz="4" w:space="0" w:color="auto"/>
              <w:right w:val="single" w:sz="4" w:space="0" w:color="auto"/>
            </w:tcBorders>
            <w:textDirection w:val="btLr"/>
            <w:hideMark/>
          </w:tcPr>
          <w:p w14:paraId="1CB2F375" w14:textId="77777777" w:rsidR="00116050" w:rsidRPr="00C03EBB" w:rsidRDefault="00116050" w:rsidP="00641C0C">
            <w:pPr>
              <w:keepNext/>
              <w:spacing w:line="256" w:lineRule="auto"/>
              <w:ind w:left="113" w:right="113"/>
              <w:jc w:val="center"/>
              <w:rPr>
                <w:rFonts w:cs="Arial"/>
                <w:color w:val="000000"/>
              </w:rPr>
            </w:pPr>
            <w:r w:rsidRPr="00C03EBB">
              <w:rPr>
                <w:rFonts w:cs="Arial"/>
                <w:color w:val="000000"/>
              </w:rPr>
              <w:t>elongated</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8329BC9"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drawing>
                <wp:inline distT="0" distB="0" distL="0" distR="0" wp14:anchorId="6CCC77EE" wp14:editId="7B21E00A">
                  <wp:extent cx="636270" cy="922655"/>
                  <wp:effectExtent l="0" t="0" r="0" b="0"/>
                  <wp:docPr id="29" name="Picture 29"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688F1E0C" w14:textId="77777777" w:rsidR="00116050" w:rsidRPr="00C03EBB" w:rsidRDefault="00116050" w:rsidP="00641C0C">
            <w:pPr>
              <w:pStyle w:val="BasistekstNaktuinbouw"/>
              <w:keepNext/>
              <w:jc w:val="center"/>
              <w:rPr>
                <w:rFonts w:cs="Arial"/>
                <w:noProof/>
                <w:color w:val="000000"/>
                <w:lang w:val="en-US"/>
              </w:rPr>
            </w:pPr>
            <w:r w:rsidRPr="00C03EBB">
              <w:rPr>
                <w:rFonts w:cs="Arial"/>
                <w:noProof/>
                <w:color w:val="000000"/>
                <w:lang w:val="en-US"/>
              </w:rPr>
              <w:t>3</w:t>
            </w:r>
          </w:p>
          <w:p w14:paraId="55809CC2" w14:textId="77777777" w:rsidR="00116050" w:rsidRPr="00C03EBB" w:rsidRDefault="00116050" w:rsidP="00641C0C">
            <w:pPr>
              <w:pStyle w:val="BasistekstNaktuinbouw"/>
              <w:keepNext/>
              <w:jc w:val="center"/>
              <w:rPr>
                <w:rFonts w:cs="Arial"/>
                <w:noProof/>
                <w:color w:val="000000"/>
                <w:lang w:val="en-US"/>
              </w:rPr>
            </w:pPr>
            <w:r w:rsidRPr="00C03EBB">
              <w:rPr>
                <w:rFonts w:cs="Arial"/>
                <w:noProof/>
                <w:color w:val="000000"/>
                <w:lang w:val="en-US"/>
              </w:rPr>
              <w:t>elliptic</w:t>
            </w:r>
          </w:p>
        </w:tc>
        <w:tc>
          <w:tcPr>
            <w:tcW w:w="1693" w:type="dxa"/>
            <w:tcBorders>
              <w:top w:val="single" w:sz="4" w:space="0" w:color="auto"/>
              <w:left w:val="single" w:sz="4" w:space="0" w:color="auto"/>
              <w:bottom w:val="single" w:sz="4" w:space="0" w:color="auto"/>
              <w:right w:val="single" w:sz="4" w:space="0" w:color="auto"/>
            </w:tcBorders>
            <w:vAlign w:val="bottom"/>
            <w:hideMark/>
          </w:tcPr>
          <w:p w14:paraId="420A959E" w14:textId="77777777" w:rsidR="00116050" w:rsidRPr="00C03EBB" w:rsidRDefault="00116050" w:rsidP="00641C0C">
            <w:pPr>
              <w:keepNext/>
              <w:spacing w:line="256" w:lineRule="auto"/>
              <w:jc w:val="center"/>
              <w:rPr>
                <w:rFonts w:cs="Arial"/>
                <w:color w:val="000000"/>
              </w:rPr>
            </w:pPr>
            <w:r w:rsidRPr="00C03EBB">
              <w:rPr>
                <w:noProof/>
              </w:rPr>
              <w:drawing>
                <wp:inline distT="0" distB="0" distL="0" distR="0" wp14:anchorId="5D9CE621" wp14:editId="67355BA0">
                  <wp:extent cx="762000" cy="952500"/>
                  <wp:effectExtent l="38100" t="38100" r="38100" b="38100"/>
                  <wp:docPr id="30" name="Picture 3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2B1AB1C1" w14:textId="77777777" w:rsidR="00116050" w:rsidRPr="00C03EBB" w:rsidRDefault="00116050" w:rsidP="00641C0C">
            <w:pPr>
              <w:pStyle w:val="BasistekstNaktuinbouw"/>
              <w:keepNext/>
              <w:jc w:val="center"/>
              <w:rPr>
                <w:lang w:val="en-US"/>
              </w:rPr>
            </w:pPr>
            <w:r w:rsidRPr="00C03EBB">
              <w:rPr>
                <w:lang w:val="en-US"/>
              </w:rPr>
              <w:t>6</w:t>
            </w:r>
          </w:p>
          <w:p w14:paraId="3A220D69" w14:textId="77777777" w:rsidR="00116050" w:rsidRPr="00C03EBB" w:rsidRDefault="00116050" w:rsidP="00641C0C">
            <w:pPr>
              <w:pStyle w:val="BasistekstNaktuinbouw"/>
              <w:keepNext/>
              <w:jc w:val="center"/>
              <w:rPr>
                <w:lang w:val="en-US"/>
              </w:rPr>
            </w:pPr>
            <w:r w:rsidRPr="00C03EBB">
              <w:rPr>
                <w:rFonts w:cs="Arial"/>
                <w:color w:val="000000"/>
                <w:lang w:val="en-US"/>
              </w:rPr>
              <w:t>rectangular</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476935E2" w14:textId="77777777" w:rsidR="00116050" w:rsidRPr="00C03EBB" w:rsidRDefault="00116050" w:rsidP="00641C0C">
            <w:pPr>
              <w:keepNext/>
              <w:spacing w:line="256" w:lineRule="auto"/>
              <w:jc w:val="center"/>
              <w:rPr>
                <w:rFonts w:cs="Arial"/>
                <w:color w:val="000000"/>
              </w:rPr>
            </w:pPr>
            <w:r w:rsidRPr="00C03EBB">
              <w:rPr>
                <w:rFonts w:cs="Arial"/>
                <w:noProof/>
                <w:color w:val="000000"/>
              </w:rPr>
              <w:drawing>
                <wp:inline distT="0" distB="0" distL="0" distR="0" wp14:anchorId="0508E896" wp14:editId="41CF85B4">
                  <wp:extent cx="564515" cy="10255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2A44F68B" w14:textId="77777777" w:rsidR="00116050" w:rsidRPr="00C03EBB" w:rsidRDefault="00116050" w:rsidP="00641C0C">
            <w:pPr>
              <w:keepNext/>
              <w:spacing w:line="256" w:lineRule="auto"/>
              <w:jc w:val="center"/>
            </w:pPr>
            <w:r w:rsidRPr="00C03EBB">
              <w:rPr>
                <w:rFonts w:cs="Arial"/>
                <w:color w:val="000000"/>
              </w:rPr>
              <w:t>8</w:t>
            </w:r>
            <w:r w:rsidRPr="00C03EBB">
              <w:rPr>
                <w:rFonts w:cs="Arial"/>
                <w:color w:val="000000"/>
              </w:rPr>
              <w:br/>
              <w:t>ovate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32B30B5D" w14:textId="77777777" w:rsidR="00116050" w:rsidRPr="00C03EBB" w:rsidRDefault="00116050" w:rsidP="00641C0C">
            <w:pPr>
              <w:keepNext/>
              <w:spacing w:line="256" w:lineRule="auto"/>
              <w:jc w:val="center"/>
              <w:rPr>
                <w:rFonts w:cs="Arial"/>
                <w:color w:val="000000"/>
              </w:rPr>
            </w:pPr>
            <w:r w:rsidRPr="00C03EBB">
              <w:rPr>
                <w:rFonts w:cs="Arial"/>
                <w:noProof/>
                <w:color w:val="000000"/>
              </w:rPr>
              <w:drawing>
                <wp:inline distT="0" distB="0" distL="0" distR="0" wp14:anchorId="5149219B" wp14:editId="7D9B21A1">
                  <wp:extent cx="636270" cy="1017905"/>
                  <wp:effectExtent l="0" t="0" r="0" b="0"/>
                  <wp:docPr id="27" name="Picture 2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19C7B299" w14:textId="77777777" w:rsidR="00116050" w:rsidRPr="00C03EBB" w:rsidRDefault="00116050" w:rsidP="00641C0C">
            <w:pPr>
              <w:pStyle w:val="BasistekstNaktuinbouw"/>
              <w:keepNext/>
              <w:jc w:val="center"/>
              <w:rPr>
                <w:lang w:val="en-US"/>
              </w:rPr>
            </w:pPr>
            <w:r w:rsidRPr="00C03EBB">
              <w:rPr>
                <w:lang w:val="en-US"/>
              </w:rPr>
              <w:t>9</w:t>
            </w:r>
          </w:p>
          <w:p w14:paraId="1D1B59D2" w14:textId="77777777" w:rsidR="00116050" w:rsidRPr="00C03EBB" w:rsidRDefault="00116050" w:rsidP="00641C0C">
            <w:pPr>
              <w:keepNext/>
              <w:spacing w:line="256" w:lineRule="auto"/>
              <w:jc w:val="center"/>
              <w:rPr>
                <w:rFonts w:cs="Arial"/>
                <w:color w:val="000000"/>
              </w:rPr>
            </w:pPr>
            <w:r w:rsidRPr="00C03EBB">
              <w:rPr>
                <w:rFonts w:cs="Arial"/>
                <w:color w:val="000000"/>
              </w:rPr>
              <w:t>triangular</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D5196A5" w14:textId="77777777" w:rsidR="00116050" w:rsidRPr="00C03EBB" w:rsidRDefault="00116050" w:rsidP="00641C0C">
            <w:pPr>
              <w:keepNext/>
              <w:spacing w:line="256" w:lineRule="auto"/>
              <w:jc w:val="center"/>
              <w:rPr>
                <w:rFonts w:cs="Arial"/>
                <w:color w:val="000000"/>
              </w:rPr>
            </w:pPr>
            <w:r w:rsidRPr="00C03EBB">
              <w:rPr>
                <w:rFonts w:cs="Arial"/>
                <w:noProof/>
                <w:color w:val="000000"/>
              </w:rPr>
              <w:drawing>
                <wp:inline distT="0" distB="0" distL="0" distR="0" wp14:anchorId="43661406" wp14:editId="3E1B11CE">
                  <wp:extent cx="763270" cy="875665"/>
                  <wp:effectExtent l="0" t="0" r="0" b="635"/>
                  <wp:docPr id="26" name="Picture 26"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7E0D0B1C" w14:textId="77777777" w:rsidR="00116050" w:rsidRPr="00C03EBB" w:rsidRDefault="00116050" w:rsidP="00641C0C">
            <w:pPr>
              <w:keepNext/>
              <w:spacing w:line="256" w:lineRule="auto"/>
              <w:jc w:val="center"/>
              <w:rPr>
                <w:rFonts w:cs="Arial"/>
                <w:color w:val="000000"/>
              </w:rPr>
            </w:pPr>
            <w:r w:rsidRPr="00C03EBB">
              <w:rPr>
                <w:rFonts w:cs="Arial"/>
                <w:color w:val="000000"/>
              </w:rPr>
              <w:t>10</w:t>
            </w:r>
          </w:p>
          <w:p w14:paraId="557022D6" w14:textId="77777777" w:rsidR="00116050" w:rsidRPr="00C03EBB" w:rsidRDefault="00116050" w:rsidP="00641C0C">
            <w:pPr>
              <w:pStyle w:val="BasistekstNaktuinbouw"/>
              <w:keepNext/>
              <w:jc w:val="center"/>
              <w:rPr>
                <w:lang w:val="en-US"/>
              </w:rPr>
            </w:pPr>
            <w:r w:rsidRPr="00C03EBB">
              <w:rPr>
                <w:rFonts w:cs="Arial"/>
                <w:color w:val="000000"/>
                <w:lang w:val="en-US"/>
              </w:rPr>
              <w:t>trapezoid</w:t>
            </w:r>
          </w:p>
        </w:tc>
      </w:tr>
      <w:tr w:rsidR="00116050" w:rsidRPr="00C03EBB" w14:paraId="05E01007" w14:textId="77777777" w:rsidTr="00641C0C">
        <w:trPr>
          <w:cantSplit/>
          <w:trHeight w:val="2120"/>
        </w:trPr>
        <w:tc>
          <w:tcPr>
            <w:tcW w:w="462" w:type="dxa"/>
            <w:tcBorders>
              <w:top w:val="single" w:sz="4" w:space="0" w:color="auto"/>
              <w:left w:val="single" w:sz="4" w:space="0" w:color="auto"/>
              <w:bottom w:val="single" w:sz="4" w:space="0" w:color="auto"/>
              <w:right w:val="single" w:sz="4" w:space="0" w:color="auto"/>
            </w:tcBorders>
            <w:textDirection w:val="btLr"/>
            <w:hideMark/>
          </w:tcPr>
          <w:p w14:paraId="64A5D254" w14:textId="77777777" w:rsidR="00116050" w:rsidRPr="00C03EBB" w:rsidRDefault="00116050" w:rsidP="00641C0C">
            <w:pPr>
              <w:keepNext/>
              <w:spacing w:line="256" w:lineRule="auto"/>
              <w:ind w:left="113" w:right="113"/>
              <w:jc w:val="center"/>
              <w:rPr>
                <w:rFonts w:cs="Arial"/>
                <w:color w:val="000000"/>
              </w:rPr>
            </w:pPr>
            <w:r w:rsidRPr="00C03EBB">
              <w:rPr>
                <w:rFonts w:cs="Arial"/>
                <w:color w:val="000000"/>
              </w:rPr>
              <w:t xml:space="preserve">medium </w:t>
            </w:r>
            <w:r w:rsidRPr="00C03EBB">
              <w:t>ratio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4882D507"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t> </w:t>
            </w:r>
            <w:r w:rsidRPr="00C03EBB">
              <w:rPr>
                <w:rFonts w:cs="Arial"/>
                <w:noProof/>
                <w:color w:val="000000"/>
              </w:rPr>
              <w:drawing>
                <wp:inline distT="0" distB="0" distL="0" distR="0" wp14:anchorId="2F86EDB2" wp14:editId="788F2D8A">
                  <wp:extent cx="636270" cy="675640"/>
                  <wp:effectExtent l="0" t="0" r="0" b="0"/>
                  <wp:docPr id="25" name="Picture 25" descr="A black and white drawing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round ob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5E3358B0" w14:textId="77777777" w:rsidR="00116050" w:rsidRPr="00C03EBB" w:rsidRDefault="00116050" w:rsidP="00641C0C">
            <w:pPr>
              <w:keepNext/>
              <w:spacing w:line="256" w:lineRule="auto"/>
              <w:jc w:val="center"/>
              <w:rPr>
                <w:rFonts w:cs="Arial"/>
                <w:noProof/>
                <w:color w:val="000000"/>
              </w:rPr>
            </w:pPr>
            <w:r w:rsidRPr="00C03EBB">
              <w:rPr>
                <w:rFonts w:cs="Arial"/>
                <w:noProof/>
                <w:color w:val="000000"/>
              </w:rPr>
              <w:t>2</w:t>
            </w:r>
          </w:p>
          <w:p w14:paraId="72DE4E65" w14:textId="77777777" w:rsidR="00116050" w:rsidRPr="00C03EBB" w:rsidRDefault="00116050" w:rsidP="00641C0C">
            <w:pPr>
              <w:pStyle w:val="BasistekstNaktuinbouw"/>
              <w:keepNext/>
              <w:jc w:val="center"/>
              <w:rPr>
                <w:rFonts w:cs="Arial"/>
                <w:noProof/>
                <w:color w:val="000000"/>
                <w:lang w:val="en-US"/>
              </w:rPr>
            </w:pPr>
            <w:r w:rsidRPr="00C03EBB">
              <w:rPr>
                <w:rFonts w:cs="Arial"/>
                <w:noProof/>
                <w:color w:val="000000"/>
                <w:lang w:val="en-US"/>
              </w:rPr>
              <w:t>circular</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55727F90" w14:textId="77777777" w:rsidR="00116050" w:rsidRPr="00C03EBB" w:rsidRDefault="00116050" w:rsidP="00641C0C">
            <w:pPr>
              <w:keepNext/>
              <w:spacing w:line="256" w:lineRule="auto"/>
              <w:jc w:val="center"/>
              <w:rPr>
                <w:rFonts w:cs="Arial"/>
                <w:color w:val="000000"/>
              </w:rPr>
            </w:pPr>
            <w:r w:rsidRPr="00C03EBB">
              <w:rPr>
                <w:rFonts w:cs="Arial"/>
                <w:noProof/>
                <w:color w:val="000000"/>
              </w:rPr>
              <w:drawing>
                <wp:inline distT="0" distB="0" distL="0" distR="0" wp14:anchorId="12D0DD03" wp14:editId="71BB65AC">
                  <wp:extent cx="659765" cy="75565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24948F5B" w14:textId="77777777" w:rsidR="00116050" w:rsidRPr="00C03EBB" w:rsidRDefault="00116050" w:rsidP="00641C0C">
            <w:pPr>
              <w:keepNext/>
              <w:spacing w:line="256" w:lineRule="auto"/>
              <w:jc w:val="center"/>
              <w:rPr>
                <w:rFonts w:cs="Arial"/>
                <w:color w:val="000000"/>
              </w:rPr>
            </w:pPr>
            <w:r w:rsidRPr="00C03EBB">
              <w:rPr>
                <w:rFonts w:cs="Arial"/>
                <w:color w:val="000000"/>
              </w:rPr>
              <w:t>5</w:t>
            </w:r>
          </w:p>
          <w:p w14:paraId="724C59F1" w14:textId="77777777" w:rsidR="00116050" w:rsidRPr="00C03EBB" w:rsidRDefault="00116050" w:rsidP="00641C0C">
            <w:pPr>
              <w:keepNext/>
              <w:spacing w:line="256" w:lineRule="auto"/>
              <w:jc w:val="center"/>
            </w:pPr>
            <w:r w:rsidRPr="00C03EBB">
              <w:rPr>
                <w:rFonts w:cs="Arial"/>
                <w:color w:val="000000"/>
              </w:rPr>
              <w:t>square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7623621E" w14:textId="77777777" w:rsidR="00116050" w:rsidRPr="00C03EBB" w:rsidRDefault="00116050" w:rsidP="00641C0C">
            <w:pPr>
              <w:keepNext/>
              <w:spacing w:line="256" w:lineRule="auto"/>
              <w:jc w:val="center"/>
              <w:rPr>
                <w:rFonts w:cs="Arial"/>
                <w:color w:val="000000"/>
              </w:rPr>
            </w:pPr>
            <w:r w:rsidRPr="00C03EBB">
              <w:rPr>
                <w:rFonts w:cs="Arial"/>
                <w:noProof/>
                <w:color w:val="000000"/>
              </w:rPr>
              <w:drawing>
                <wp:inline distT="0" distB="0" distL="0" distR="0" wp14:anchorId="3D38706B" wp14:editId="393D994E">
                  <wp:extent cx="659765" cy="819150"/>
                  <wp:effectExtent l="0" t="0" r="6985" b="0"/>
                  <wp:docPr id="23" name="Picture 23"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46780492" w14:textId="77777777" w:rsidR="00116050" w:rsidRPr="00C03EBB" w:rsidRDefault="00116050" w:rsidP="00641C0C">
            <w:pPr>
              <w:pStyle w:val="BasistekstNaktuinbouw"/>
              <w:keepNext/>
              <w:jc w:val="center"/>
              <w:rPr>
                <w:lang w:val="en-US"/>
              </w:rPr>
            </w:pPr>
            <w:r w:rsidRPr="00C03EBB">
              <w:rPr>
                <w:lang w:val="en-US"/>
              </w:rPr>
              <w:t>7</w:t>
            </w:r>
          </w:p>
          <w:p w14:paraId="05542FA2" w14:textId="77777777" w:rsidR="00116050" w:rsidRPr="00C03EBB" w:rsidRDefault="00116050" w:rsidP="00641C0C">
            <w:pPr>
              <w:pStyle w:val="BasistekstNaktuinbouw"/>
              <w:keepNext/>
              <w:jc w:val="center"/>
              <w:rPr>
                <w:rFonts w:cs="Arial"/>
                <w:color w:val="000000"/>
                <w:lang w:val="en-US"/>
              </w:rPr>
            </w:pPr>
            <w:r w:rsidRPr="00C03EBB">
              <w:rPr>
                <w:lang w:val="en-US"/>
              </w:rPr>
              <w:br/>
              <w:t>cordiform</w:t>
            </w:r>
          </w:p>
        </w:tc>
        <w:tc>
          <w:tcPr>
            <w:tcW w:w="1693" w:type="dxa"/>
            <w:tcBorders>
              <w:top w:val="single" w:sz="4" w:space="0" w:color="auto"/>
              <w:left w:val="single" w:sz="4" w:space="0" w:color="auto"/>
              <w:bottom w:val="single" w:sz="4" w:space="0" w:color="auto"/>
              <w:right w:val="single" w:sz="4" w:space="0" w:color="auto"/>
            </w:tcBorders>
            <w:noWrap/>
            <w:vAlign w:val="bottom"/>
          </w:tcPr>
          <w:p w14:paraId="09B3FE1F" w14:textId="77777777" w:rsidR="00116050" w:rsidRPr="00C03EBB" w:rsidRDefault="00116050" w:rsidP="00641C0C">
            <w:pPr>
              <w:keepNext/>
              <w:spacing w:line="256" w:lineRule="auto"/>
              <w:jc w:val="center"/>
              <w:rPr>
                <w:rFonts w:cs="Arial"/>
                <w:color w:val="000000"/>
              </w:rPr>
            </w:pPr>
          </w:p>
        </w:tc>
        <w:tc>
          <w:tcPr>
            <w:tcW w:w="1695" w:type="dxa"/>
            <w:tcBorders>
              <w:top w:val="single" w:sz="4" w:space="0" w:color="auto"/>
              <w:left w:val="single" w:sz="4" w:space="0" w:color="auto"/>
              <w:bottom w:val="single" w:sz="4" w:space="0" w:color="auto"/>
              <w:right w:val="single" w:sz="4" w:space="0" w:color="auto"/>
            </w:tcBorders>
            <w:vAlign w:val="bottom"/>
            <w:hideMark/>
          </w:tcPr>
          <w:p w14:paraId="59289B70" w14:textId="77777777" w:rsidR="00116050" w:rsidRPr="00C03EBB" w:rsidRDefault="00116050" w:rsidP="00641C0C">
            <w:pPr>
              <w:keepNext/>
              <w:spacing w:line="256" w:lineRule="auto"/>
              <w:jc w:val="center"/>
              <w:rPr>
                <w:rFonts w:cs="Arial"/>
                <w:color w:val="000000"/>
              </w:rPr>
            </w:pPr>
            <w:r w:rsidRPr="00C03EBB">
              <w:rPr>
                <w:rFonts w:cs="Arial"/>
                <w:color w:val="000000"/>
              </w:rPr>
              <w:t> </w:t>
            </w:r>
          </w:p>
        </w:tc>
      </w:tr>
      <w:tr w:rsidR="00116050" w:rsidRPr="00C03EBB" w14:paraId="21DD05EA" w14:textId="77777777" w:rsidTr="00641C0C">
        <w:trPr>
          <w:cantSplit/>
          <w:trHeight w:val="1829"/>
        </w:trPr>
        <w:tc>
          <w:tcPr>
            <w:tcW w:w="462" w:type="dxa"/>
            <w:tcBorders>
              <w:top w:val="single" w:sz="4" w:space="0" w:color="auto"/>
              <w:left w:val="single" w:sz="4" w:space="0" w:color="auto"/>
              <w:bottom w:val="single" w:sz="4" w:space="0" w:color="auto"/>
              <w:right w:val="single" w:sz="4" w:space="0" w:color="auto"/>
            </w:tcBorders>
            <w:textDirection w:val="btLr"/>
            <w:hideMark/>
          </w:tcPr>
          <w:p w14:paraId="7FD38513" w14:textId="77777777" w:rsidR="00116050" w:rsidRPr="00C03EBB" w:rsidRDefault="00116050" w:rsidP="00641C0C">
            <w:pPr>
              <w:spacing w:line="256" w:lineRule="auto"/>
              <w:ind w:left="113" w:right="113"/>
              <w:jc w:val="center"/>
              <w:rPr>
                <w:rFonts w:cs="Arial"/>
                <w:noProof/>
                <w:color w:val="000000"/>
              </w:rPr>
            </w:pPr>
            <w:r w:rsidRPr="00C03EBB">
              <w:rPr>
                <w:rFonts w:cs="Arial"/>
                <w:noProof/>
                <w:color w:val="000000"/>
              </w:rPr>
              <w:t>compressed</w:t>
            </w:r>
          </w:p>
        </w:tc>
        <w:tc>
          <w:tcPr>
            <w:tcW w:w="1695" w:type="dxa"/>
            <w:tcBorders>
              <w:top w:val="single" w:sz="4" w:space="0" w:color="auto"/>
              <w:left w:val="single" w:sz="4" w:space="0" w:color="auto"/>
              <w:bottom w:val="single" w:sz="4" w:space="0" w:color="auto"/>
              <w:right w:val="single" w:sz="4" w:space="0" w:color="auto"/>
            </w:tcBorders>
            <w:noWrap/>
            <w:vAlign w:val="bottom"/>
            <w:hideMark/>
          </w:tcPr>
          <w:p w14:paraId="70A5345E" w14:textId="77777777" w:rsidR="00116050" w:rsidRPr="00C03EBB" w:rsidRDefault="00116050" w:rsidP="00641C0C">
            <w:pPr>
              <w:spacing w:line="256" w:lineRule="auto"/>
              <w:jc w:val="center"/>
              <w:rPr>
                <w:rFonts w:cs="Arial"/>
                <w:noProof/>
                <w:color w:val="000000"/>
              </w:rPr>
            </w:pPr>
            <w:r w:rsidRPr="00C03EBB">
              <w:rPr>
                <w:rFonts w:cs="Arial"/>
                <w:noProof/>
                <w:color w:val="000000"/>
              </w:rPr>
              <w:drawing>
                <wp:inline distT="0" distB="0" distL="0" distR="0" wp14:anchorId="0B2F1669" wp14:editId="287B8227">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0CD6EDC4" w14:textId="77777777" w:rsidR="00116050" w:rsidRPr="00C03EBB" w:rsidRDefault="00116050" w:rsidP="00641C0C">
            <w:pPr>
              <w:spacing w:line="256" w:lineRule="auto"/>
              <w:jc w:val="center"/>
              <w:rPr>
                <w:rFonts w:cs="Arial"/>
                <w:noProof/>
                <w:color w:val="000000"/>
              </w:rPr>
            </w:pPr>
            <w:r w:rsidRPr="00C03EBB">
              <w:rPr>
                <w:rFonts w:cs="Arial"/>
                <w:noProof/>
                <w:color w:val="000000"/>
              </w:rPr>
              <w:t>1</w:t>
            </w:r>
          </w:p>
          <w:p w14:paraId="2C6C362C" w14:textId="77777777" w:rsidR="00116050" w:rsidRPr="00C03EBB" w:rsidRDefault="00116050" w:rsidP="00641C0C">
            <w:pPr>
              <w:spacing w:line="256" w:lineRule="auto"/>
              <w:jc w:val="center"/>
              <w:rPr>
                <w:rFonts w:cs="Arial"/>
                <w:noProof/>
                <w:color w:val="000000"/>
              </w:rPr>
            </w:pPr>
            <w:r w:rsidRPr="00C03EBB">
              <w:rPr>
                <w:rFonts w:cs="Arial"/>
                <w:noProof/>
                <w:color w:val="000000"/>
              </w:rPr>
              <w:t>oblate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4E66F1C7" w14:textId="77777777" w:rsidR="00116050" w:rsidRPr="00C03EBB" w:rsidRDefault="00116050" w:rsidP="00641C0C">
            <w:pPr>
              <w:spacing w:line="256" w:lineRule="auto"/>
              <w:jc w:val="center"/>
              <w:rPr>
                <w:rFonts w:cs="Arial"/>
                <w:color w:val="000000"/>
              </w:rPr>
            </w:pPr>
            <w:r w:rsidRPr="00C03EBB">
              <w:rPr>
                <w:rFonts w:cs="Arial"/>
                <w:noProof/>
                <w:color w:val="000000"/>
              </w:rPr>
              <w:drawing>
                <wp:inline distT="0" distB="0" distL="0" distR="0" wp14:anchorId="253CDB00" wp14:editId="2AAA57C2">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5E56372F" w14:textId="77777777" w:rsidR="00116050" w:rsidRPr="00C03EBB" w:rsidRDefault="00116050" w:rsidP="00641C0C">
            <w:pPr>
              <w:pStyle w:val="BasistekstNaktuinbouw"/>
              <w:jc w:val="center"/>
              <w:rPr>
                <w:lang w:val="en-US"/>
              </w:rPr>
            </w:pPr>
            <w:r w:rsidRPr="00C03EBB">
              <w:rPr>
                <w:lang w:val="en-US"/>
              </w:rPr>
              <w:t>4</w:t>
            </w:r>
          </w:p>
          <w:p w14:paraId="2C8FE263" w14:textId="77777777" w:rsidR="00116050" w:rsidRPr="00C03EBB" w:rsidRDefault="00116050" w:rsidP="00641C0C">
            <w:pPr>
              <w:spacing w:line="256" w:lineRule="auto"/>
              <w:jc w:val="center"/>
              <w:rPr>
                <w:rFonts w:cs="Arial"/>
                <w:color w:val="000000"/>
              </w:rPr>
            </w:pPr>
            <w:r w:rsidRPr="00C03EBB">
              <w:rPr>
                <w:rFonts w:cs="Arial"/>
                <w:color w:val="000000"/>
              </w:rPr>
              <w:t>transverse rectangular</w:t>
            </w:r>
          </w:p>
        </w:tc>
        <w:tc>
          <w:tcPr>
            <w:tcW w:w="1693" w:type="dxa"/>
            <w:tcBorders>
              <w:top w:val="single" w:sz="4" w:space="0" w:color="auto"/>
              <w:left w:val="single" w:sz="4" w:space="0" w:color="auto"/>
              <w:bottom w:val="single" w:sz="4" w:space="0" w:color="auto"/>
              <w:right w:val="single" w:sz="4" w:space="0" w:color="auto"/>
            </w:tcBorders>
            <w:noWrap/>
            <w:vAlign w:val="bottom"/>
          </w:tcPr>
          <w:p w14:paraId="26ECC16A" w14:textId="77777777" w:rsidR="00116050" w:rsidRPr="00C03EBB" w:rsidRDefault="00116050" w:rsidP="00641C0C">
            <w:pPr>
              <w:spacing w:line="256" w:lineRule="auto"/>
              <w:jc w:val="center"/>
              <w:rPr>
                <w:rFonts w:cs="Arial"/>
                <w:color w:val="000000"/>
              </w:rPr>
            </w:pPr>
          </w:p>
        </w:tc>
        <w:tc>
          <w:tcPr>
            <w:tcW w:w="1693" w:type="dxa"/>
            <w:tcBorders>
              <w:top w:val="single" w:sz="4" w:space="0" w:color="auto"/>
              <w:left w:val="single" w:sz="4" w:space="0" w:color="auto"/>
              <w:bottom w:val="single" w:sz="4" w:space="0" w:color="auto"/>
              <w:right w:val="single" w:sz="4" w:space="0" w:color="auto"/>
            </w:tcBorders>
            <w:noWrap/>
            <w:vAlign w:val="bottom"/>
          </w:tcPr>
          <w:p w14:paraId="63C4C3FE" w14:textId="77777777" w:rsidR="00116050" w:rsidRPr="00C03EBB" w:rsidRDefault="00116050" w:rsidP="00641C0C">
            <w:pPr>
              <w:spacing w:line="256" w:lineRule="auto"/>
              <w:jc w:val="center"/>
              <w:rPr>
                <w:rFonts w:cs="Arial"/>
                <w:color w:val="000000"/>
              </w:rPr>
            </w:pPr>
          </w:p>
        </w:tc>
        <w:tc>
          <w:tcPr>
            <w:tcW w:w="1695" w:type="dxa"/>
            <w:tcBorders>
              <w:top w:val="single" w:sz="4" w:space="0" w:color="auto"/>
              <w:left w:val="single" w:sz="4" w:space="0" w:color="auto"/>
              <w:bottom w:val="single" w:sz="4" w:space="0" w:color="auto"/>
              <w:right w:val="single" w:sz="4" w:space="0" w:color="auto"/>
            </w:tcBorders>
            <w:noWrap/>
            <w:vAlign w:val="bottom"/>
          </w:tcPr>
          <w:p w14:paraId="0E9FC1DD" w14:textId="77777777" w:rsidR="00116050" w:rsidRPr="00C03EBB" w:rsidRDefault="00116050" w:rsidP="00641C0C">
            <w:pPr>
              <w:spacing w:line="256" w:lineRule="auto"/>
              <w:jc w:val="center"/>
              <w:rPr>
                <w:rFonts w:cs="Arial"/>
                <w:color w:val="000000"/>
              </w:rPr>
            </w:pPr>
          </w:p>
        </w:tc>
      </w:tr>
    </w:tbl>
    <w:p w14:paraId="3738B88D"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C03EBB" w14:paraId="2BC7A5E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160CCB32" w14:textId="77777777" w:rsidR="00116050" w:rsidRPr="00C03EBB" w:rsidDel="006829C9" w:rsidRDefault="00116050" w:rsidP="00641C0C">
            <w:pPr>
              <w:spacing w:line="256" w:lineRule="auto"/>
              <w:rPr>
                <w:rFonts w:cs="Arial"/>
                <w:color w:val="000000"/>
              </w:rPr>
            </w:pPr>
            <w:r w:rsidRPr="00C03EBB">
              <w:rPr>
                <w:rFonts w:cs="Arial"/>
                <w:color w:val="000000"/>
              </w:rPr>
              <w:t>Char. 44</w:t>
            </w:r>
          </w:p>
        </w:tc>
        <w:tc>
          <w:tcPr>
            <w:tcW w:w="8221" w:type="dxa"/>
            <w:tcBorders>
              <w:top w:val="single" w:sz="4" w:space="0" w:color="auto"/>
              <w:left w:val="single" w:sz="4" w:space="0" w:color="auto"/>
              <w:bottom w:val="single" w:sz="4" w:space="0" w:color="auto"/>
              <w:right w:val="single" w:sz="4" w:space="0" w:color="auto"/>
            </w:tcBorders>
          </w:tcPr>
          <w:p w14:paraId="03DC0C11" w14:textId="77777777" w:rsidR="00116050" w:rsidRPr="00C03EBB" w:rsidDel="006829C9" w:rsidRDefault="00116050" w:rsidP="00641C0C">
            <w:pPr>
              <w:keepNext/>
              <w:spacing w:line="256" w:lineRule="auto"/>
              <w:rPr>
                <w:rFonts w:cs="Arial"/>
                <w:color w:val="000000"/>
              </w:rPr>
            </w:pPr>
            <w:r w:rsidRPr="00C03EBB">
              <w:rPr>
                <w:rFonts w:cs="Arial"/>
                <w:color w:val="000000"/>
              </w:rPr>
              <w:t>to read “Fruit: depth of stalk cavity”</w:t>
            </w:r>
          </w:p>
        </w:tc>
      </w:tr>
      <w:tr w:rsidR="00116050" w:rsidRPr="00C03EBB" w14:paraId="0529A9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534F5A0" w14:textId="77777777" w:rsidR="00116050" w:rsidRPr="00C03EBB" w:rsidRDefault="00116050" w:rsidP="00641C0C">
            <w:pPr>
              <w:spacing w:line="256" w:lineRule="auto"/>
              <w:rPr>
                <w:rFonts w:cs="Arial"/>
                <w:color w:val="000000"/>
              </w:rPr>
            </w:pPr>
            <w:r w:rsidRPr="00C03EBB">
              <w:t>Char. 50, 51</w:t>
            </w:r>
          </w:p>
        </w:tc>
        <w:tc>
          <w:tcPr>
            <w:tcW w:w="8221" w:type="dxa"/>
            <w:tcBorders>
              <w:top w:val="single" w:sz="4" w:space="0" w:color="auto"/>
              <w:left w:val="single" w:sz="4" w:space="0" w:color="auto"/>
              <w:bottom w:val="single" w:sz="4" w:space="0" w:color="auto"/>
              <w:right w:val="single" w:sz="4" w:space="0" w:color="auto"/>
            </w:tcBorders>
            <w:hideMark/>
          </w:tcPr>
          <w:p w14:paraId="7BBFB903" w14:textId="77777777" w:rsidR="00116050" w:rsidRPr="00C03EBB" w:rsidRDefault="00116050" w:rsidP="00641C0C">
            <w:pPr>
              <w:keepNext/>
              <w:spacing w:line="256" w:lineRule="auto"/>
              <w:rPr>
                <w:rFonts w:cs="Arial"/>
                <w:color w:val="000000"/>
              </w:rPr>
            </w:pPr>
            <w:r w:rsidRPr="00C03EBB">
              <w:rPr>
                <w:iCs/>
              </w:rPr>
              <w:t>to read: “Stalk: …”</w:t>
            </w:r>
          </w:p>
        </w:tc>
      </w:tr>
      <w:tr w:rsidR="00116050" w:rsidRPr="00C03EBB" w14:paraId="5EED2A9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A5DD4AB" w14:textId="77777777" w:rsidR="00116050" w:rsidRPr="00C03EBB" w:rsidRDefault="00116050" w:rsidP="00641C0C">
            <w:pPr>
              <w:spacing w:line="256" w:lineRule="auto"/>
            </w:pPr>
            <w:r w:rsidRPr="00C03EBB">
              <w:lastRenderedPageBreak/>
              <w:t>Char. 53</w:t>
            </w:r>
          </w:p>
        </w:tc>
        <w:tc>
          <w:tcPr>
            <w:tcW w:w="8221" w:type="dxa"/>
            <w:tcBorders>
              <w:top w:val="single" w:sz="4" w:space="0" w:color="auto"/>
              <w:left w:val="single" w:sz="4" w:space="0" w:color="auto"/>
              <w:bottom w:val="single" w:sz="4" w:space="0" w:color="auto"/>
              <w:right w:val="single" w:sz="4" w:space="0" w:color="auto"/>
            </w:tcBorders>
            <w:hideMark/>
          </w:tcPr>
          <w:p w14:paraId="6CB460A9" w14:textId="77777777" w:rsidR="00116050" w:rsidRPr="00C03EBB" w:rsidRDefault="00116050" w:rsidP="00641C0C">
            <w:pPr>
              <w:keepNext/>
              <w:spacing w:line="256" w:lineRule="auto"/>
            </w:pPr>
            <w:r w:rsidRPr="00C03EBB">
              <w:t xml:space="preserve">to add MG </w:t>
            </w:r>
          </w:p>
        </w:tc>
      </w:tr>
      <w:tr w:rsidR="00116050" w:rsidRPr="00C03EBB" w14:paraId="16BA97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B8855D9" w14:textId="77777777" w:rsidR="00116050" w:rsidRPr="00C03EBB" w:rsidRDefault="00116050" w:rsidP="00641C0C">
            <w:pPr>
              <w:spacing w:line="256" w:lineRule="auto"/>
            </w:pPr>
            <w:r w:rsidRPr="00C03EBB">
              <w:t>Ad. 2</w:t>
            </w:r>
          </w:p>
        </w:tc>
        <w:tc>
          <w:tcPr>
            <w:tcW w:w="8221" w:type="dxa"/>
            <w:tcBorders>
              <w:top w:val="single" w:sz="4" w:space="0" w:color="auto"/>
              <w:left w:val="single" w:sz="4" w:space="0" w:color="auto"/>
              <w:bottom w:val="single" w:sz="4" w:space="0" w:color="auto"/>
              <w:right w:val="single" w:sz="4" w:space="0" w:color="auto"/>
            </w:tcBorders>
            <w:hideMark/>
          </w:tcPr>
          <w:p w14:paraId="485241FE" w14:textId="77777777" w:rsidR="00116050" w:rsidRPr="00C03EBB" w:rsidRDefault="00116050" w:rsidP="00641C0C">
            <w:pPr>
              <w:keepNext/>
              <w:spacing w:line="256" w:lineRule="auto"/>
            </w:pPr>
            <w:r w:rsidRPr="00C03EBB">
              <w:rPr>
                <w:rFonts w:eastAsia="Arial" w:cs="Arial"/>
              </w:rPr>
              <w:t>to read “Observations should be made on plants without pruning or training.”</w:t>
            </w:r>
            <w:r w:rsidRPr="00C03EBB">
              <w:rPr>
                <w:iCs/>
              </w:rPr>
              <w:t xml:space="preserve"> </w:t>
            </w:r>
          </w:p>
        </w:tc>
      </w:tr>
      <w:tr w:rsidR="00116050" w:rsidRPr="00C03EBB" w14:paraId="7C12928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F455989" w14:textId="77777777" w:rsidR="00116050" w:rsidRPr="00C03EBB" w:rsidRDefault="00116050" w:rsidP="00641C0C">
            <w:pPr>
              <w:spacing w:line="256" w:lineRule="auto"/>
            </w:pPr>
            <w:r w:rsidRPr="00C03EBB">
              <w:t>Ad. 3</w:t>
            </w:r>
          </w:p>
        </w:tc>
        <w:tc>
          <w:tcPr>
            <w:tcW w:w="8221" w:type="dxa"/>
            <w:tcBorders>
              <w:top w:val="single" w:sz="4" w:space="0" w:color="auto"/>
              <w:left w:val="single" w:sz="4" w:space="0" w:color="auto"/>
              <w:bottom w:val="single" w:sz="4" w:space="0" w:color="auto"/>
              <w:right w:val="single" w:sz="4" w:space="0" w:color="auto"/>
            </w:tcBorders>
            <w:hideMark/>
          </w:tcPr>
          <w:p w14:paraId="7288903E" w14:textId="77777777" w:rsidR="00116050" w:rsidRPr="00C03EBB" w:rsidRDefault="00116050" w:rsidP="00641C0C">
            <w:pPr>
              <w:keepNext/>
              <w:spacing w:line="256" w:lineRule="auto"/>
            </w:pPr>
            <w:r w:rsidRPr="00C03EBB">
              <w:t>to add “A” to second sentence to read “A poor fruit …”</w:t>
            </w:r>
            <w:r w:rsidRPr="00C03EBB">
              <w:rPr>
                <w:iCs/>
              </w:rPr>
              <w:t xml:space="preserve"> </w:t>
            </w:r>
          </w:p>
        </w:tc>
      </w:tr>
      <w:tr w:rsidR="00116050" w:rsidRPr="00C03EBB" w14:paraId="2E6BAD7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F8D517C" w14:textId="77777777" w:rsidR="00116050" w:rsidRPr="00C03EBB" w:rsidRDefault="00116050" w:rsidP="00641C0C">
            <w:pPr>
              <w:spacing w:line="256" w:lineRule="auto"/>
            </w:pPr>
            <w:r w:rsidRPr="00C03EBB">
              <w:t>Ad. 4</w:t>
            </w:r>
          </w:p>
        </w:tc>
        <w:tc>
          <w:tcPr>
            <w:tcW w:w="8221" w:type="dxa"/>
            <w:tcBorders>
              <w:top w:val="single" w:sz="4" w:space="0" w:color="auto"/>
              <w:left w:val="single" w:sz="4" w:space="0" w:color="auto"/>
              <w:bottom w:val="single" w:sz="4" w:space="0" w:color="auto"/>
              <w:right w:val="single" w:sz="4" w:space="0" w:color="auto"/>
            </w:tcBorders>
            <w:hideMark/>
          </w:tcPr>
          <w:p w14:paraId="1B7C04A6" w14:textId="77777777" w:rsidR="00116050" w:rsidRPr="00C03EBB" w:rsidRDefault="00116050" w:rsidP="00641C0C">
            <w:pPr>
              <w:keepNext/>
              <w:spacing w:line="256" w:lineRule="auto"/>
            </w:pPr>
            <w:r w:rsidRPr="00C03EBB">
              <w:t>to replace current explanation on plant parts:</w:t>
            </w:r>
          </w:p>
          <w:p w14:paraId="7FCB1EDB" w14:textId="77777777" w:rsidR="00116050" w:rsidRPr="00C03EBB" w:rsidRDefault="00116050" w:rsidP="00641C0C">
            <w:pPr>
              <w:keepNext/>
              <w:spacing w:line="256" w:lineRule="auto"/>
            </w:pPr>
            <w:r w:rsidRPr="00C03EBB">
              <w:rPr>
                <w:noProof/>
              </w:rPr>
              <w:drawing>
                <wp:inline distT="0" distB="0" distL="0" distR="0" wp14:anchorId="63F56F43" wp14:editId="27D31041">
                  <wp:extent cx="4293046" cy="4007319"/>
                  <wp:effectExtent l="0" t="0" r="0" b="0"/>
                  <wp:docPr id="20" name="Picture 20"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la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8605" cy="4021843"/>
                          </a:xfrm>
                          <a:prstGeom prst="rect">
                            <a:avLst/>
                          </a:prstGeom>
                          <a:noFill/>
                          <a:ln>
                            <a:noFill/>
                          </a:ln>
                        </pic:spPr>
                      </pic:pic>
                    </a:graphicData>
                  </a:graphic>
                </wp:inline>
              </w:drawing>
            </w:r>
          </w:p>
        </w:tc>
      </w:tr>
      <w:tr w:rsidR="00116050" w:rsidRPr="00C03EBB" w14:paraId="184712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3EBB760" w14:textId="77777777" w:rsidR="00116050" w:rsidRPr="00C03EBB" w:rsidRDefault="00116050" w:rsidP="00641C0C">
            <w:pPr>
              <w:spacing w:line="256" w:lineRule="auto"/>
            </w:pPr>
            <w:r w:rsidRPr="00C03EBB">
              <w:rPr>
                <w:rFonts w:cs="Arial"/>
              </w:rPr>
              <w:t>Ad. 4</w:t>
            </w:r>
          </w:p>
        </w:tc>
        <w:tc>
          <w:tcPr>
            <w:tcW w:w="8221" w:type="dxa"/>
            <w:tcBorders>
              <w:top w:val="single" w:sz="4" w:space="0" w:color="auto"/>
              <w:left w:val="single" w:sz="4" w:space="0" w:color="auto"/>
              <w:bottom w:val="single" w:sz="4" w:space="0" w:color="auto"/>
              <w:right w:val="single" w:sz="4" w:space="0" w:color="auto"/>
            </w:tcBorders>
            <w:hideMark/>
          </w:tcPr>
          <w:p w14:paraId="34E6E0B3" w14:textId="77777777" w:rsidR="00116050" w:rsidRPr="00C03EBB" w:rsidRDefault="00116050" w:rsidP="00641C0C">
            <w:pPr>
              <w:keepNext/>
              <w:spacing w:line="256" w:lineRule="auto"/>
            </w:pPr>
            <w:r w:rsidRPr="00C03EBB">
              <w:rPr>
                <w:rFonts w:cs="Arial"/>
              </w:rPr>
              <w:t>to read “Observations should be made in the upper part on plants …”</w:t>
            </w:r>
            <w:r w:rsidRPr="00C03EBB">
              <w:rPr>
                <w:iCs/>
              </w:rPr>
              <w:t xml:space="preserve"> </w:t>
            </w:r>
          </w:p>
        </w:tc>
      </w:tr>
      <w:tr w:rsidR="00116050" w:rsidRPr="00C03EBB" w14:paraId="5B05F1D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99FE87D" w14:textId="77777777" w:rsidR="00116050" w:rsidRPr="00C03EBB" w:rsidRDefault="00116050" w:rsidP="00641C0C">
            <w:pPr>
              <w:spacing w:line="256" w:lineRule="auto"/>
            </w:pPr>
            <w:r w:rsidRPr="00C03EBB">
              <w:t>Ad. 5, 6</w:t>
            </w:r>
          </w:p>
        </w:tc>
        <w:tc>
          <w:tcPr>
            <w:tcW w:w="8221" w:type="dxa"/>
            <w:tcBorders>
              <w:top w:val="single" w:sz="4" w:space="0" w:color="auto"/>
              <w:left w:val="single" w:sz="4" w:space="0" w:color="auto"/>
              <w:bottom w:val="single" w:sz="4" w:space="0" w:color="auto"/>
              <w:right w:val="single" w:sz="4" w:space="0" w:color="auto"/>
            </w:tcBorders>
          </w:tcPr>
          <w:p w14:paraId="06A6FCDF" w14:textId="77777777" w:rsidR="00116050" w:rsidRPr="00C03EBB" w:rsidRDefault="00116050" w:rsidP="00641C0C">
            <w:pPr>
              <w:keepNext/>
              <w:spacing w:line="256" w:lineRule="auto"/>
              <w:rPr>
                <w:iCs/>
              </w:rPr>
            </w:pPr>
            <w:r w:rsidRPr="00C03EBB">
              <w:rPr>
                <w:iCs/>
              </w:rPr>
              <w:t>to add the explanation for the main axis:</w:t>
            </w:r>
          </w:p>
          <w:p w14:paraId="4F3FBB6C" w14:textId="77777777" w:rsidR="00116050" w:rsidRPr="00C03EBB" w:rsidRDefault="00116050" w:rsidP="00641C0C">
            <w:pPr>
              <w:keepNext/>
              <w:spacing w:line="256" w:lineRule="auto"/>
            </w:pPr>
            <w:r w:rsidRPr="00C03EBB">
              <w:rPr>
                <w:noProof/>
              </w:rPr>
              <w:drawing>
                <wp:inline distT="0" distB="0" distL="0" distR="0" wp14:anchorId="5AA6D191" wp14:editId="672350AC">
                  <wp:extent cx="1176793" cy="686300"/>
                  <wp:effectExtent l="0" t="0" r="4445" b="0"/>
                  <wp:docPr id="19" name="Picture 19"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245" cy="699977"/>
                          </a:xfrm>
                          <a:prstGeom prst="rect">
                            <a:avLst/>
                          </a:prstGeom>
                          <a:noFill/>
                          <a:ln>
                            <a:noFill/>
                          </a:ln>
                        </pic:spPr>
                      </pic:pic>
                    </a:graphicData>
                  </a:graphic>
                </wp:inline>
              </w:drawing>
            </w:r>
          </w:p>
        </w:tc>
      </w:tr>
      <w:tr w:rsidR="00116050" w:rsidRPr="00C03EBB" w14:paraId="1104EB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E1C2D50" w14:textId="77777777" w:rsidR="00116050" w:rsidRPr="00C03EBB" w:rsidRDefault="00116050" w:rsidP="00641C0C">
            <w:pPr>
              <w:spacing w:line="256" w:lineRule="auto"/>
            </w:pPr>
            <w:r w:rsidRPr="00C03EBB">
              <w:t>Ad. 7</w:t>
            </w:r>
          </w:p>
        </w:tc>
        <w:tc>
          <w:tcPr>
            <w:tcW w:w="8221" w:type="dxa"/>
            <w:tcBorders>
              <w:top w:val="single" w:sz="4" w:space="0" w:color="auto"/>
              <w:left w:val="single" w:sz="4" w:space="0" w:color="auto"/>
              <w:bottom w:val="single" w:sz="4" w:space="0" w:color="auto"/>
              <w:right w:val="single" w:sz="4" w:space="0" w:color="auto"/>
            </w:tcBorders>
            <w:hideMark/>
          </w:tcPr>
          <w:p w14:paraId="6A0305DD" w14:textId="77777777" w:rsidR="00116050" w:rsidRPr="00C03EBB" w:rsidRDefault="00116050" w:rsidP="00641C0C">
            <w:pPr>
              <w:keepNext/>
              <w:spacing w:line="256" w:lineRule="auto"/>
            </w:pPr>
            <w:r w:rsidRPr="00C03EBB">
              <w:t>to read “…first flowering branch”</w:t>
            </w:r>
            <w:r w:rsidRPr="00C03EBB">
              <w:rPr>
                <w:iCs/>
              </w:rPr>
              <w:t xml:space="preserve"> </w:t>
            </w:r>
          </w:p>
        </w:tc>
      </w:tr>
      <w:tr w:rsidR="00116050" w:rsidRPr="00C03EBB" w14:paraId="071C654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4BDA796" w14:textId="77777777" w:rsidR="00116050" w:rsidRPr="00C03EBB" w:rsidRDefault="00116050" w:rsidP="00641C0C">
            <w:pPr>
              <w:spacing w:line="256" w:lineRule="auto"/>
            </w:pPr>
            <w:r w:rsidRPr="00C03EBB">
              <w:t>Ad. 14</w:t>
            </w:r>
          </w:p>
        </w:tc>
        <w:tc>
          <w:tcPr>
            <w:tcW w:w="8221" w:type="dxa"/>
            <w:tcBorders>
              <w:top w:val="single" w:sz="4" w:space="0" w:color="auto"/>
              <w:left w:val="single" w:sz="4" w:space="0" w:color="auto"/>
              <w:bottom w:val="single" w:sz="4" w:space="0" w:color="auto"/>
              <w:right w:val="single" w:sz="4" w:space="0" w:color="auto"/>
            </w:tcBorders>
            <w:hideMark/>
          </w:tcPr>
          <w:p w14:paraId="7AD2E15B" w14:textId="77777777" w:rsidR="00116050" w:rsidRPr="00C03EBB" w:rsidRDefault="00116050" w:rsidP="00641C0C">
            <w:pPr>
              <w:keepNext/>
              <w:spacing w:line="256" w:lineRule="auto"/>
            </w:pPr>
            <w:r w:rsidRPr="00C03EBB">
              <w:t>to read: “Observations should be made on recently fully developed leaves.”</w:t>
            </w:r>
          </w:p>
        </w:tc>
      </w:tr>
      <w:tr w:rsidR="00116050" w:rsidRPr="00C03EBB" w14:paraId="59AE464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766537F" w14:textId="77777777" w:rsidR="00116050" w:rsidRPr="00C03EBB" w:rsidRDefault="00116050" w:rsidP="00641C0C">
            <w:pPr>
              <w:spacing w:line="256" w:lineRule="auto"/>
            </w:pPr>
            <w:r w:rsidRPr="00C03EBB">
              <w:rPr>
                <w:rFonts w:cs="Arial"/>
              </w:rPr>
              <w:t>Ad. 21</w:t>
            </w:r>
          </w:p>
        </w:tc>
        <w:tc>
          <w:tcPr>
            <w:tcW w:w="8221" w:type="dxa"/>
            <w:tcBorders>
              <w:top w:val="single" w:sz="4" w:space="0" w:color="auto"/>
              <w:left w:val="single" w:sz="4" w:space="0" w:color="auto"/>
              <w:bottom w:val="single" w:sz="4" w:space="0" w:color="auto"/>
              <w:right w:val="single" w:sz="4" w:space="0" w:color="auto"/>
            </w:tcBorders>
            <w:hideMark/>
          </w:tcPr>
          <w:p w14:paraId="5B9E0EE5" w14:textId="77777777" w:rsidR="00116050" w:rsidRPr="00C03EBB" w:rsidRDefault="00116050" w:rsidP="00641C0C">
            <w:pPr>
              <w:keepNext/>
              <w:spacing w:line="256" w:lineRule="auto"/>
            </w:pPr>
            <w:r w:rsidRPr="00C03EBB">
              <w:rPr>
                <w:rFonts w:cs="Arial"/>
              </w:rPr>
              <w:t>to read “… should be observed.”</w:t>
            </w:r>
          </w:p>
        </w:tc>
      </w:tr>
      <w:tr w:rsidR="00116050" w:rsidRPr="00C03EBB" w14:paraId="28BC820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DCAD887" w14:textId="77777777" w:rsidR="00116050" w:rsidRPr="00C03EBB" w:rsidRDefault="00116050" w:rsidP="00641C0C">
            <w:pPr>
              <w:spacing w:line="256" w:lineRule="auto"/>
            </w:pPr>
            <w:r w:rsidRPr="00C03EBB">
              <w:rPr>
                <w:rFonts w:cs="Arial"/>
              </w:rPr>
              <w:t>Ad. 25</w:t>
            </w:r>
          </w:p>
        </w:tc>
        <w:tc>
          <w:tcPr>
            <w:tcW w:w="8221" w:type="dxa"/>
            <w:tcBorders>
              <w:top w:val="single" w:sz="4" w:space="0" w:color="auto"/>
              <w:left w:val="single" w:sz="4" w:space="0" w:color="auto"/>
              <w:bottom w:val="single" w:sz="4" w:space="0" w:color="auto"/>
              <w:right w:val="single" w:sz="4" w:space="0" w:color="auto"/>
            </w:tcBorders>
            <w:hideMark/>
          </w:tcPr>
          <w:p w14:paraId="39E17881" w14:textId="77777777" w:rsidR="00116050" w:rsidRPr="00C03EBB" w:rsidRDefault="00116050" w:rsidP="00641C0C">
            <w:pPr>
              <w:keepNext/>
              <w:spacing w:line="256" w:lineRule="auto"/>
              <w:rPr>
                <w:rFonts w:cs="Arial"/>
              </w:rPr>
            </w:pPr>
            <w:r w:rsidRPr="00C03EBB">
              <w:rPr>
                <w:rFonts w:cs="Arial"/>
              </w:rPr>
              <w:t>- par. 2 and 3 should be replaced by an explanation for state 2 as follows: "In heterozygous genotypes, male sterility may segregate. If the segregation occurs in the predicted manner, the variety should be classified as partly present.”</w:t>
            </w:r>
          </w:p>
          <w:p w14:paraId="19D8AEF4" w14:textId="77777777" w:rsidR="00116050" w:rsidRPr="00C03EBB" w:rsidRDefault="00116050" w:rsidP="00641C0C">
            <w:pPr>
              <w:keepNext/>
              <w:spacing w:line="256" w:lineRule="auto"/>
            </w:pPr>
            <w:r w:rsidRPr="00C03EBB">
              <w:rPr>
                <w:rFonts w:cs="Arial"/>
              </w:rPr>
              <w:t>- last paragraph to read “</w:t>
            </w:r>
            <w:r w:rsidRPr="00C03EBB">
              <w:rPr>
                <w:rFonts w:eastAsia="Arial" w:cs="Arial"/>
              </w:rPr>
              <w:t xml:space="preserve">In hybrid production, this population is used as a motherline.” </w:t>
            </w:r>
            <w:r w:rsidRPr="00C03EBB">
              <w:rPr>
                <w:rFonts w:cs="Arial"/>
              </w:rPr>
              <w:t xml:space="preserve"> </w:t>
            </w:r>
          </w:p>
        </w:tc>
      </w:tr>
      <w:tr w:rsidR="00116050" w:rsidRPr="00C03EBB" w14:paraId="4D9643A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62D654DC" w14:textId="77777777" w:rsidR="00116050" w:rsidRPr="00C03EBB" w:rsidRDefault="00116050" w:rsidP="00641C0C">
            <w:pPr>
              <w:spacing w:line="256" w:lineRule="auto"/>
            </w:pPr>
            <w:r w:rsidRPr="00C03EBB">
              <w:t>Ad. 26</w:t>
            </w:r>
          </w:p>
        </w:tc>
        <w:tc>
          <w:tcPr>
            <w:tcW w:w="8221" w:type="dxa"/>
            <w:tcBorders>
              <w:top w:val="single" w:sz="4" w:space="0" w:color="auto"/>
              <w:left w:val="single" w:sz="4" w:space="0" w:color="auto"/>
              <w:bottom w:val="single" w:sz="4" w:space="0" w:color="auto"/>
              <w:right w:val="single" w:sz="4" w:space="0" w:color="auto"/>
            </w:tcBorders>
          </w:tcPr>
          <w:p w14:paraId="53826CD7" w14:textId="77777777" w:rsidR="00116050" w:rsidRPr="00C03EBB" w:rsidRDefault="00116050" w:rsidP="00641C0C">
            <w:pPr>
              <w:keepNext/>
              <w:spacing w:line="256" w:lineRule="auto"/>
            </w:pPr>
            <w:r w:rsidRPr="00C03EBB">
              <w:t>to read “For varieties with greenish white and greenish yellow immature fruits, …”</w:t>
            </w:r>
          </w:p>
        </w:tc>
      </w:tr>
      <w:tr w:rsidR="00116050" w:rsidRPr="00C03EBB" w14:paraId="19A0E58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8AF404E" w14:textId="77777777" w:rsidR="00116050" w:rsidRPr="00C03EBB" w:rsidRDefault="00116050" w:rsidP="00641C0C">
            <w:pPr>
              <w:spacing w:line="256" w:lineRule="auto"/>
            </w:pPr>
            <w:r w:rsidRPr="00C03EBB">
              <w:t>Ad. 30</w:t>
            </w:r>
          </w:p>
        </w:tc>
        <w:tc>
          <w:tcPr>
            <w:tcW w:w="8221" w:type="dxa"/>
            <w:tcBorders>
              <w:top w:val="single" w:sz="4" w:space="0" w:color="auto"/>
              <w:left w:val="single" w:sz="4" w:space="0" w:color="auto"/>
              <w:bottom w:val="single" w:sz="4" w:space="0" w:color="auto"/>
              <w:right w:val="single" w:sz="4" w:space="0" w:color="auto"/>
            </w:tcBorders>
            <w:hideMark/>
          </w:tcPr>
          <w:p w14:paraId="1642BEDD" w14:textId="77777777" w:rsidR="00116050" w:rsidRPr="00C03EBB" w:rsidRDefault="00116050" w:rsidP="00641C0C">
            <w:pPr>
              <w:keepNext/>
              <w:spacing w:line="256" w:lineRule="auto"/>
            </w:pPr>
            <w:r w:rsidRPr="00C03EBB">
              <w:t xml:space="preserve">to read “Observations of fruit length should not include the stalk. </w:t>
            </w:r>
            <w:r w:rsidRPr="00C03EBB">
              <w:rPr>
                <w:rFonts w:cs="Arial"/>
              </w:rPr>
              <w:t xml:space="preserve">… </w:t>
            </w:r>
            <w:r w:rsidRPr="00C03EBB">
              <w:rPr>
                <w:rFonts w:eastAsia="Arial" w:cs="Arial"/>
              </w:rPr>
              <w:t xml:space="preserve">The length of the fruit with </w:t>
            </w:r>
            <w:r w:rsidRPr="00C03EBB">
              <w:rPr>
                <w:rFonts w:cs="Arial"/>
              </w:rPr>
              <w:t>stalk cavity …”</w:t>
            </w:r>
          </w:p>
        </w:tc>
      </w:tr>
      <w:tr w:rsidR="00116050" w:rsidRPr="00C03EBB" w14:paraId="57746FB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C930DB7" w14:textId="77777777" w:rsidR="00116050" w:rsidRPr="00C03EBB" w:rsidRDefault="00116050" w:rsidP="00641C0C">
            <w:pPr>
              <w:spacing w:line="256" w:lineRule="auto"/>
            </w:pPr>
            <w:r w:rsidRPr="00C03EBB">
              <w:t>Ad. 32</w:t>
            </w:r>
          </w:p>
        </w:tc>
        <w:tc>
          <w:tcPr>
            <w:tcW w:w="8221" w:type="dxa"/>
            <w:tcBorders>
              <w:top w:val="single" w:sz="4" w:space="0" w:color="auto"/>
              <w:left w:val="single" w:sz="4" w:space="0" w:color="auto"/>
              <w:bottom w:val="single" w:sz="4" w:space="0" w:color="auto"/>
              <w:right w:val="single" w:sz="4" w:space="0" w:color="auto"/>
            </w:tcBorders>
            <w:hideMark/>
          </w:tcPr>
          <w:p w14:paraId="408207DD" w14:textId="77777777" w:rsidR="00116050" w:rsidRPr="00C03EBB" w:rsidRDefault="00116050" w:rsidP="00641C0C">
            <w:pPr>
              <w:keepNext/>
              <w:spacing w:line="256" w:lineRule="auto"/>
              <w:rPr>
                <w:iCs/>
              </w:rPr>
            </w:pPr>
            <w:r w:rsidRPr="00C03EBB">
              <w:rPr>
                <w:iCs/>
              </w:rPr>
              <w:t>to delete sentence</w:t>
            </w:r>
          </w:p>
        </w:tc>
      </w:tr>
      <w:tr w:rsidR="00116050" w:rsidRPr="00C03EBB" w14:paraId="267B574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28EEB5CB" w14:textId="77777777" w:rsidR="00116050" w:rsidRPr="00C03EBB" w:rsidRDefault="00116050" w:rsidP="00641C0C">
            <w:pPr>
              <w:spacing w:line="256" w:lineRule="auto"/>
            </w:pPr>
            <w:r w:rsidRPr="00C03EBB">
              <w:t>Ad. 34</w:t>
            </w:r>
          </w:p>
        </w:tc>
        <w:tc>
          <w:tcPr>
            <w:tcW w:w="8221" w:type="dxa"/>
            <w:tcBorders>
              <w:top w:val="single" w:sz="4" w:space="0" w:color="auto"/>
              <w:left w:val="single" w:sz="4" w:space="0" w:color="auto"/>
              <w:bottom w:val="single" w:sz="4" w:space="0" w:color="auto"/>
              <w:right w:val="single" w:sz="4" w:space="0" w:color="auto"/>
            </w:tcBorders>
          </w:tcPr>
          <w:p w14:paraId="68C0FF51" w14:textId="77777777" w:rsidR="00116050" w:rsidRPr="00C03EBB" w:rsidRDefault="00116050" w:rsidP="00641C0C">
            <w:pPr>
              <w:rPr>
                <w:rFonts w:eastAsia="Arial" w:cs="Arial"/>
                <w:iCs/>
                <w:color w:val="000000"/>
              </w:rPr>
            </w:pPr>
            <w:r w:rsidRPr="00C03EBB">
              <w:rPr>
                <w:iCs/>
              </w:rPr>
              <w:t xml:space="preserve">to read “… </w:t>
            </w:r>
            <w:r w:rsidRPr="00C03EBB">
              <w:rPr>
                <w:rFonts w:eastAsia="Arial" w:cs="Arial"/>
                <w:iCs/>
                <w:color w:val="000000"/>
              </w:rPr>
              <w:t>The predominant expression should be scored.”</w:t>
            </w:r>
          </w:p>
          <w:p w14:paraId="4F0FA6B5" w14:textId="77777777" w:rsidR="00116050" w:rsidRPr="00C03EBB" w:rsidDel="001F1F6F" w:rsidRDefault="00116050" w:rsidP="00641C0C">
            <w:pPr>
              <w:keepNext/>
              <w:spacing w:line="256" w:lineRule="auto"/>
              <w:rPr>
                <w:iCs/>
              </w:rPr>
            </w:pPr>
          </w:p>
        </w:tc>
      </w:tr>
      <w:tr w:rsidR="00116050" w:rsidRPr="00C03EBB" w14:paraId="3A19DBF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64CF28DC" w14:textId="77777777" w:rsidR="00116050" w:rsidRPr="00C03EBB" w:rsidRDefault="00116050" w:rsidP="00641C0C">
            <w:pPr>
              <w:spacing w:line="256" w:lineRule="auto"/>
            </w:pPr>
            <w:r w:rsidRPr="00C03EBB">
              <w:t>Ad. 41</w:t>
            </w:r>
          </w:p>
        </w:tc>
        <w:tc>
          <w:tcPr>
            <w:tcW w:w="8221" w:type="dxa"/>
            <w:tcBorders>
              <w:top w:val="single" w:sz="4" w:space="0" w:color="auto"/>
              <w:left w:val="single" w:sz="4" w:space="0" w:color="auto"/>
              <w:bottom w:val="single" w:sz="4" w:space="0" w:color="auto"/>
              <w:right w:val="single" w:sz="4" w:space="0" w:color="auto"/>
            </w:tcBorders>
          </w:tcPr>
          <w:p w14:paraId="7A5F6E5D" w14:textId="77777777" w:rsidR="00116050" w:rsidRPr="00C03EBB" w:rsidRDefault="00116050" w:rsidP="00641C0C">
            <w:pPr>
              <w:rPr>
                <w:iCs/>
              </w:rPr>
            </w:pPr>
            <w:r w:rsidRPr="00C03EBB">
              <w:rPr>
                <w:iCs/>
              </w:rPr>
              <w:t>to include example variety “Lamuyo” for red/medium</w:t>
            </w:r>
          </w:p>
        </w:tc>
      </w:tr>
      <w:tr w:rsidR="00116050" w:rsidRPr="00C03EBB" w14:paraId="5437D0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D17BDFD" w14:textId="77777777" w:rsidR="00116050" w:rsidRPr="00C03EBB" w:rsidRDefault="00116050" w:rsidP="00641C0C">
            <w:pPr>
              <w:spacing w:line="256" w:lineRule="auto"/>
            </w:pPr>
            <w:r w:rsidRPr="00C03EBB">
              <w:t>Ad. 51</w:t>
            </w:r>
          </w:p>
        </w:tc>
        <w:tc>
          <w:tcPr>
            <w:tcW w:w="8221" w:type="dxa"/>
            <w:tcBorders>
              <w:top w:val="single" w:sz="4" w:space="0" w:color="auto"/>
              <w:left w:val="single" w:sz="4" w:space="0" w:color="auto"/>
              <w:bottom w:val="single" w:sz="4" w:space="0" w:color="auto"/>
              <w:right w:val="single" w:sz="4" w:space="0" w:color="auto"/>
            </w:tcBorders>
          </w:tcPr>
          <w:p w14:paraId="62E05C0A" w14:textId="77777777" w:rsidR="00116050" w:rsidRPr="00C03EBB" w:rsidRDefault="00116050" w:rsidP="00641C0C">
            <w:pPr>
              <w:keepNext/>
              <w:spacing w:line="256" w:lineRule="auto"/>
              <w:rPr>
                <w:i/>
              </w:rPr>
            </w:pPr>
            <w:r w:rsidRPr="00C03EBB">
              <w:rPr>
                <w:rFonts w:eastAsia="Arial" w:cs="Arial"/>
                <w:color w:val="000000"/>
              </w:rPr>
              <w:t>to read “Observations should be made in the middle of the stalk”</w:t>
            </w:r>
          </w:p>
        </w:tc>
      </w:tr>
      <w:tr w:rsidR="00116050" w:rsidRPr="00C03EBB" w14:paraId="5732BC3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C3D7201" w14:textId="77777777" w:rsidR="00116050" w:rsidRPr="00C03EBB" w:rsidRDefault="00116050" w:rsidP="00641C0C">
            <w:pPr>
              <w:spacing w:line="256" w:lineRule="auto"/>
            </w:pPr>
            <w:r w:rsidRPr="00C03EBB">
              <w:t>Ad. 52</w:t>
            </w:r>
          </w:p>
        </w:tc>
        <w:tc>
          <w:tcPr>
            <w:tcW w:w="8221" w:type="dxa"/>
            <w:tcBorders>
              <w:top w:val="single" w:sz="4" w:space="0" w:color="auto"/>
              <w:left w:val="single" w:sz="4" w:space="0" w:color="auto"/>
              <w:bottom w:val="single" w:sz="4" w:space="0" w:color="auto"/>
              <w:right w:val="single" w:sz="4" w:space="0" w:color="auto"/>
            </w:tcBorders>
            <w:hideMark/>
          </w:tcPr>
          <w:p w14:paraId="5C4B7E22" w14:textId="77777777" w:rsidR="00116050" w:rsidRPr="00C03EBB" w:rsidRDefault="00116050" w:rsidP="00641C0C">
            <w:pPr>
              <w:keepNext/>
              <w:spacing w:line="256" w:lineRule="auto"/>
              <w:rPr>
                <w:rFonts w:eastAsia="Arial" w:cs="Arial"/>
                <w:color w:val="000000"/>
              </w:rPr>
            </w:pPr>
            <w:r w:rsidRPr="00C03EBB">
              <w:rPr>
                <w:rFonts w:eastAsia="Arial" w:cs="Arial"/>
                <w:color w:val="000000"/>
              </w:rPr>
              <w:t xml:space="preserve">Reposition reference to (3), to read “…or enveloping the fruit including its shoulder (3), ….” </w:t>
            </w:r>
          </w:p>
        </w:tc>
      </w:tr>
      <w:tr w:rsidR="00116050" w:rsidRPr="00C03EBB" w14:paraId="788D078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06C3A7D" w14:textId="77777777" w:rsidR="00116050" w:rsidRPr="00C03EBB" w:rsidRDefault="00116050" w:rsidP="00641C0C">
            <w:pPr>
              <w:spacing w:line="256" w:lineRule="auto"/>
              <w:jc w:val="left"/>
            </w:pPr>
            <w:r w:rsidRPr="00C03EBB">
              <w:lastRenderedPageBreak/>
              <w:t>Ad. 54, Ad. 57, Ad. 60, Ad. 61, Ad. 62, Ad. 63, Ad. 66    9.1</w:t>
            </w:r>
          </w:p>
        </w:tc>
        <w:tc>
          <w:tcPr>
            <w:tcW w:w="8221" w:type="dxa"/>
            <w:tcBorders>
              <w:top w:val="single" w:sz="4" w:space="0" w:color="auto"/>
              <w:left w:val="single" w:sz="4" w:space="0" w:color="auto"/>
              <w:bottom w:val="single" w:sz="4" w:space="0" w:color="auto"/>
              <w:right w:val="single" w:sz="4" w:space="0" w:color="auto"/>
            </w:tcBorders>
            <w:hideMark/>
          </w:tcPr>
          <w:p w14:paraId="630CAE71" w14:textId="77777777" w:rsidR="00116050" w:rsidRPr="00C03EBB" w:rsidRDefault="00116050" w:rsidP="00641C0C">
            <w:pPr>
              <w:keepNext/>
              <w:spacing w:line="256" w:lineRule="auto"/>
              <w:rPr>
                <w:rFonts w:eastAsia="Arial" w:cs="Arial"/>
                <w:color w:val="000000"/>
              </w:rPr>
            </w:pPr>
            <w:r w:rsidRPr="00C03EBB">
              <w:rPr>
                <w:rFonts w:eastAsia="Arial" w:cs="Arial"/>
                <w:color w:val="000000"/>
              </w:rPr>
              <w:t xml:space="preserve">to read “at least xx plants” (add word plants if not included) </w:t>
            </w:r>
          </w:p>
        </w:tc>
      </w:tr>
      <w:tr w:rsidR="00116050" w:rsidRPr="00C03EBB" w14:paraId="19473D3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565D3A0" w14:textId="77777777" w:rsidR="00116050" w:rsidRPr="00C03EBB" w:rsidRDefault="00116050" w:rsidP="00641C0C">
            <w:pPr>
              <w:spacing w:line="256" w:lineRule="auto"/>
              <w:jc w:val="left"/>
            </w:pPr>
            <w:r w:rsidRPr="00C03EBB">
              <w:t>Ad. 66, 12.</w:t>
            </w:r>
          </w:p>
        </w:tc>
        <w:tc>
          <w:tcPr>
            <w:tcW w:w="8221" w:type="dxa"/>
            <w:tcBorders>
              <w:top w:val="single" w:sz="4" w:space="0" w:color="auto"/>
              <w:left w:val="single" w:sz="4" w:space="0" w:color="auto"/>
              <w:bottom w:val="single" w:sz="4" w:space="0" w:color="auto"/>
              <w:right w:val="single" w:sz="4" w:space="0" w:color="auto"/>
            </w:tcBorders>
          </w:tcPr>
          <w:p w14:paraId="3E749364" w14:textId="77777777" w:rsidR="00116050" w:rsidRPr="00C03EBB" w:rsidDel="004330C8" w:rsidRDefault="00116050" w:rsidP="00641C0C">
            <w:pPr>
              <w:spacing w:line="256" w:lineRule="auto"/>
              <w:rPr>
                <w:rFonts w:eastAsia="Arial" w:cs="Arial"/>
                <w:color w:val="000000"/>
              </w:rPr>
            </w:pPr>
            <w:r w:rsidRPr="00C03EBB">
              <w:rPr>
                <w:rFonts w:eastAsia="Arial" w:cs="Arial"/>
                <w:color w:val="000000"/>
              </w:rPr>
              <w:t>to delete graph</w:t>
            </w:r>
          </w:p>
        </w:tc>
      </w:tr>
      <w:tr w:rsidR="00116050" w:rsidRPr="00C03EBB" w14:paraId="369A63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D054C2A" w14:textId="77777777" w:rsidR="00116050" w:rsidRPr="00C03EBB" w:rsidRDefault="00116050" w:rsidP="00641C0C">
            <w:pPr>
              <w:spacing w:line="256" w:lineRule="auto"/>
              <w:jc w:val="left"/>
            </w:pPr>
            <w:r w:rsidRPr="00C03EBB">
              <w:t>TQ 4.2.1</w:t>
            </w:r>
          </w:p>
        </w:tc>
        <w:tc>
          <w:tcPr>
            <w:tcW w:w="8221" w:type="dxa"/>
            <w:tcBorders>
              <w:top w:val="single" w:sz="4" w:space="0" w:color="auto"/>
              <w:left w:val="single" w:sz="4" w:space="0" w:color="auto"/>
              <w:bottom w:val="single" w:sz="4" w:space="0" w:color="auto"/>
              <w:right w:val="single" w:sz="4" w:space="0" w:color="auto"/>
            </w:tcBorders>
          </w:tcPr>
          <w:p w14:paraId="2F47BC87" w14:textId="77777777" w:rsidR="00116050" w:rsidRPr="00C03EBB" w:rsidRDefault="00116050" w:rsidP="00641C0C">
            <w:pPr>
              <w:spacing w:line="256" w:lineRule="auto"/>
              <w:rPr>
                <w:rFonts w:eastAsia="Arial" w:cs="Arial"/>
                <w:color w:val="000000"/>
              </w:rPr>
            </w:pPr>
            <w:r w:rsidRPr="00C03EBB">
              <w:rPr>
                <w:rFonts w:eastAsia="Arial" w:cs="Arial"/>
                <w:color w:val="000000"/>
              </w:rPr>
              <w:t>- to add “inbred line”</w:t>
            </w:r>
          </w:p>
          <w:p w14:paraId="6E1855A4" w14:textId="77777777" w:rsidR="00116050" w:rsidRPr="00C03EBB" w:rsidRDefault="00116050" w:rsidP="00641C0C">
            <w:pPr>
              <w:spacing w:line="256" w:lineRule="auto"/>
              <w:rPr>
                <w:rFonts w:eastAsia="Arial" w:cs="Arial"/>
                <w:color w:val="000000"/>
              </w:rPr>
            </w:pPr>
            <w:r w:rsidRPr="00C03EBB">
              <w:rPr>
                <w:rFonts w:eastAsia="Arial" w:cs="Arial"/>
                <w:color w:val="000000"/>
              </w:rPr>
              <w:t>- to delete “self-pollination”</w:t>
            </w:r>
          </w:p>
        </w:tc>
      </w:tr>
      <w:tr w:rsidR="00116050" w:rsidRPr="00C03EBB" w14:paraId="2C3823D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BDB6CB8" w14:textId="77777777" w:rsidR="00116050" w:rsidRPr="00C03EBB" w:rsidRDefault="00116050" w:rsidP="00641C0C">
            <w:pPr>
              <w:spacing w:line="256" w:lineRule="auto"/>
              <w:jc w:val="left"/>
            </w:pPr>
            <w:r w:rsidRPr="00C03EBB">
              <w:t>TQ 4.2.2</w:t>
            </w:r>
          </w:p>
        </w:tc>
        <w:tc>
          <w:tcPr>
            <w:tcW w:w="8221" w:type="dxa"/>
            <w:tcBorders>
              <w:top w:val="single" w:sz="4" w:space="0" w:color="auto"/>
              <w:left w:val="single" w:sz="4" w:space="0" w:color="auto"/>
              <w:bottom w:val="single" w:sz="4" w:space="0" w:color="auto"/>
              <w:right w:val="single" w:sz="4" w:space="0" w:color="auto"/>
            </w:tcBorders>
          </w:tcPr>
          <w:p w14:paraId="0BE6B19A" w14:textId="77777777" w:rsidR="00116050" w:rsidRPr="00C03EBB" w:rsidRDefault="00116050" w:rsidP="00641C0C">
            <w:pPr>
              <w:spacing w:line="256" w:lineRule="auto"/>
              <w:rPr>
                <w:rFonts w:eastAsia="Arial" w:cs="Arial"/>
                <w:color w:val="000000"/>
              </w:rPr>
            </w:pPr>
            <w:r w:rsidRPr="00C03EBB">
              <w:rPr>
                <w:rFonts w:eastAsia="Arial" w:cs="Arial"/>
                <w:color w:val="000000"/>
              </w:rPr>
              <w:t>should be vegetative propagation with options cuttings, in vitro, other and add 4.2.3 Other</w:t>
            </w:r>
          </w:p>
        </w:tc>
      </w:tr>
      <w:tr w:rsidR="00116050" w:rsidRPr="00C03EBB" w14:paraId="0FA68B7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0C46A45" w14:textId="77777777" w:rsidR="00116050" w:rsidRPr="00C03EBB" w:rsidRDefault="00116050" w:rsidP="00641C0C">
            <w:pPr>
              <w:spacing w:line="256" w:lineRule="auto"/>
            </w:pPr>
            <w:r w:rsidRPr="00C03EBB">
              <w:t>TQ 7.3</w:t>
            </w:r>
          </w:p>
        </w:tc>
        <w:tc>
          <w:tcPr>
            <w:tcW w:w="8221" w:type="dxa"/>
            <w:tcBorders>
              <w:top w:val="single" w:sz="4" w:space="0" w:color="auto"/>
              <w:left w:val="single" w:sz="4" w:space="0" w:color="auto"/>
              <w:bottom w:val="single" w:sz="4" w:space="0" w:color="auto"/>
              <w:right w:val="single" w:sz="4" w:space="0" w:color="auto"/>
            </w:tcBorders>
            <w:hideMark/>
          </w:tcPr>
          <w:p w14:paraId="0A2D8727" w14:textId="77777777" w:rsidR="00116050" w:rsidRPr="00C03EBB" w:rsidRDefault="00116050" w:rsidP="00641C0C">
            <w:pPr>
              <w:keepNext/>
              <w:spacing w:line="256" w:lineRule="auto"/>
            </w:pPr>
            <w:r w:rsidRPr="00C03EBB">
              <w:t>last sentence to read “…</w:t>
            </w:r>
            <w:r w:rsidRPr="00C03EBB">
              <w:rPr>
                <w:rFonts w:eastAsia="Arial" w:cs="Arial"/>
                <w:color w:val="000000"/>
              </w:rPr>
              <w:t xml:space="preserve">a representative color photograph of the variety accompanies the TQ.” </w:t>
            </w:r>
          </w:p>
        </w:tc>
      </w:tr>
    </w:tbl>
    <w:p w14:paraId="0341C863" w14:textId="77777777" w:rsidR="00116050" w:rsidRPr="00C03EBB" w:rsidRDefault="00116050" w:rsidP="00116050"/>
    <w:p w14:paraId="0DB13FDE" w14:textId="77777777" w:rsidR="00116050" w:rsidRPr="00C03EBB" w:rsidRDefault="00116050" w:rsidP="00116050"/>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53BB422C" w14:textId="77777777" w:rsidTr="00641C0C">
        <w:trPr>
          <w:cantSplit/>
        </w:trPr>
        <w:tc>
          <w:tcPr>
            <w:tcW w:w="2689" w:type="dxa"/>
            <w:shd w:val="clear" w:color="auto" w:fill="D9D9D9" w:themeFill="background1" w:themeFillShade="D9"/>
          </w:tcPr>
          <w:p w14:paraId="63EBE4D4" w14:textId="77777777" w:rsidR="00116050" w:rsidRPr="00C03EBB" w:rsidRDefault="00116050" w:rsidP="00641C0C">
            <w:pPr>
              <w:keepNext/>
              <w:spacing w:before="60" w:after="60"/>
              <w:rPr>
                <w:b/>
                <w:bCs/>
              </w:rPr>
            </w:pPr>
            <w:r w:rsidRPr="00C03EBB">
              <w:rPr>
                <w:b/>
                <w:bCs/>
              </w:rPr>
              <w:t>TG/105/5(proj.4)</w:t>
            </w:r>
          </w:p>
        </w:tc>
        <w:tc>
          <w:tcPr>
            <w:tcW w:w="6972" w:type="dxa"/>
            <w:shd w:val="clear" w:color="auto" w:fill="D9D9D9" w:themeFill="background1" w:themeFillShade="D9"/>
          </w:tcPr>
          <w:p w14:paraId="6BB6828D"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eastAsia="Arial" w:cs="Arial"/>
                <w:b/>
                <w:bCs/>
                <w:color w:val="000000"/>
              </w:rPr>
              <w:t>Chinese Cabbage</w:t>
            </w:r>
          </w:p>
        </w:tc>
      </w:tr>
    </w:tbl>
    <w:p w14:paraId="51E68200" w14:textId="77777777" w:rsidR="00116050" w:rsidRPr="00C03EBB" w:rsidRDefault="00116050" w:rsidP="00116050"/>
    <w:p w14:paraId="1316290C" w14:textId="77777777" w:rsidR="00116050" w:rsidRPr="00C03EBB" w:rsidRDefault="00116050" w:rsidP="00116050">
      <w:pPr>
        <w:ind w:firstLine="567"/>
      </w:pPr>
      <w:r w:rsidRPr="00C03EBB">
        <w:t>The TC-EDC considered document TG/105/5(proj.4) and made the recommendations presented in the table below.</w:t>
      </w:r>
    </w:p>
    <w:p w14:paraId="54316C2D" w14:textId="77777777" w:rsidR="00116050" w:rsidRPr="00C03EBB" w:rsidRDefault="00116050" w:rsidP="00116050">
      <w:pPr>
        <w:jc w:val="left"/>
      </w:pPr>
    </w:p>
    <w:p w14:paraId="070FEABE" w14:textId="486A75EB"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rsidRPr="0079322E">
        <w:t>Chinese Cabbage</w:t>
      </w:r>
      <w:r w:rsidRPr="00C03EBB">
        <w:t xml:space="preserve"> be circulated to the TC for adoption by correspondence.</w:t>
      </w:r>
    </w:p>
    <w:p w14:paraId="08AD4030" w14:textId="77777777" w:rsidR="00116050" w:rsidRPr="00C03EBB" w:rsidRDefault="00116050" w:rsidP="0011605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C03EBB" w14:paraId="2BBD1408"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tcPr>
          <w:p w14:paraId="798417A6" w14:textId="77777777" w:rsidR="00116050" w:rsidRPr="00C03EBB" w:rsidRDefault="00116050" w:rsidP="00641C0C">
            <w:pPr>
              <w:keepNext/>
              <w:spacing w:line="256" w:lineRule="auto"/>
              <w:rPr>
                <w:rFonts w:cs="Arial"/>
                <w:color w:val="000000"/>
              </w:rPr>
            </w:pPr>
            <w:r w:rsidRPr="00C03EBB">
              <w:t xml:space="preserve">Char. 5 </w:t>
            </w:r>
          </w:p>
        </w:tc>
        <w:tc>
          <w:tcPr>
            <w:tcW w:w="8221" w:type="dxa"/>
            <w:tcBorders>
              <w:top w:val="single" w:sz="4" w:space="0" w:color="auto"/>
              <w:left w:val="single" w:sz="4" w:space="0" w:color="auto"/>
              <w:bottom w:val="single" w:sz="4" w:space="0" w:color="auto"/>
              <w:right w:val="single" w:sz="4" w:space="0" w:color="auto"/>
            </w:tcBorders>
          </w:tcPr>
          <w:p w14:paraId="5B8C2D92" w14:textId="77777777" w:rsidR="00116050" w:rsidRPr="00C03EBB" w:rsidRDefault="00116050" w:rsidP="00641C0C">
            <w:pPr>
              <w:keepNext/>
              <w:spacing w:line="256" w:lineRule="auto"/>
            </w:pPr>
            <w:r w:rsidRPr="00C03EBB">
              <w:t xml:space="preserve">state 5 to read “very narrow obovate” </w:t>
            </w:r>
          </w:p>
        </w:tc>
      </w:tr>
      <w:tr w:rsidR="00116050" w:rsidRPr="00C03EBB" w14:paraId="5D720766"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FB63028" w14:textId="77777777" w:rsidR="00116050" w:rsidRPr="00C03EBB" w:rsidRDefault="00116050" w:rsidP="00641C0C">
            <w:pPr>
              <w:spacing w:line="256" w:lineRule="auto"/>
            </w:pPr>
            <w:r w:rsidRPr="00C03EBB">
              <w:rPr>
                <w:rFonts w:cs="Arial"/>
                <w:color w:val="000000"/>
              </w:rPr>
              <w:t>Char. 6</w:t>
            </w:r>
          </w:p>
        </w:tc>
        <w:tc>
          <w:tcPr>
            <w:tcW w:w="8221" w:type="dxa"/>
            <w:tcBorders>
              <w:top w:val="single" w:sz="4" w:space="0" w:color="auto"/>
              <w:left w:val="single" w:sz="4" w:space="0" w:color="auto"/>
              <w:bottom w:val="single" w:sz="4" w:space="0" w:color="auto"/>
              <w:right w:val="single" w:sz="4" w:space="0" w:color="auto"/>
            </w:tcBorders>
            <w:hideMark/>
          </w:tcPr>
          <w:p w14:paraId="5B621950" w14:textId="77777777" w:rsidR="00116050" w:rsidRPr="00C03EBB" w:rsidRDefault="00116050" w:rsidP="00641C0C">
            <w:pPr>
              <w:keepNext/>
              <w:spacing w:line="256" w:lineRule="auto"/>
            </w:pPr>
            <w:r w:rsidRPr="00C03EBB">
              <w:t>note 3 to read "truncate"</w:t>
            </w:r>
            <w:r w:rsidRPr="00C03EBB">
              <w:tab/>
            </w:r>
          </w:p>
        </w:tc>
      </w:tr>
      <w:tr w:rsidR="00116050" w:rsidRPr="00C03EBB" w14:paraId="277F4987"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7A92BF20" w14:textId="77777777" w:rsidR="00116050" w:rsidRPr="00C03EBB" w:rsidRDefault="00116050" w:rsidP="00641C0C">
            <w:pPr>
              <w:spacing w:line="256" w:lineRule="auto"/>
              <w:jc w:val="left"/>
              <w:rPr>
                <w:rFonts w:cs="Arial"/>
                <w:color w:val="000000"/>
              </w:rPr>
            </w:pPr>
            <w:r w:rsidRPr="00C03EBB">
              <w:t>Char. 16</w:t>
            </w:r>
          </w:p>
        </w:tc>
        <w:tc>
          <w:tcPr>
            <w:tcW w:w="8221" w:type="dxa"/>
            <w:tcBorders>
              <w:top w:val="single" w:sz="4" w:space="0" w:color="auto"/>
              <w:left w:val="single" w:sz="4" w:space="0" w:color="auto"/>
              <w:bottom w:val="single" w:sz="4" w:space="0" w:color="auto"/>
              <w:right w:val="single" w:sz="4" w:space="0" w:color="auto"/>
            </w:tcBorders>
          </w:tcPr>
          <w:p w14:paraId="6ABB1E1E" w14:textId="77777777" w:rsidR="00116050" w:rsidRPr="00C03EBB" w:rsidRDefault="00116050" w:rsidP="00641C0C">
            <w:pPr>
              <w:keepNext/>
              <w:spacing w:line="256" w:lineRule="auto"/>
            </w:pPr>
            <w:r w:rsidRPr="00C03EBB">
              <w:t>to read “Outer leaf: incisions of margin on basal part.”</w:t>
            </w:r>
          </w:p>
        </w:tc>
      </w:tr>
      <w:tr w:rsidR="00116050" w:rsidRPr="00C03EBB" w14:paraId="71613A7D"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593497B5" w14:textId="77777777" w:rsidR="00116050" w:rsidRPr="00C03EBB" w:rsidRDefault="00116050" w:rsidP="00641C0C">
            <w:pPr>
              <w:spacing w:line="256" w:lineRule="auto"/>
              <w:jc w:val="left"/>
            </w:pPr>
            <w:r w:rsidRPr="00C03EBB">
              <w:t>Char. 19</w:t>
            </w:r>
          </w:p>
        </w:tc>
        <w:tc>
          <w:tcPr>
            <w:tcW w:w="8221" w:type="dxa"/>
            <w:tcBorders>
              <w:top w:val="single" w:sz="4" w:space="0" w:color="auto"/>
              <w:left w:val="single" w:sz="4" w:space="0" w:color="auto"/>
              <w:bottom w:val="single" w:sz="4" w:space="0" w:color="auto"/>
              <w:right w:val="single" w:sz="4" w:space="0" w:color="auto"/>
            </w:tcBorders>
          </w:tcPr>
          <w:p w14:paraId="51ACE886" w14:textId="77777777" w:rsidR="00116050" w:rsidRPr="00C03EBB" w:rsidRDefault="00116050" w:rsidP="00641C0C">
            <w:pPr>
              <w:keepNext/>
              <w:spacing w:line="256" w:lineRule="auto"/>
            </w:pPr>
            <w:r w:rsidRPr="00C03EBB">
              <w:t>to read “Outer leaf: profile of midrib in cross section”</w:t>
            </w:r>
          </w:p>
        </w:tc>
      </w:tr>
      <w:tr w:rsidR="00116050" w:rsidRPr="00C03EBB" w14:paraId="5A19AED0"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3A0DB722" w14:textId="77777777" w:rsidR="00116050" w:rsidRPr="00C03EBB" w:rsidRDefault="00116050" w:rsidP="00641C0C">
            <w:pPr>
              <w:spacing w:line="256" w:lineRule="auto"/>
            </w:pPr>
            <w:r w:rsidRPr="00C03EBB">
              <w:rPr>
                <w:rFonts w:cs="Arial"/>
                <w:color w:val="000000"/>
              </w:rPr>
              <w:t>Char. 30</w:t>
            </w:r>
          </w:p>
        </w:tc>
        <w:tc>
          <w:tcPr>
            <w:tcW w:w="8221" w:type="dxa"/>
            <w:tcBorders>
              <w:top w:val="single" w:sz="4" w:space="0" w:color="auto"/>
              <w:left w:val="single" w:sz="4" w:space="0" w:color="auto"/>
              <w:bottom w:val="single" w:sz="4" w:space="0" w:color="auto"/>
              <w:right w:val="single" w:sz="4" w:space="0" w:color="auto"/>
            </w:tcBorders>
            <w:hideMark/>
          </w:tcPr>
          <w:p w14:paraId="3B377895" w14:textId="77777777" w:rsidR="00116050" w:rsidRPr="00C03EBB" w:rsidRDefault="00116050" w:rsidP="00641C0C">
            <w:pPr>
              <w:keepNext/>
              <w:spacing w:line="256" w:lineRule="auto"/>
            </w:pPr>
            <w:r w:rsidRPr="00C03EBB">
              <w:t>note 2 to read "rounded"</w:t>
            </w:r>
          </w:p>
        </w:tc>
      </w:tr>
      <w:tr w:rsidR="00116050" w:rsidRPr="00C03EBB" w14:paraId="0BA30ACB"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265454BB" w14:textId="77777777" w:rsidR="00116050" w:rsidRPr="00C03EBB" w:rsidRDefault="00116050" w:rsidP="00641C0C">
            <w:pPr>
              <w:spacing w:line="256" w:lineRule="auto"/>
              <w:jc w:val="left"/>
            </w:pPr>
            <w:r w:rsidRPr="00C03EBB">
              <w:t>Ad. 5</w:t>
            </w:r>
          </w:p>
        </w:tc>
        <w:tc>
          <w:tcPr>
            <w:tcW w:w="8221" w:type="dxa"/>
            <w:tcBorders>
              <w:top w:val="single" w:sz="4" w:space="0" w:color="auto"/>
              <w:left w:val="single" w:sz="4" w:space="0" w:color="auto"/>
              <w:bottom w:val="single" w:sz="4" w:space="0" w:color="auto"/>
              <w:right w:val="single" w:sz="4" w:space="0" w:color="auto"/>
            </w:tcBorders>
          </w:tcPr>
          <w:p w14:paraId="0C434462" w14:textId="77777777" w:rsidR="00116050" w:rsidRPr="00C03EBB" w:rsidDel="00061DE5" w:rsidRDefault="00116050" w:rsidP="00641C0C">
            <w:pPr>
              <w:keepNext/>
              <w:spacing w:line="256" w:lineRule="auto"/>
              <w:rPr>
                <w:rFonts w:ascii="Malgun Gothic" w:eastAsia="Malgun Gothic" w:hAnsi="Malgun Gothic" w:cs="Arial"/>
                <w:color w:val="FF0000"/>
              </w:rPr>
            </w:pPr>
            <w:r w:rsidRPr="00C03EBB">
              <w:t>to remove first column of the grid, below middle not required.</w:t>
            </w:r>
          </w:p>
        </w:tc>
      </w:tr>
      <w:tr w:rsidR="00116050" w:rsidRPr="00C03EBB" w14:paraId="4C393983"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08E1C127" w14:textId="77777777" w:rsidR="00116050" w:rsidRPr="00C03EBB" w:rsidRDefault="00116050" w:rsidP="00641C0C">
            <w:pPr>
              <w:spacing w:line="256" w:lineRule="auto"/>
              <w:jc w:val="left"/>
            </w:pPr>
            <w:r w:rsidRPr="00C03EBB">
              <w:t>Ad. 27</w:t>
            </w:r>
          </w:p>
        </w:tc>
        <w:tc>
          <w:tcPr>
            <w:tcW w:w="8221" w:type="dxa"/>
            <w:tcBorders>
              <w:top w:val="single" w:sz="4" w:space="0" w:color="auto"/>
              <w:left w:val="single" w:sz="4" w:space="0" w:color="auto"/>
              <w:bottom w:val="single" w:sz="4" w:space="0" w:color="auto"/>
              <w:right w:val="single" w:sz="4" w:space="0" w:color="auto"/>
            </w:tcBorders>
          </w:tcPr>
          <w:p w14:paraId="57BB9982" w14:textId="77777777" w:rsidR="00116050" w:rsidRPr="00C03EBB" w:rsidRDefault="00116050" w:rsidP="00641C0C">
            <w:pPr>
              <w:keepNext/>
              <w:spacing w:line="256" w:lineRule="auto"/>
            </w:pPr>
            <w:r w:rsidRPr="00C03EBB">
              <w:t>to add photo to illustrate wrapper leaf</w:t>
            </w:r>
          </w:p>
          <w:p w14:paraId="52FCEDBC" w14:textId="77777777" w:rsidR="00116050" w:rsidRPr="00C03EBB" w:rsidRDefault="00116050" w:rsidP="00641C0C">
            <w:pPr>
              <w:keepNext/>
              <w:spacing w:line="256" w:lineRule="auto"/>
            </w:pPr>
            <w:r w:rsidRPr="00C03EBB">
              <w:rPr>
                <w:noProof/>
              </w:rPr>
              <w:drawing>
                <wp:inline distT="0" distB="0" distL="0" distR="0" wp14:anchorId="602B5161" wp14:editId="50DAC620">
                  <wp:extent cx="2100996" cy="2027583"/>
                  <wp:effectExtent l="0" t="0" r="0" b="0"/>
                  <wp:docPr id="15" name="Picture 15" descr="Close-up of a leafy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up of a leafy vege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471" cy="2053133"/>
                          </a:xfrm>
                          <a:prstGeom prst="rect">
                            <a:avLst/>
                          </a:prstGeom>
                          <a:noFill/>
                          <a:ln>
                            <a:noFill/>
                          </a:ln>
                        </pic:spPr>
                      </pic:pic>
                    </a:graphicData>
                  </a:graphic>
                </wp:inline>
              </w:drawing>
            </w:r>
            <w:r w:rsidRPr="00C03EBB">
              <w:tab/>
            </w:r>
          </w:p>
        </w:tc>
      </w:tr>
      <w:tr w:rsidR="00116050" w:rsidRPr="00C03EBB" w14:paraId="7A817B79"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hideMark/>
          </w:tcPr>
          <w:p w14:paraId="4A6025DD" w14:textId="77777777" w:rsidR="00116050" w:rsidRPr="00C03EBB" w:rsidRDefault="00116050" w:rsidP="00641C0C">
            <w:pPr>
              <w:spacing w:line="256" w:lineRule="auto"/>
              <w:rPr>
                <w:rFonts w:cs="Arial"/>
                <w:color w:val="000000"/>
              </w:rPr>
            </w:pPr>
            <w:r w:rsidRPr="00C03EBB">
              <w:t>Ad. 30, 31</w:t>
            </w:r>
          </w:p>
        </w:tc>
        <w:tc>
          <w:tcPr>
            <w:tcW w:w="8221" w:type="dxa"/>
            <w:tcBorders>
              <w:top w:val="single" w:sz="4" w:space="0" w:color="auto"/>
              <w:left w:val="single" w:sz="4" w:space="0" w:color="auto"/>
              <w:bottom w:val="single" w:sz="4" w:space="0" w:color="auto"/>
              <w:right w:val="single" w:sz="4" w:space="0" w:color="auto"/>
            </w:tcBorders>
          </w:tcPr>
          <w:p w14:paraId="65996FDE" w14:textId="77777777" w:rsidR="00116050" w:rsidRPr="00C03EBB" w:rsidRDefault="00116050" w:rsidP="00641C0C">
            <w:pPr>
              <w:spacing w:line="256" w:lineRule="auto"/>
            </w:pPr>
            <w:r w:rsidRPr="00C03EBB">
              <w:t>- to add “Observations should be made from heads that are cut in longitudinal section”</w:t>
            </w:r>
          </w:p>
          <w:p w14:paraId="4A6576A8" w14:textId="77777777" w:rsidR="00116050" w:rsidRPr="00C03EBB" w:rsidRDefault="00116050" w:rsidP="00641C0C">
            <w:pPr>
              <w:spacing w:line="256" w:lineRule="auto"/>
            </w:pPr>
            <w:r w:rsidRPr="00C03EBB">
              <w:t>- to increase part of the head seen in the pictures (as in the example below)</w:t>
            </w:r>
          </w:p>
          <w:p w14:paraId="3185F129" w14:textId="77777777" w:rsidR="00116050" w:rsidRPr="00C03EBB" w:rsidRDefault="00116050" w:rsidP="00641C0C">
            <w:pPr>
              <w:spacing w:line="256" w:lineRule="auto"/>
              <w:rPr>
                <w:rFonts w:cs="Arial"/>
                <w:color w:val="000000"/>
              </w:rPr>
            </w:pPr>
            <w:r w:rsidRPr="00C03EBB">
              <w:rPr>
                <w:noProof/>
              </w:rPr>
              <w:drawing>
                <wp:inline distT="0" distB="0" distL="0" distR="0" wp14:anchorId="70CF1D93" wp14:editId="73EFAC30">
                  <wp:extent cx="1335974" cy="896620"/>
                  <wp:effectExtent l="0" t="0" r="0" b="0"/>
                  <wp:docPr id="13" name="Picture 13" descr="A close-up of a cab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bbag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1287" r="-1989"/>
                          <a:stretch/>
                        </pic:blipFill>
                        <pic:spPr bwMode="auto">
                          <a:xfrm>
                            <a:off x="0" y="0"/>
                            <a:ext cx="1337361" cy="897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C03EBB" w14:paraId="2026BA25"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tcPr>
          <w:p w14:paraId="546AB908" w14:textId="77777777" w:rsidR="00116050" w:rsidRPr="00C03EBB" w:rsidRDefault="00116050" w:rsidP="00641C0C">
            <w:r w:rsidRPr="00C03EBB">
              <w:t>Ad. 33</w:t>
            </w:r>
          </w:p>
        </w:tc>
        <w:tc>
          <w:tcPr>
            <w:tcW w:w="8221" w:type="dxa"/>
            <w:tcBorders>
              <w:top w:val="single" w:sz="4" w:space="0" w:color="auto"/>
              <w:left w:val="single" w:sz="4" w:space="0" w:color="auto"/>
              <w:bottom w:val="single" w:sz="4" w:space="0" w:color="auto"/>
              <w:right w:val="single" w:sz="4" w:space="0" w:color="auto"/>
            </w:tcBorders>
          </w:tcPr>
          <w:p w14:paraId="1D494D49" w14:textId="77777777" w:rsidR="00116050" w:rsidRPr="00C03EBB" w:rsidRDefault="00116050" w:rsidP="00641C0C">
            <w:pPr>
              <w:keepNext/>
              <w:spacing w:line="256" w:lineRule="auto"/>
            </w:pPr>
            <w:r w:rsidRPr="00C03EBB">
              <w:t>to be coherent with other Brassica male sterility explanations adopted</w:t>
            </w:r>
          </w:p>
        </w:tc>
      </w:tr>
      <w:tr w:rsidR="00116050" w:rsidRPr="00C03EBB" w14:paraId="7EB86374"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8BFE201" w14:textId="77777777" w:rsidR="00116050" w:rsidRPr="00C03EBB" w:rsidRDefault="00116050" w:rsidP="00641C0C">
            <w:pPr>
              <w:spacing w:line="256" w:lineRule="auto"/>
            </w:pPr>
            <w:r w:rsidRPr="00C03EBB">
              <w:t>TQ 4.2.1</w:t>
            </w:r>
          </w:p>
        </w:tc>
        <w:tc>
          <w:tcPr>
            <w:tcW w:w="8221" w:type="dxa"/>
            <w:tcBorders>
              <w:top w:val="single" w:sz="4" w:space="0" w:color="auto"/>
              <w:left w:val="single" w:sz="4" w:space="0" w:color="auto"/>
              <w:bottom w:val="single" w:sz="4" w:space="0" w:color="auto"/>
              <w:right w:val="single" w:sz="4" w:space="0" w:color="auto"/>
            </w:tcBorders>
            <w:hideMark/>
          </w:tcPr>
          <w:p w14:paraId="444DFB8F" w14:textId="77777777" w:rsidR="00116050" w:rsidRPr="00C03EBB" w:rsidRDefault="00116050" w:rsidP="00641C0C">
            <w:pPr>
              <w:keepNext/>
              <w:spacing w:line="256" w:lineRule="auto"/>
              <w:rPr>
                <w:rFonts w:eastAsia="Calibri" w:cs="Arial"/>
                <w:iCs/>
              </w:rPr>
            </w:pPr>
            <w:r w:rsidRPr="00C03EBB">
              <w:rPr>
                <w:rFonts w:eastAsia="Calibri" w:cs="Arial"/>
                <w:iCs/>
              </w:rPr>
              <w:t>to move “Single hybrid” to (b) Hybrids</w:t>
            </w:r>
          </w:p>
        </w:tc>
      </w:tr>
    </w:tbl>
    <w:p w14:paraId="02CC566D" w14:textId="77777777" w:rsidR="00116050" w:rsidRPr="00C03EBB" w:rsidRDefault="00116050" w:rsidP="00116050">
      <w:pPr>
        <w:jc w:val="left"/>
      </w:pPr>
    </w:p>
    <w:p w14:paraId="741C3BAE" w14:textId="77777777" w:rsidR="00116050" w:rsidRPr="00C03EBB" w:rsidRDefault="00116050" w:rsidP="00116050">
      <w:pPr>
        <w:jc w:val="left"/>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39103065" w14:textId="77777777" w:rsidTr="00641C0C">
        <w:trPr>
          <w:cantSplit/>
        </w:trPr>
        <w:tc>
          <w:tcPr>
            <w:tcW w:w="2689" w:type="dxa"/>
            <w:shd w:val="clear" w:color="auto" w:fill="D9D9D9" w:themeFill="background1" w:themeFillShade="D9"/>
          </w:tcPr>
          <w:p w14:paraId="7A2A893B" w14:textId="77777777" w:rsidR="00116050" w:rsidRPr="00C03EBB" w:rsidRDefault="00116050" w:rsidP="0079322E">
            <w:pPr>
              <w:keepNext/>
              <w:spacing w:before="60" w:after="60"/>
              <w:rPr>
                <w:b/>
                <w:bCs/>
              </w:rPr>
            </w:pPr>
            <w:r w:rsidRPr="00C03EBB">
              <w:rPr>
                <w:b/>
                <w:bCs/>
              </w:rPr>
              <w:lastRenderedPageBreak/>
              <w:t>TG/148/3(proj.4)</w:t>
            </w:r>
          </w:p>
        </w:tc>
        <w:tc>
          <w:tcPr>
            <w:tcW w:w="6972" w:type="dxa"/>
            <w:shd w:val="clear" w:color="auto" w:fill="D9D9D9" w:themeFill="background1" w:themeFillShade="D9"/>
          </w:tcPr>
          <w:p w14:paraId="4CDF997D" w14:textId="77777777" w:rsidR="00116050" w:rsidRPr="00C03EBB" w:rsidRDefault="00116050" w:rsidP="0079322E">
            <w:pPr>
              <w:keepNext/>
              <w:tabs>
                <w:tab w:val="right" w:pos="2473"/>
              </w:tabs>
              <w:adjustRightInd w:val="0"/>
              <w:snapToGrid w:val="0"/>
              <w:spacing w:before="60" w:after="60"/>
              <w:jc w:val="left"/>
              <w:rPr>
                <w:rFonts w:cs="Arial"/>
                <w:b/>
                <w:bCs/>
              </w:rPr>
            </w:pPr>
            <w:r w:rsidRPr="00C03EBB">
              <w:rPr>
                <w:rFonts w:eastAsia="Arial" w:cs="Arial"/>
                <w:b/>
                <w:bCs/>
                <w:color w:val="000000"/>
              </w:rPr>
              <w:t xml:space="preserve">Weigela </w:t>
            </w:r>
            <w:r w:rsidRPr="00C03EBB">
              <w:rPr>
                <w:b/>
                <w:bCs/>
              </w:rPr>
              <w:t>(</w:t>
            </w:r>
            <w:r w:rsidRPr="00C03EBB">
              <w:rPr>
                <w:b/>
                <w:bCs/>
                <w:i/>
                <w:iCs/>
              </w:rPr>
              <w:t>Weigela</w:t>
            </w:r>
            <w:r w:rsidRPr="00C03EBB">
              <w:rPr>
                <w:b/>
                <w:bCs/>
              </w:rPr>
              <w:t xml:space="preserve"> Thunb.)</w:t>
            </w:r>
          </w:p>
        </w:tc>
      </w:tr>
    </w:tbl>
    <w:p w14:paraId="3D1D6051" w14:textId="77777777" w:rsidR="00116050" w:rsidRPr="00C03EBB" w:rsidRDefault="00116050" w:rsidP="0079322E">
      <w:pPr>
        <w:keepNext/>
        <w:jc w:val="left"/>
      </w:pPr>
    </w:p>
    <w:p w14:paraId="2B04E429" w14:textId="77777777" w:rsidR="00116050" w:rsidRPr="00C03EBB" w:rsidRDefault="00116050" w:rsidP="0079322E">
      <w:pPr>
        <w:keepNext/>
        <w:ind w:firstLine="567"/>
      </w:pPr>
      <w:r w:rsidRPr="00C03EBB">
        <w:t>The TC-EDC considered document TG/148/3(proj.4)</w:t>
      </w:r>
      <w:r w:rsidRPr="00C03EBB">
        <w:rPr>
          <w:rFonts w:eastAsia="Arial" w:cs="Arial"/>
          <w:bCs/>
          <w:color w:val="000000"/>
        </w:rPr>
        <w:t xml:space="preserve"> </w:t>
      </w:r>
      <w:r w:rsidRPr="00C03EBB">
        <w:t>and made the recommendations presented in the table below.</w:t>
      </w:r>
    </w:p>
    <w:p w14:paraId="75B1BF79" w14:textId="77777777" w:rsidR="00116050" w:rsidRPr="00C03EBB" w:rsidRDefault="00116050" w:rsidP="00116050">
      <w:pPr>
        <w:jc w:val="left"/>
      </w:pPr>
    </w:p>
    <w:p w14:paraId="3F0B8935" w14:textId="6C4E3732"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t>Weigela</w:t>
      </w:r>
      <w:r w:rsidRPr="00C03EBB">
        <w:t xml:space="preserve"> be circulated to the TC for adoption by correspondence.</w:t>
      </w:r>
    </w:p>
    <w:p w14:paraId="389B80A9" w14:textId="77777777" w:rsidR="00116050" w:rsidRPr="00C03EBB" w:rsidRDefault="00116050" w:rsidP="00116050">
      <w:pPr>
        <w:ind w:firstLine="567"/>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C03EBB" w14:paraId="3629424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A39508" w14:textId="77777777" w:rsidR="00116050" w:rsidRPr="00C03EBB" w:rsidRDefault="00116050" w:rsidP="00641C0C">
            <w:pPr>
              <w:jc w:val="left"/>
            </w:pPr>
            <w:r w:rsidRPr="00C03EBB">
              <w:rPr>
                <w:rFonts w:cs="Arial"/>
                <w:color w:val="000000"/>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99323D" w14:textId="77777777" w:rsidR="00116050" w:rsidRPr="00C03EBB" w:rsidRDefault="00116050" w:rsidP="00641C0C">
            <w:pPr>
              <w:keepNext/>
            </w:pPr>
            <w:r w:rsidRPr="00C03EBB">
              <w:rPr>
                <w:rFonts w:eastAsia="Arial" w:cs="Arial"/>
                <w:color w:val="000000"/>
              </w:rPr>
              <w:t>to read “The material is to be supplied in the form of two-year-old plants on their own roots.”</w:t>
            </w:r>
          </w:p>
        </w:tc>
      </w:tr>
      <w:tr w:rsidR="00116050" w:rsidRPr="00C03EBB" w14:paraId="09DCFAC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E14C47" w14:textId="77777777" w:rsidR="00116050" w:rsidRPr="00C03EBB" w:rsidRDefault="00116050" w:rsidP="00641C0C">
            <w:pPr>
              <w:jc w:val="left"/>
            </w:pPr>
            <w:r w:rsidRPr="00C03EBB">
              <w:rPr>
                <w:rFonts w:cs="Arial"/>
                <w:color w:val="000000"/>
              </w:rPr>
              <w:t>Char.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938247F" w14:textId="77777777" w:rsidR="00116050" w:rsidRPr="00C03EBB" w:rsidRDefault="00116050" w:rsidP="00641C0C">
            <w:pPr>
              <w:keepNext/>
            </w:pPr>
            <w:r w:rsidRPr="00C03EBB">
              <w:rPr>
                <w:rFonts w:eastAsia="Arial" w:cs="Arial"/>
                <w:color w:val="000000"/>
              </w:rPr>
              <w:t>to delete “slightly” from state 2</w:t>
            </w:r>
          </w:p>
        </w:tc>
      </w:tr>
      <w:tr w:rsidR="00116050" w:rsidRPr="00C03EBB" w14:paraId="0ED72BC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8D4136" w14:textId="77777777" w:rsidR="00116050" w:rsidRPr="00C03EBB" w:rsidRDefault="00116050" w:rsidP="00641C0C">
            <w:pPr>
              <w:jc w:val="left"/>
              <w:rPr>
                <w:rFonts w:cs="Arial"/>
                <w:color w:val="000000"/>
              </w:rPr>
            </w:pPr>
            <w:r w:rsidRPr="00C03EBB">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F0BB92B" w14:textId="77777777" w:rsidR="00116050" w:rsidRPr="00C03EBB" w:rsidRDefault="00116050" w:rsidP="00641C0C">
            <w:pPr>
              <w:keepNext/>
              <w:rPr>
                <w:iCs/>
              </w:rPr>
            </w:pPr>
            <w:r w:rsidRPr="00C03EBB">
              <w:rPr>
                <w:iCs/>
              </w:rPr>
              <w:t>to add illustrations from TGP/14:</w:t>
            </w:r>
          </w:p>
          <w:tbl>
            <w:tblPr>
              <w:tblW w:w="4770" w:type="dxa"/>
              <w:tblInd w:w="8" w:type="dxa"/>
              <w:tblLayout w:type="fixed"/>
              <w:tblLook w:val="0000" w:firstRow="0" w:lastRow="0" w:firstColumn="0" w:lastColumn="0" w:noHBand="0" w:noVBand="0"/>
            </w:tblPr>
            <w:tblGrid>
              <w:gridCol w:w="1800"/>
              <w:gridCol w:w="1530"/>
              <w:gridCol w:w="1440"/>
            </w:tblGrid>
            <w:tr w:rsidR="00116050" w:rsidRPr="00C03EBB" w14:paraId="75A087BF" w14:textId="77777777" w:rsidTr="00641C0C">
              <w:tc>
                <w:tcPr>
                  <w:tcW w:w="1800" w:type="dxa"/>
                  <w:vAlign w:val="center"/>
                </w:tcPr>
                <w:p w14:paraId="6FCB6688" w14:textId="77777777" w:rsidR="00116050" w:rsidRPr="00C03EBB" w:rsidRDefault="00116050" w:rsidP="00641C0C">
                  <w:pPr>
                    <w:jc w:val="center"/>
                  </w:pPr>
                  <w:r w:rsidRPr="00C03EBB">
                    <w:rPr>
                      <w:noProof/>
                    </w:rPr>
                    <w:drawing>
                      <wp:inline distT="0" distB="0" distL="0" distR="0" wp14:anchorId="434E1156" wp14:editId="24FBFA7E">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69296D49" w14:textId="77777777" w:rsidR="00116050" w:rsidRPr="00C03EBB" w:rsidRDefault="00116050" w:rsidP="00641C0C">
                  <w:pPr>
                    <w:jc w:val="center"/>
                  </w:pPr>
                  <w:r w:rsidRPr="00C03EBB">
                    <w:rPr>
                      <w:noProof/>
                    </w:rPr>
                    <w:drawing>
                      <wp:inline distT="0" distB="0" distL="0" distR="0" wp14:anchorId="71C57CFA" wp14:editId="40586E6B">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7552695A" w14:textId="77777777" w:rsidR="00116050" w:rsidRPr="00C03EBB" w:rsidRDefault="00116050" w:rsidP="00641C0C">
                  <w:pPr>
                    <w:jc w:val="center"/>
                  </w:pPr>
                  <w:r w:rsidRPr="00C03EBB">
                    <w:rPr>
                      <w:noProof/>
                    </w:rPr>
                    <w:drawing>
                      <wp:inline distT="0" distB="0" distL="0" distR="0" wp14:anchorId="1B90D26B" wp14:editId="1DE51AA8">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116050" w:rsidRPr="00C03EBB" w14:paraId="74F573FC" w14:textId="77777777" w:rsidTr="00641C0C">
              <w:tc>
                <w:tcPr>
                  <w:tcW w:w="1800" w:type="dxa"/>
                  <w:shd w:val="clear" w:color="auto" w:fill="FFFFFF"/>
                  <w:vAlign w:val="center"/>
                </w:tcPr>
                <w:p w14:paraId="2A849383" w14:textId="77777777" w:rsidR="00116050" w:rsidRPr="00C03EBB" w:rsidRDefault="00116050" w:rsidP="00641C0C">
                  <w:pPr>
                    <w:jc w:val="center"/>
                  </w:pPr>
                  <w:r w:rsidRPr="00C03EBB">
                    <w:t>1</w:t>
                  </w:r>
                </w:p>
              </w:tc>
              <w:tc>
                <w:tcPr>
                  <w:tcW w:w="1530" w:type="dxa"/>
                  <w:shd w:val="clear" w:color="auto" w:fill="FFFFFF"/>
                  <w:vAlign w:val="center"/>
                </w:tcPr>
                <w:p w14:paraId="3B1BDC6F" w14:textId="77777777" w:rsidR="00116050" w:rsidRPr="00C03EBB" w:rsidRDefault="00116050" w:rsidP="00641C0C">
                  <w:pPr>
                    <w:jc w:val="center"/>
                  </w:pPr>
                  <w:r w:rsidRPr="00C03EBB">
                    <w:t>2</w:t>
                  </w:r>
                </w:p>
              </w:tc>
              <w:tc>
                <w:tcPr>
                  <w:tcW w:w="1440" w:type="dxa"/>
                  <w:shd w:val="clear" w:color="auto" w:fill="FFFFFF"/>
                  <w:vAlign w:val="center"/>
                </w:tcPr>
                <w:p w14:paraId="36E471FB" w14:textId="77777777" w:rsidR="00116050" w:rsidRPr="00C03EBB" w:rsidRDefault="00116050" w:rsidP="00641C0C">
                  <w:pPr>
                    <w:jc w:val="center"/>
                  </w:pPr>
                  <w:r w:rsidRPr="00C03EBB">
                    <w:t>3</w:t>
                  </w:r>
                </w:p>
              </w:tc>
            </w:tr>
            <w:tr w:rsidR="00116050" w:rsidRPr="00C03EBB" w14:paraId="6E2F78A1" w14:textId="77777777" w:rsidTr="00641C0C">
              <w:tc>
                <w:tcPr>
                  <w:tcW w:w="1800" w:type="dxa"/>
                  <w:shd w:val="clear" w:color="auto" w:fill="FFFFFF"/>
                  <w:vAlign w:val="center"/>
                </w:tcPr>
                <w:p w14:paraId="076F8788" w14:textId="77777777" w:rsidR="00116050" w:rsidRPr="00C03EBB" w:rsidRDefault="00116050" w:rsidP="00641C0C">
                  <w:pPr>
                    <w:jc w:val="center"/>
                  </w:pPr>
                  <w:r w:rsidRPr="00C03EBB">
                    <w:t>ovate</w:t>
                  </w:r>
                </w:p>
              </w:tc>
              <w:tc>
                <w:tcPr>
                  <w:tcW w:w="1530" w:type="dxa"/>
                  <w:shd w:val="clear" w:color="auto" w:fill="FFFFFF"/>
                  <w:vAlign w:val="center"/>
                </w:tcPr>
                <w:p w14:paraId="5CAF1EFB" w14:textId="77777777" w:rsidR="00116050" w:rsidRPr="00C03EBB" w:rsidRDefault="00116050" w:rsidP="00641C0C">
                  <w:pPr>
                    <w:jc w:val="center"/>
                  </w:pPr>
                  <w:r w:rsidRPr="00C03EBB">
                    <w:t>elliptic</w:t>
                  </w:r>
                </w:p>
              </w:tc>
              <w:tc>
                <w:tcPr>
                  <w:tcW w:w="1440" w:type="dxa"/>
                  <w:shd w:val="clear" w:color="auto" w:fill="FFFFFF"/>
                  <w:vAlign w:val="center"/>
                </w:tcPr>
                <w:p w14:paraId="45447453" w14:textId="77777777" w:rsidR="00116050" w:rsidRPr="00C03EBB" w:rsidRDefault="00116050" w:rsidP="00641C0C">
                  <w:pPr>
                    <w:jc w:val="center"/>
                  </w:pPr>
                  <w:r w:rsidRPr="00C03EBB">
                    <w:t>obovate</w:t>
                  </w:r>
                </w:p>
              </w:tc>
            </w:tr>
          </w:tbl>
          <w:p w14:paraId="2E33A895" w14:textId="77777777" w:rsidR="00116050" w:rsidRPr="00C03EBB" w:rsidRDefault="00116050" w:rsidP="00641C0C">
            <w:pPr>
              <w:keepNext/>
              <w:rPr>
                <w:rFonts w:eastAsia="Arial" w:cs="Arial"/>
                <w:color w:val="000000"/>
              </w:rPr>
            </w:pPr>
          </w:p>
        </w:tc>
      </w:tr>
      <w:tr w:rsidR="00116050" w:rsidRPr="00C03EBB" w14:paraId="1D686D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B74E5A" w14:textId="77777777" w:rsidR="00116050" w:rsidRPr="00C03EBB" w:rsidRDefault="00116050" w:rsidP="00641C0C">
            <w:pPr>
              <w:jc w:val="left"/>
            </w:pPr>
            <w:r w:rsidRPr="00C03EBB">
              <w:t>Char.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645C376" w14:textId="77777777" w:rsidR="00116050" w:rsidRPr="00C03EBB" w:rsidRDefault="00116050" w:rsidP="00641C0C">
            <w:r w:rsidRPr="00C03EBB">
              <w:t>to read “Plant: different colored flowers” (and update in subsequent chars in underlined part)</w:t>
            </w:r>
          </w:p>
        </w:tc>
      </w:tr>
      <w:tr w:rsidR="00116050" w:rsidRPr="00C03EBB" w14:paraId="44CF08A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4E9BDB" w14:textId="77777777" w:rsidR="00116050" w:rsidRPr="00C03EBB" w:rsidRDefault="00116050" w:rsidP="00641C0C">
            <w:pPr>
              <w:jc w:val="left"/>
            </w:pPr>
            <w:r w:rsidRPr="00C03EBB">
              <w:rPr>
                <w:rFonts w:cs="Arial"/>
                <w:color w:val="000000"/>
              </w:rPr>
              <w:t>Chars. 29 to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BDEA37" w14:textId="77777777" w:rsidR="00116050" w:rsidRPr="00C03EBB" w:rsidRDefault="00116050" w:rsidP="00641C0C">
            <w:pPr>
              <w:keepNext/>
            </w:pPr>
            <w:r w:rsidRPr="00C03EBB">
              <w:rPr>
                <w:rFonts w:eastAsia="Arial" w:cs="Arial"/>
                <w:color w:val="000000"/>
              </w:rPr>
              <w:t>to delete “presence of”</w:t>
            </w:r>
          </w:p>
        </w:tc>
      </w:tr>
      <w:tr w:rsidR="00116050" w:rsidRPr="00C03EBB" w14:paraId="43521AB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8C1C93" w14:textId="77777777" w:rsidR="00116050" w:rsidRPr="00C03EBB" w:rsidDel="008E4F57" w:rsidRDefault="00116050" w:rsidP="00641C0C">
            <w:pPr>
              <w:jc w:val="left"/>
              <w:rPr>
                <w:rFonts w:cs="Arial"/>
                <w:color w:val="000000"/>
              </w:rPr>
            </w:pPr>
            <w:r w:rsidRPr="00C03EBB">
              <w:rPr>
                <w:rFonts w:eastAsia="Arial"/>
              </w:rPr>
              <w:t>Char. 34 to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B3123CB" w14:textId="77777777" w:rsidR="00116050" w:rsidRPr="00C03EBB" w:rsidRDefault="00116050" w:rsidP="00641C0C">
            <w:r w:rsidRPr="00C03EBB">
              <w:rPr>
                <w:rFonts w:eastAsia="Arial"/>
              </w:rPr>
              <w:t>- to replace “predominantly present” with “</w:t>
            </w:r>
            <w:r w:rsidRPr="00C03EBB">
              <w:t xml:space="preserve">most frequent” </w:t>
            </w:r>
          </w:p>
          <w:p w14:paraId="27370E45" w14:textId="77777777" w:rsidR="00116050" w:rsidRPr="00C03EBB" w:rsidRDefault="00116050" w:rsidP="00641C0C">
            <w:r w:rsidRPr="00C03EBB">
              <w:rPr>
                <w:rFonts w:eastAsia="Arial"/>
              </w:rPr>
              <w:t>- to replace “second predominantly” with “</w:t>
            </w:r>
            <w:r w:rsidRPr="00C03EBB">
              <w:t>second most frequent”</w:t>
            </w:r>
          </w:p>
          <w:p w14:paraId="062B39B9" w14:textId="77777777" w:rsidR="00116050" w:rsidRPr="00C03EBB" w:rsidDel="008E4F57" w:rsidRDefault="00116050" w:rsidP="00641C0C">
            <w:r w:rsidRPr="00C03EBB">
              <w:rPr>
                <w:rFonts w:eastAsia="Arial"/>
              </w:rPr>
              <w:t>- to replace “third predominantly”</w:t>
            </w:r>
            <w:r w:rsidRPr="00C03EBB">
              <w:t xml:space="preserve"> with “third most frequent”</w:t>
            </w:r>
          </w:p>
        </w:tc>
      </w:tr>
      <w:tr w:rsidR="00116050" w:rsidRPr="00C03EBB" w14:paraId="159C792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D7B446" w14:textId="77777777" w:rsidR="00116050" w:rsidRPr="00C03EBB" w:rsidRDefault="00116050" w:rsidP="00641C0C">
            <w:pPr>
              <w:jc w:val="left"/>
              <w:rPr>
                <w:rFonts w:cs="Arial"/>
              </w:rPr>
            </w:pPr>
            <w:r w:rsidRPr="00C03EBB">
              <w:rPr>
                <w:rFonts w:cs="Arial"/>
              </w:rPr>
              <w:t>Char.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12BBA72" w14:textId="77777777" w:rsidR="00116050" w:rsidRPr="00C03EBB" w:rsidRDefault="00116050" w:rsidP="00641C0C">
            <w:pPr>
              <w:keepNext/>
            </w:pPr>
            <w:r w:rsidRPr="00C03EBB">
              <w:rPr>
                <w:rFonts w:cs="Arial"/>
              </w:rPr>
              <w:t>to add hyphen to “semi-erect”</w:t>
            </w:r>
          </w:p>
        </w:tc>
      </w:tr>
      <w:tr w:rsidR="00116050" w:rsidRPr="00C03EBB" w14:paraId="772466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E0FA41" w14:textId="77777777" w:rsidR="00116050" w:rsidRPr="00C03EBB" w:rsidRDefault="00116050" w:rsidP="00641C0C">
            <w:pPr>
              <w:jc w:val="left"/>
              <w:rPr>
                <w:rFonts w:cs="Arial"/>
              </w:rPr>
            </w:pPr>
            <w:r w:rsidRPr="00C03EBB">
              <w:rPr>
                <w:rFonts w:cs="Arial"/>
              </w:rPr>
              <w:t>8.1 (h), (i)</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7ED59B9" w14:textId="77777777" w:rsidR="00116050" w:rsidRPr="00C03EBB" w:rsidRDefault="00116050" w:rsidP="00641C0C">
            <w:pPr>
              <w:keepNext/>
              <w:rPr>
                <w:rFonts w:cs="Arial"/>
              </w:rPr>
            </w:pPr>
            <w:r w:rsidRPr="00C03EBB">
              <w:rPr>
                <w:rFonts w:cs="Arial"/>
              </w:rPr>
              <w:t>to be updated according to the changes to characteristics 34 to 39:</w:t>
            </w:r>
          </w:p>
          <w:p w14:paraId="3797B3F9" w14:textId="77777777" w:rsidR="00116050" w:rsidRPr="00C03EBB" w:rsidRDefault="00116050" w:rsidP="00641C0C">
            <w:pPr>
              <w:spacing w:line="252" w:lineRule="auto"/>
            </w:pPr>
            <w:r w:rsidRPr="00C03EBB">
              <w:t xml:space="preserve">(h) The </w:t>
            </w:r>
            <w:r w:rsidRPr="00C03EBB">
              <w:rPr>
                <w:u w:val="single"/>
              </w:rPr>
              <w:t>most frequent</w:t>
            </w:r>
            <w:r w:rsidRPr="00C03EBB">
              <w:t xml:space="preserve"> flower is the flower whose color occurs at the highest frequency on the plant. In cases where the frequency of the </w:t>
            </w:r>
            <w:r w:rsidRPr="00C03EBB">
              <w:rPr>
                <w:u w:val="single"/>
              </w:rPr>
              <w:t>most frequent</w:t>
            </w:r>
            <w:r w:rsidRPr="00C03EBB">
              <w:t xml:space="preserve"> flower and the </w:t>
            </w:r>
            <w:r w:rsidRPr="00C03EBB">
              <w:rPr>
                <w:u w:val="single"/>
              </w:rPr>
              <w:t>second</w:t>
            </w:r>
            <w:r w:rsidRPr="00C03EBB">
              <w:t xml:space="preserve"> </w:t>
            </w:r>
            <w:r w:rsidRPr="00C03EBB">
              <w:rPr>
                <w:u w:val="single"/>
              </w:rPr>
              <w:t>most frequent</w:t>
            </w:r>
            <w:r w:rsidRPr="00C03EBB">
              <w:t xml:space="preserve"> flower are too similar to reliably decide which flower has the highest frequency on the plant, the flower with the darker color is considered to be the </w:t>
            </w:r>
            <w:r w:rsidRPr="00C03EBB">
              <w:rPr>
                <w:u w:val="single"/>
              </w:rPr>
              <w:t>most frequent</w:t>
            </w:r>
            <w:r w:rsidRPr="00C03EBB">
              <w:t xml:space="preserve"> flower</w:t>
            </w:r>
          </w:p>
          <w:p w14:paraId="51E01FE9" w14:textId="77777777" w:rsidR="00116050" w:rsidRPr="00C03EBB" w:rsidRDefault="00116050" w:rsidP="00641C0C">
            <w:pPr>
              <w:spacing w:line="252" w:lineRule="auto"/>
            </w:pPr>
            <w:r w:rsidRPr="00C03EBB">
              <w:t> </w:t>
            </w:r>
          </w:p>
          <w:p w14:paraId="1E35204A" w14:textId="77777777" w:rsidR="00116050" w:rsidRPr="00C03EBB" w:rsidRDefault="00116050" w:rsidP="00641C0C">
            <w:pPr>
              <w:keepNext/>
              <w:rPr>
                <w:rFonts w:cs="Arial"/>
              </w:rPr>
            </w:pPr>
            <w:r w:rsidRPr="00C03EBB">
              <w:t xml:space="preserve">(i) The </w:t>
            </w:r>
            <w:r w:rsidRPr="00C03EBB">
              <w:rPr>
                <w:u w:val="single"/>
              </w:rPr>
              <w:t>second most frequent</w:t>
            </w:r>
            <w:r w:rsidRPr="00C03EBB">
              <w:t xml:space="preserve"> flower is the flower whose color occurs at the second highest frequency on the plant. In cases where the frequency of the </w:t>
            </w:r>
            <w:r w:rsidRPr="00C03EBB">
              <w:rPr>
                <w:u w:val="single"/>
              </w:rPr>
              <w:t>second most frequent</w:t>
            </w:r>
            <w:r w:rsidRPr="00C03EBB">
              <w:t xml:space="preserve"> flower and the </w:t>
            </w:r>
            <w:r w:rsidRPr="00C03EBB">
              <w:rPr>
                <w:u w:val="single"/>
              </w:rPr>
              <w:t>third most frequent</w:t>
            </w:r>
            <w:r w:rsidRPr="00C03EBB">
              <w:t xml:space="preserve"> flower are too similar to reliably decide which has the second highest frequency, the flower with the darker color is considered to be the </w:t>
            </w:r>
            <w:r w:rsidRPr="00C03EBB">
              <w:rPr>
                <w:u w:val="single"/>
              </w:rPr>
              <w:t>second most frequent</w:t>
            </w:r>
            <w:r w:rsidRPr="00C03EBB">
              <w:t xml:space="preserve"> flower.</w:t>
            </w:r>
          </w:p>
        </w:tc>
      </w:tr>
      <w:tr w:rsidR="00116050" w:rsidRPr="00C03EBB" w14:paraId="7F18C61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8CE30B" w14:textId="77777777" w:rsidR="00116050" w:rsidRPr="00C03EBB" w:rsidRDefault="00116050" w:rsidP="00641C0C">
            <w:pPr>
              <w:jc w:val="left"/>
            </w:pPr>
            <w:r w:rsidRPr="00C03EBB">
              <w:t>Ad. 8 and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9EEF424" w14:textId="77777777" w:rsidR="00116050" w:rsidRPr="00C03EBB" w:rsidRDefault="00116050" w:rsidP="00641C0C">
            <w:pPr>
              <w:keepNext/>
            </w:pPr>
            <w:r w:rsidRPr="00C03EBB">
              <w:t>To be combined.</w:t>
            </w:r>
          </w:p>
        </w:tc>
      </w:tr>
      <w:tr w:rsidR="00116050" w:rsidRPr="00C03EBB" w14:paraId="58E0841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7374D5" w14:textId="77777777" w:rsidR="00116050" w:rsidRPr="00C03EBB" w:rsidRDefault="00116050" w:rsidP="00641C0C">
            <w:pPr>
              <w:jc w:val="left"/>
              <w:rPr>
                <w:rFonts w:cs="Arial"/>
                <w:color w:val="000000"/>
              </w:rPr>
            </w:pPr>
            <w:r w:rsidRPr="00C03EBB">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55F68F" w14:textId="77777777" w:rsidR="00116050" w:rsidRPr="00C03EBB" w:rsidRDefault="00116050" w:rsidP="00641C0C">
            <w:pPr>
              <w:keepNext/>
              <w:rPr>
                <w:rFonts w:cs="Arial"/>
                <w:color w:val="000000"/>
              </w:rPr>
            </w:pPr>
            <w:r w:rsidRPr="00C03EBB">
              <w:t>to delete column for state 4</w:t>
            </w:r>
          </w:p>
        </w:tc>
      </w:tr>
      <w:tr w:rsidR="00116050" w:rsidRPr="00C03EBB" w14:paraId="54A02D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378241" w14:textId="77777777" w:rsidR="00116050" w:rsidRPr="00C03EBB" w:rsidDel="00FA1786" w:rsidRDefault="00116050" w:rsidP="00641C0C">
            <w:pPr>
              <w:jc w:val="left"/>
            </w:pPr>
            <w:r w:rsidRPr="00C03EBB">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8CB7AD" w14:textId="77777777" w:rsidR="00116050" w:rsidRPr="00C03EBB" w:rsidRDefault="00116050" w:rsidP="00641C0C">
            <w:r w:rsidRPr="00C03EBB">
              <w:t xml:space="preserve">to add </w:t>
            </w:r>
          </w:p>
          <w:p w14:paraId="656F4D4C" w14:textId="77777777" w:rsidR="00116050" w:rsidRPr="00C03EBB" w:rsidRDefault="00116050" w:rsidP="00641C0C">
            <w:r w:rsidRPr="00C03EBB">
              <w:t xml:space="preserve">“Absent: all flowers have the same color. </w:t>
            </w:r>
          </w:p>
          <w:p w14:paraId="79F55A90" w14:textId="77777777" w:rsidR="00116050" w:rsidRPr="00C03EBB" w:rsidDel="00FA1786" w:rsidRDefault="00116050" w:rsidP="00641C0C">
            <w:r w:rsidRPr="00C03EBB">
              <w:t>Present: different colored flowers occur on the same plant”</w:t>
            </w:r>
          </w:p>
        </w:tc>
      </w:tr>
      <w:tr w:rsidR="00116050" w:rsidRPr="00C03EBB" w14:paraId="2523877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EF9378" w14:textId="77777777" w:rsidR="00116050" w:rsidRPr="00C03EBB" w:rsidRDefault="00116050" w:rsidP="00641C0C">
            <w:pPr>
              <w:jc w:val="left"/>
            </w:pPr>
            <w:r w:rsidRPr="00C03EBB">
              <w:rPr>
                <w:rFonts w:cs="Arial"/>
                <w:color w:val="000000"/>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F92594" w14:textId="77777777" w:rsidR="00116050" w:rsidRPr="00C03EBB" w:rsidRDefault="00116050" w:rsidP="00641C0C">
            <w:pPr>
              <w:keepNext/>
            </w:pPr>
            <w:r w:rsidRPr="00C03EBB">
              <w:rPr>
                <w:rFonts w:cs="Arial"/>
                <w:color w:val="000000"/>
              </w:rPr>
              <w:t>The text from Ad. 41 has been duplicated into Ad. 42 and needs deleting</w:t>
            </w:r>
          </w:p>
        </w:tc>
      </w:tr>
      <w:tr w:rsidR="00116050" w:rsidRPr="00C03EBB" w14:paraId="7EDEB6C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0FCA5F" w14:textId="77777777" w:rsidR="00116050" w:rsidRPr="00C03EBB" w:rsidRDefault="00116050" w:rsidP="00641C0C">
            <w:pPr>
              <w:rPr>
                <w:rFonts w:cs="Arial"/>
                <w:color w:val="000000"/>
              </w:rPr>
            </w:pPr>
            <w:r w:rsidRPr="00C03EBB">
              <w:rPr>
                <w:rFonts w:cs="Arial"/>
                <w:color w:val="000000"/>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7BD393EC" w14:textId="77777777" w:rsidR="00116050" w:rsidRPr="00C03EBB" w:rsidRDefault="00116050" w:rsidP="00641C0C">
            <w:pPr>
              <w:keepNext/>
              <w:rPr>
                <w:rFonts w:cs="Arial"/>
                <w:color w:val="000000"/>
              </w:rPr>
            </w:pPr>
            <w:r w:rsidRPr="00C03EBB">
              <w:rPr>
                <w:rFonts w:cs="Arial"/>
                <w:color w:val="000000"/>
              </w:rPr>
              <w:t>to delete “other (please specify)” (usually only applicable for RHS characteristics)</w:t>
            </w:r>
          </w:p>
        </w:tc>
      </w:tr>
    </w:tbl>
    <w:p w14:paraId="4116B574" w14:textId="77777777" w:rsidR="00116050" w:rsidRPr="00C03EBB" w:rsidRDefault="00116050" w:rsidP="00116050">
      <w:pPr>
        <w:jc w:val="left"/>
      </w:pPr>
    </w:p>
    <w:p w14:paraId="1F3BEFCB" w14:textId="77777777" w:rsidR="00116050" w:rsidRPr="00C03EBB" w:rsidRDefault="00116050" w:rsidP="00116050">
      <w:pPr>
        <w:jc w:val="left"/>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526720D1" w14:textId="77777777" w:rsidTr="00641C0C">
        <w:trPr>
          <w:cantSplit/>
        </w:trPr>
        <w:tc>
          <w:tcPr>
            <w:tcW w:w="2689" w:type="dxa"/>
            <w:shd w:val="clear" w:color="auto" w:fill="D9D9D9" w:themeFill="background1" w:themeFillShade="D9"/>
          </w:tcPr>
          <w:p w14:paraId="596B119E" w14:textId="77777777" w:rsidR="00116050" w:rsidRPr="00C03EBB" w:rsidRDefault="00116050" w:rsidP="00641C0C">
            <w:pPr>
              <w:keepNext/>
              <w:spacing w:before="60" w:after="60"/>
              <w:rPr>
                <w:b/>
                <w:bCs/>
              </w:rPr>
            </w:pPr>
            <w:r w:rsidRPr="00C03EBB">
              <w:rPr>
                <w:b/>
                <w:bCs/>
              </w:rPr>
              <w:t>TG/181/4(proj.4)</w:t>
            </w:r>
          </w:p>
        </w:tc>
        <w:tc>
          <w:tcPr>
            <w:tcW w:w="6972" w:type="dxa"/>
            <w:shd w:val="clear" w:color="auto" w:fill="D9D9D9" w:themeFill="background1" w:themeFillShade="D9"/>
          </w:tcPr>
          <w:p w14:paraId="7B8FB030" w14:textId="77777777" w:rsidR="00116050" w:rsidRPr="00C03EBB" w:rsidRDefault="00116050" w:rsidP="00641C0C">
            <w:pPr>
              <w:keepNext/>
              <w:tabs>
                <w:tab w:val="right" w:pos="2473"/>
              </w:tabs>
              <w:adjustRightInd w:val="0"/>
              <w:snapToGrid w:val="0"/>
              <w:spacing w:before="60" w:after="60"/>
              <w:jc w:val="left"/>
              <w:rPr>
                <w:rFonts w:cs="Arial"/>
                <w:b/>
                <w:bCs/>
              </w:rPr>
            </w:pPr>
            <w:r w:rsidRPr="00C03EBB">
              <w:rPr>
                <w:rFonts w:eastAsia="Arial" w:cs="Arial"/>
                <w:b/>
                <w:bCs/>
                <w:color w:val="000000"/>
              </w:rPr>
              <w:t xml:space="preserve">Amaryllis </w:t>
            </w:r>
            <w:r w:rsidRPr="00C03EBB">
              <w:rPr>
                <w:b/>
                <w:bCs/>
              </w:rPr>
              <w:t>(</w:t>
            </w:r>
            <w:r w:rsidRPr="00C03EBB">
              <w:rPr>
                <w:b/>
                <w:bCs/>
                <w:i/>
                <w:iCs/>
              </w:rPr>
              <w:t>Hippeastrum</w:t>
            </w:r>
            <w:r w:rsidRPr="00C03EBB">
              <w:rPr>
                <w:b/>
                <w:bCs/>
              </w:rPr>
              <w:t xml:space="preserve"> Herb.)</w:t>
            </w:r>
          </w:p>
        </w:tc>
      </w:tr>
    </w:tbl>
    <w:p w14:paraId="5962C3AC" w14:textId="77777777" w:rsidR="00116050" w:rsidRPr="00C03EBB" w:rsidRDefault="00116050" w:rsidP="00116050">
      <w:pPr>
        <w:jc w:val="left"/>
      </w:pPr>
    </w:p>
    <w:p w14:paraId="3CF97DD8" w14:textId="77777777" w:rsidR="00116050" w:rsidRPr="00C03EBB" w:rsidRDefault="00116050" w:rsidP="00116050">
      <w:pPr>
        <w:ind w:firstLine="567"/>
      </w:pPr>
      <w:r w:rsidRPr="00C03EBB">
        <w:t>The TC-EDC considered document TG/148/3(proj.4)</w:t>
      </w:r>
      <w:r w:rsidRPr="00C03EBB">
        <w:rPr>
          <w:rFonts w:eastAsia="Arial" w:cs="Arial"/>
          <w:bCs/>
          <w:color w:val="000000"/>
        </w:rPr>
        <w:t xml:space="preserve"> </w:t>
      </w:r>
      <w:r w:rsidRPr="00C03EBB">
        <w:t>and made the recommendations presented in the table below.</w:t>
      </w:r>
    </w:p>
    <w:p w14:paraId="4A5D9193" w14:textId="77777777" w:rsidR="00116050" w:rsidRPr="00C03EBB" w:rsidRDefault="00116050" w:rsidP="00116050">
      <w:pPr>
        <w:jc w:val="left"/>
      </w:pPr>
    </w:p>
    <w:p w14:paraId="02A68089" w14:textId="1EF81E9E"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t>Amaryllis</w:t>
      </w:r>
      <w:r w:rsidRPr="00C03EBB">
        <w:t xml:space="preserve"> be circulated to the TC for adoption by correspondence.</w:t>
      </w:r>
    </w:p>
    <w:p w14:paraId="489DA9DD" w14:textId="77777777" w:rsidR="00116050" w:rsidRPr="00C03EBB" w:rsidRDefault="00116050" w:rsidP="00116050">
      <w:pPr>
        <w:keepNex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4F2CA3D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8A4F90" w14:textId="77777777" w:rsidR="00116050" w:rsidRPr="00C03EBB" w:rsidRDefault="00116050" w:rsidP="00641C0C">
            <w:r w:rsidRPr="00C03EBB">
              <w:rPr>
                <w:rFonts w:cs="Arial"/>
                <w:color w:val="000000"/>
              </w:rPr>
              <w:t>Char. 6</w:t>
            </w:r>
          </w:p>
        </w:tc>
        <w:tc>
          <w:tcPr>
            <w:tcW w:w="8221" w:type="dxa"/>
            <w:tcBorders>
              <w:top w:val="single" w:sz="4" w:space="0" w:color="auto"/>
              <w:left w:val="single" w:sz="4" w:space="0" w:color="auto"/>
              <w:bottom w:val="single" w:sz="4" w:space="0" w:color="auto"/>
              <w:right w:val="single" w:sz="4" w:space="0" w:color="auto"/>
            </w:tcBorders>
          </w:tcPr>
          <w:p w14:paraId="4C1B34B5" w14:textId="77777777" w:rsidR="00116050" w:rsidRPr="00C03EBB" w:rsidRDefault="00116050" w:rsidP="00641C0C">
            <w:pPr>
              <w:keepNext/>
              <w:rPr>
                <w:rFonts w:cs="Arial"/>
                <w:color w:val="000000"/>
              </w:rPr>
            </w:pPr>
            <w:r w:rsidRPr="00C03EBB">
              <w:rPr>
                <w:rFonts w:cs="Arial"/>
                <w:color w:val="000000"/>
              </w:rPr>
              <w:t>- to delete underlined part of the header</w:t>
            </w:r>
          </w:p>
          <w:p w14:paraId="4AC1E516" w14:textId="77777777" w:rsidR="00116050" w:rsidRPr="00C03EBB" w:rsidRDefault="00116050" w:rsidP="00641C0C">
            <w:pPr>
              <w:keepNext/>
              <w:rPr>
                <w:iCs/>
              </w:rPr>
            </w:pPr>
            <w:r w:rsidRPr="00C03EBB">
              <w:rPr>
                <w:rFonts w:cs="Arial"/>
                <w:color w:val="000000"/>
              </w:rPr>
              <w:t xml:space="preserve">- state </w:t>
            </w:r>
            <w:r w:rsidRPr="00C03EBB">
              <w:rPr>
                <w:iCs/>
              </w:rPr>
              <w:t>1 to read “at basal part”</w:t>
            </w:r>
          </w:p>
          <w:p w14:paraId="0B7E54F6" w14:textId="77777777" w:rsidR="00116050" w:rsidRPr="00C03EBB" w:rsidRDefault="00116050" w:rsidP="00641C0C">
            <w:pPr>
              <w:keepNext/>
              <w:rPr>
                <w:iCs/>
              </w:rPr>
            </w:pPr>
            <w:r w:rsidRPr="00C03EBB">
              <w:rPr>
                <w:iCs/>
              </w:rPr>
              <w:t>- state 2 to read “at distal part”</w:t>
            </w:r>
          </w:p>
          <w:p w14:paraId="088E1E4A" w14:textId="77777777" w:rsidR="00116050" w:rsidRPr="00C03EBB" w:rsidRDefault="00116050" w:rsidP="00641C0C">
            <w:pPr>
              <w:keepNext/>
              <w:rPr>
                <w:rFonts w:cs="Arial"/>
                <w:color w:val="000000"/>
              </w:rPr>
            </w:pPr>
            <w:r w:rsidRPr="00C03EBB">
              <w:rPr>
                <w:iCs/>
              </w:rPr>
              <w:t xml:space="preserve">- </w:t>
            </w:r>
            <w:r w:rsidRPr="00C03EBB">
              <w:rPr>
                <w:rFonts w:cs="Arial"/>
                <w:color w:val="000000"/>
              </w:rPr>
              <w:t>state 3 to read “throughout”</w:t>
            </w:r>
          </w:p>
        </w:tc>
      </w:tr>
      <w:tr w:rsidR="00116050" w:rsidRPr="00C03EBB" w14:paraId="50E03BA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9680B0" w14:textId="77777777" w:rsidR="00116050" w:rsidRPr="00C03EBB" w:rsidRDefault="00116050" w:rsidP="00641C0C">
            <w:pPr>
              <w:jc w:val="left"/>
              <w:rPr>
                <w:rFonts w:cs="Arial"/>
              </w:rPr>
            </w:pPr>
            <w:r w:rsidRPr="00C03EBB">
              <w:lastRenderedPageBreak/>
              <w:t>Char. 12, 16 and Char. 17</w:t>
            </w:r>
          </w:p>
        </w:tc>
        <w:tc>
          <w:tcPr>
            <w:tcW w:w="8221" w:type="dxa"/>
            <w:tcBorders>
              <w:top w:val="single" w:sz="4" w:space="0" w:color="auto"/>
              <w:left w:val="single" w:sz="4" w:space="0" w:color="auto"/>
              <w:bottom w:val="single" w:sz="4" w:space="0" w:color="auto"/>
              <w:right w:val="single" w:sz="4" w:space="0" w:color="auto"/>
            </w:tcBorders>
          </w:tcPr>
          <w:p w14:paraId="6ED3DD5D" w14:textId="77777777" w:rsidR="00116050" w:rsidRPr="00C03EBB" w:rsidRDefault="00116050" w:rsidP="00641C0C">
            <w:pPr>
              <w:keepNext/>
              <w:rPr>
                <w:rFonts w:cs="Arial"/>
              </w:rPr>
            </w:pPr>
            <w:r w:rsidRPr="00C03EBB">
              <w:t>to delete ‘of perianth’</w:t>
            </w:r>
          </w:p>
        </w:tc>
      </w:tr>
      <w:tr w:rsidR="00116050" w:rsidRPr="00C03EBB" w14:paraId="265B39B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5E8F00" w14:textId="77777777" w:rsidR="00116050" w:rsidRPr="00C03EBB" w:rsidRDefault="00116050" w:rsidP="00641C0C">
            <w:r w:rsidRPr="00C03EBB">
              <w:t xml:space="preserve">Char. 17 </w:t>
            </w:r>
          </w:p>
        </w:tc>
        <w:tc>
          <w:tcPr>
            <w:tcW w:w="8221" w:type="dxa"/>
            <w:tcBorders>
              <w:top w:val="single" w:sz="4" w:space="0" w:color="auto"/>
              <w:left w:val="single" w:sz="4" w:space="0" w:color="auto"/>
              <w:bottom w:val="single" w:sz="4" w:space="0" w:color="auto"/>
              <w:right w:val="single" w:sz="4" w:space="0" w:color="auto"/>
            </w:tcBorders>
          </w:tcPr>
          <w:p w14:paraId="57A0D874" w14:textId="77777777" w:rsidR="00116050" w:rsidRPr="00C03EBB" w:rsidRDefault="00116050" w:rsidP="00641C0C">
            <w:pPr>
              <w:keepNext/>
              <w:rPr>
                <w:rFonts w:cs="Arial"/>
              </w:rPr>
            </w:pPr>
            <w:r w:rsidRPr="00C03EBB">
              <w:rPr>
                <w:iCs/>
              </w:rPr>
              <w:t>to delete “maximum”</w:t>
            </w:r>
          </w:p>
          <w:p w14:paraId="509CB1BB" w14:textId="77777777" w:rsidR="00116050" w:rsidRPr="00C03EBB" w:rsidRDefault="00116050" w:rsidP="00641C0C">
            <w:pPr>
              <w:keepNext/>
              <w:rPr>
                <w:rFonts w:cs="Arial"/>
              </w:rPr>
            </w:pPr>
          </w:p>
        </w:tc>
      </w:tr>
      <w:tr w:rsidR="00116050" w:rsidRPr="00C03EBB" w14:paraId="3AB3FE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C2C33B" w14:textId="77777777" w:rsidR="00116050" w:rsidRPr="00C03EBB" w:rsidRDefault="00116050" w:rsidP="00641C0C">
            <w:r w:rsidRPr="00C03EBB">
              <w:t>Char. 24</w:t>
            </w:r>
          </w:p>
        </w:tc>
        <w:tc>
          <w:tcPr>
            <w:tcW w:w="8221" w:type="dxa"/>
            <w:tcBorders>
              <w:top w:val="single" w:sz="4" w:space="0" w:color="auto"/>
              <w:left w:val="single" w:sz="4" w:space="0" w:color="auto"/>
              <w:bottom w:val="single" w:sz="4" w:space="0" w:color="auto"/>
              <w:right w:val="single" w:sz="4" w:space="0" w:color="auto"/>
            </w:tcBorders>
          </w:tcPr>
          <w:p w14:paraId="0EC8716C" w14:textId="77777777" w:rsidR="00116050" w:rsidRPr="00C03EBB" w:rsidRDefault="00116050" w:rsidP="00641C0C">
            <w:pPr>
              <w:keepNext/>
              <w:rPr>
                <w:iCs/>
              </w:rPr>
            </w:pPr>
            <w:r w:rsidRPr="00C03EBB">
              <w:rPr>
                <w:iCs/>
              </w:rPr>
              <w:t>to read “Outer median tepal: pattern of …”</w:t>
            </w:r>
          </w:p>
        </w:tc>
      </w:tr>
      <w:tr w:rsidR="00116050" w:rsidRPr="00C03EBB" w14:paraId="36FF224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39112F" w14:textId="77777777" w:rsidR="00116050" w:rsidRPr="00C03EBB" w:rsidRDefault="00116050" w:rsidP="00641C0C">
            <w:r w:rsidRPr="00C03EBB">
              <w:t>Char. 31</w:t>
            </w:r>
          </w:p>
        </w:tc>
        <w:tc>
          <w:tcPr>
            <w:tcW w:w="8221" w:type="dxa"/>
            <w:tcBorders>
              <w:top w:val="single" w:sz="4" w:space="0" w:color="auto"/>
              <w:left w:val="single" w:sz="4" w:space="0" w:color="auto"/>
              <w:bottom w:val="single" w:sz="4" w:space="0" w:color="auto"/>
              <w:right w:val="single" w:sz="4" w:space="0" w:color="auto"/>
            </w:tcBorders>
          </w:tcPr>
          <w:p w14:paraId="7655071F" w14:textId="77777777" w:rsidR="00116050" w:rsidRPr="00C03EBB" w:rsidRDefault="00116050" w:rsidP="00641C0C">
            <w:pPr>
              <w:keepNext/>
              <w:rPr>
                <w:iCs/>
              </w:rPr>
            </w:pPr>
            <w:r w:rsidRPr="00C03EBB">
              <w:rPr>
                <w:iCs/>
              </w:rPr>
              <w:t>to read “Inner median tepal: pattern of …”</w:t>
            </w:r>
          </w:p>
        </w:tc>
      </w:tr>
      <w:tr w:rsidR="00116050" w:rsidRPr="00C03EBB" w14:paraId="3A50C38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D3CF7E" w14:textId="77777777" w:rsidR="00116050" w:rsidRPr="00C03EBB" w:rsidRDefault="00116050" w:rsidP="00641C0C">
            <w:r w:rsidRPr="00C03EBB">
              <w:t>8.1 (b)</w:t>
            </w:r>
          </w:p>
        </w:tc>
        <w:tc>
          <w:tcPr>
            <w:tcW w:w="8221" w:type="dxa"/>
            <w:tcBorders>
              <w:top w:val="single" w:sz="4" w:space="0" w:color="auto"/>
              <w:left w:val="single" w:sz="4" w:space="0" w:color="auto"/>
              <w:bottom w:val="single" w:sz="4" w:space="0" w:color="auto"/>
              <w:right w:val="single" w:sz="4" w:space="0" w:color="auto"/>
            </w:tcBorders>
          </w:tcPr>
          <w:p w14:paraId="7CCC07B6" w14:textId="77777777" w:rsidR="00116050" w:rsidRPr="00C03EBB" w:rsidRDefault="00116050" w:rsidP="00641C0C">
            <w:pPr>
              <w:keepNext/>
              <w:rPr>
                <w:rFonts w:cs="Arial"/>
                <w:color w:val="000000"/>
              </w:rPr>
            </w:pPr>
            <w:r w:rsidRPr="00C03EBB">
              <w:rPr>
                <w:iCs/>
              </w:rPr>
              <w:t>to read “…made just before the flowers are open”.</w:t>
            </w:r>
          </w:p>
        </w:tc>
      </w:tr>
      <w:tr w:rsidR="00116050" w:rsidRPr="00C03EBB" w14:paraId="0B4C26C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6A2055" w14:textId="77777777" w:rsidR="00116050" w:rsidRPr="00C03EBB" w:rsidRDefault="00116050" w:rsidP="00641C0C">
            <w:r w:rsidRPr="00C03EBB">
              <w:t>8.1 (c)</w:t>
            </w:r>
          </w:p>
        </w:tc>
        <w:tc>
          <w:tcPr>
            <w:tcW w:w="8221" w:type="dxa"/>
            <w:tcBorders>
              <w:top w:val="single" w:sz="4" w:space="0" w:color="auto"/>
              <w:left w:val="single" w:sz="4" w:space="0" w:color="auto"/>
              <w:bottom w:val="single" w:sz="4" w:space="0" w:color="auto"/>
              <w:right w:val="single" w:sz="4" w:space="0" w:color="auto"/>
            </w:tcBorders>
          </w:tcPr>
          <w:p w14:paraId="4D67343F" w14:textId="77777777" w:rsidR="00116050" w:rsidRPr="00C03EBB" w:rsidRDefault="00116050" w:rsidP="00641C0C">
            <w:pPr>
              <w:keepNext/>
              <w:rPr>
                <w:rFonts w:cs="Arial"/>
                <w:color w:val="000000"/>
              </w:rPr>
            </w:pPr>
            <w:r w:rsidRPr="00C03EBB">
              <w:rPr>
                <w:iCs/>
              </w:rPr>
              <w:t>to read “… when all flowers on the firstly emerged peduncle are open.”</w:t>
            </w:r>
          </w:p>
        </w:tc>
      </w:tr>
      <w:tr w:rsidR="00116050" w:rsidRPr="00C03EBB" w14:paraId="47481B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78B4F4" w14:textId="77777777" w:rsidR="00116050" w:rsidRPr="00C03EBB" w:rsidRDefault="00116050" w:rsidP="00641C0C">
            <w:r w:rsidRPr="00C03EBB">
              <w:t>Ad. 1</w:t>
            </w:r>
          </w:p>
        </w:tc>
        <w:tc>
          <w:tcPr>
            <w:tcW w:w="8221" w:type="dxa"/>
            <w:tcBorders>
              <w:top w:val="single" w:sz="4" w:space="0" w:color="auto"/>
              <w:left w:val="single" w:sz="4" w:space="0" w:color="auto"/>
              <w:bottom w:val="single" w:sz="4" w:space="0" w:color="auto"/>
              <w:right w:val="single" w:sz="4" w:space="0" w:color="auto"/>
            </w:tcBorders>
          </w:tcPr>
          <w:p w14:paraId="48C2B681" w14:textId="77777777" w:rsidR="00116050" w:rsidRPr="00C03EBB" w:rsidRDefault="00116050" w:rsidP="00641C0C">
            <w:pPr>
              <w:keepNext/>
              <w:rPr>
                <w:iCs/>
              </w:rPr>
            </w:pPr>
            <w:r w:rsidRPr="00C03EBB">
              <w:rPr>
                <w:iCs/>
              </w:rPr>
              <w:t>- to rotate current illustration as follows:</w:t>
            </w:r>
          </w:p>
          <w:p w14:paraId="70E03FBD" w14:textId="77777777" w:rsidR="00116050" w:rsidRPr="00C03EBB" w:rsidRDefault="00116050" w:rsidP="00641C0C">
            <w:pPr>
              <w:keepNext/>
              <w:rPr>
                <w:iCs/>
              </w:rPr>
            </w:pPr>
            <w:r w:rsidRPr="00C03EBB">
              <w:rPr>
                <w:noProof/>
              </w:rPr>
              <w:drawing>
                <wp:inline distT="0" distB="0" distL="0" distR="0" wp14:anchorId="793C52F4" wp14:editId="4CADA339">
                  <wp:extent cx="1564726" cy="901282"/>
                  <wp:effectExtent l="7937" t="0" r="5398" b="5397"/>
                  <wp:docPr id="7" name="Picture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eaf&#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1572296" cy="905642"/>
                          </a:xfrm>
                          <a:prstGeom prst="rect">
                            <a:avLst/>
                          </a:prstGeom>
                          <a:noFill/>
                          <a:ln>
                            <a:noFill/>
                          </a:ln>
                        </pic:spPr>
                      </pic:pic>
                    </a:graphicData>
                  </a:graphic>
                </wp:inline>
              </w:drawing>
            </w:r>
          </w:p>
          <w:p w14:paraId="65FA1D6F" w14:textId="77777777" w:rsidR="00116050" w:rsidRPr="00C03EBB" w:rsidRDefault="00116050" w:rsidP="00641C0C">
            <w:pPr>
              <w:keepNext/>
              <w:rPr>
                <w:iCs/>
              </w:rPr>
            </w:pPr>
            <w:r w:rsidRPr="00C03EBB">
              <w:rPr>
                <w:iCs/>
              </w:rPr>
              <w:t>- to delete “of the leaf”</w:t>
            </w:r>
          </w:p>
        </w:tc>
      </w:tr>
      <w:tr w:rsidR="00116050" w:rsidRPr="00C03EBB" w14:paraId="132BC27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4807E9" w14:textId="77777777" w:rsidR="00116050" w:rsidRPr="00C03EBB" w:rsidRDefault="00116050" w:rsidP="00641C0C">
            <w:r w:rsidRPr="00C03EBB">
              <w:t>Ad. 2</w:t>
            </w:r>
          </w:p>
        </w:tc>
        <w:tc>
          <w:tcPr>
            <w:tcW w:w="8221" w:type="dxa"/>
            <w:tcBorders>
              <w:top w:val="single" w:sz="4" w:space="0" w:color="auto"/>
              <w:left w:val="single" w:sz="4" w:space="0" w:color="auto"/>
              <w:bottom w:val="single" w:sz="4" w:space="0" w:color="auto"/>
              <w:right w:val="single" w:sz="4" w:space="0" w:color="auto"/>
            </w:tcBorders>
          </w:tcPr>
          <w:p w14:paraId="4A6438B4" w14:textId="77777777" w:rsidR="00116050" w:rsidRPr="00C03EBB" w:rsidRDefault="00116050" w:rsidP="00641C0C">
            <w:pPr>
              <w:keepNext/>
              <w:rPr>
                <w:noProof/>
              </w:rPr>
            </w:pPr>
            <w:r w:rsidRPr="00C03EBB">
              <w:rPr>
                <w:noProof/>
              </w:rPr>
              <w:t>to have only one arrow pointing to the basal part:</w:t>
            </w:r>
          </w:p>
          <w:p w14:paraId="01E0410A" w14:textId="77777777" w:rsidR="00116050" w:rsidRPr="00C03EBB" w:rsidRDefault="00116050" w:rsidP="00641C0C">
            <w:pPr>
              <w:keepNext/>
              <w:rPr>
                <w:noProof/>
              </w:rPr>
            </w:pPr>
            <w:r w:rsidRPr="00C03EBB">
              <w:rPr>
                <w:noProof/>
              </w:rPr>
              <w:drawing>
                <wp:inline distT="0" distB="0" distL="0" distR="0" wp14:anchorId="3DBFCA4A" wp14:editId="3C5BB03A">
                  <wp:extent cx="1531088" cy="1638580"/>
                  <wp:effectExtent l="0" t="0" r="0" b="0"/>
                  <wp:docPr id="8" name="Picture 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lan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0822" cy="1659700"/>
                          </a:xfrm>
                          <a:prstGeom prst="rect">
                            <a:avLst/>
                          </a:prstGeom>
                          <a:noFill/>
                          <a:ln>
                            <a:noFill/>
                          </a:ln>
                        </pic:spPr>
                      </pic:pic>
                    </a:graphicData>
                  </a:graphic>
                </wp:inline>
              </w:drawing>
            </w:r>
          </w:p>
        </w:tc>
      </w:tr>
      <w:tr w:rsidR="00116050" w:rsidRPr="00C03EBB" w14:paraId="216C58D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D06B63" w14:textId="77777777" w:rsidR="00116050" w:rsidRPr="00C03EBB" w:rsidRDefault="00116050" w:rsidP="00641C0C">
            <w:pPr>
              <w:rPr>
                <w:rFonts w:cs="Arial"/>
                <w:color w:val="000000"/>
              </w:rPr>
            </w:pPr>
            <w:r w:rsidRPr="00C03EBB">
              <w:t>Ad. 3</w:t>
            </w:r>
          </w:p>
        </w:tc>
        <w:tc>
          <w:tcPr>
            <w:tcW w:w="8221" w:type="dxa"/>
            <w:tcBorders>
              <w:top w:val="single" w:sz="4" w:space="0" w:color="auto"/>
              <w:left w:val="single" w:sz="4" w:space="0" w:color="auto"/>
              <w:bottom w:val="single" w:sz="4" w:space="0" w:color="auto"/>
              <w:right w:val="single" w:sz="4" w:space="0" w:color="auto"/>
            </w:tcBorders>
          </w:tcPr>
          <w:p w14:paraId="26B46DC3" w14:textId="77777777" w:rsidR="00116050" w:rsidRPr="00C03EBB" w:rsidRDefault="00116050" w:rsidP="00641C0C">
            <w:pPr>
              <w:keepNext/>
              <w:rPr>
                <w:rFonts w:eastAsia="Arial" w:cs="Arial"/>
                <w:color w:val="000000"/>
              </w:rPr>
            </w:pPr>
            <w:r w:rsidRPr="00C03EBB">
              <w:rPr>
                <w:rFonts w:eastAsia="Arial" w:cs="Arial"/>
                <w:color w:val="000000"/>
              </w:rPr>
              <w:t>- to read “… of the pedicels”</w:t>
            </w:r>
          </w:p>
          <w:p w14:paraId="72E39F8A" w14:textId="77777777" w:rsidR="00116050" w:rsidRPr="00C03EBB" w:rsidRDefault="00116050" w:rsidP="00641C0C">
            <w:pPr>
              <w:keepNext/>
              <w:rPr>
                <w:rFonts w:cs="Arial"/>
                <w:color w:val="000000"/>
              </w:rPr>
            </w:pPr>
            <w:r w:rsidRPr="00C03EBB">
              <w:rPr>
                <w:rFonts w:eastAsia="Arial" w:cs="Arial"/>
                <w:color w:val="000000"/>
              </w:rPr>
              <w:t>- to delete illustration</w:t>
            </w:r>
          </w:p>
        </w:tc>
      </w:tr>
      <w:tr w:rsidR="00116050" w:rsidRPr="00C03EBB" w14:paraId="713E2FF9" w14:textId="77777777" w:rsidTr="00641C0C">
        <w:trPr>
          <w:cantSplit/>
          <w:trHeight w:val="32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98CC34" w14:textId="77777777" w:rsidR="00116050" w:rsidRPr="00C03EBB" w:rsidRDefault="00116050" w:rsidP="00641C0C">
            <w:r w:rsidRPr="00C03EBB">
              <w:t>Ad. 4</w:t>
            </w:r>
          </w:p>
        </w:tc>
        <w:tc>
          <w:tcPr>
            <w:tcW w:w="8221" w:type="dxa"/>
            <w:tcBorders>
              <w:top w:val="single" w:sz="4" w:space="0" w:color="auto"/>
              <w:left w:val="single" w:sz="4" w:space="0" w:color="auto"/>
              <w:bottom w:val="single" w:sz="4" w:space="0" w:color="auto"/>
              <w:right w:val="single" w:sz="4" w:space="0" w:color="auto"/>
            </w:tcBorders>
          </w:tcPr>
          <w:p w14:paraId="04DEC528" w14:textId="77777777" w:rsidR="00116050" w:rsidRPr="00C03EBB" w:rsidRDefault="00116050" w:rsidP="00641C0C">
            <w:pPr>
              <w:keepNext/>
              <w:rPr>
                <w:rFonts w:eastAsia="Arial" w:cs="Arial"/>
                <w:color w:val="000000"/>
              </w:rPr>
            </w:pPr>
            <w:r w:rsidRPr="00C03EBB">
              <w:rPr>
                <w:rFonts w:eastAsia="Arial" w:cs="Arial"/>
                <w:color w:val="000000"/>
              </w:rPr>
              <w:t>to delete illustration</w:t>
            </w:r>
          </w:p>
        </w:tc>
      </w:tr>
      <w:tr w:rsidR="00116050" w:rsidRPr="00C03EBB" w14:paraId="13617D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C3563E" w14:textId="77777777" w:rsidR="00116050" w:rsidRPr="00C03EBB" w:rsidRDefault="00116050" w:rsidP="00641C0C">
            <w:pPr>
              <w:rPr>
                <w:rFonts w:cs="Arial"/>
                <w:color w:val="000000"/>
              </w:rPr>
            </w:pPr>
            <w:r w:rsidRPr="00C03EBB">
              <w:t>Ad. 5</w:t>
            </w:r>
          </w:p>
        </w:tc>
        <w:tc>
          <w:tcPr>
            <w:tcW w:w="8221" w:type="dxa"/>
            <w:tcBorders>
              <w:top w:val="single" w:sz="4" w:space="0" w:color="auto"/>
              <w:left w:val="single" w:sz="4" w:space="0" w:color="auto"/>
              <w:bottom w:val="single" w:sz="4" w:space="0" w:color="auto"/>
              <w:right w:val="single" w:sz="4" w:space="0" w:color="auto"/>
            </w:tcBorders>
          </w:tcPr>
          <w:p w14:paraId="55D09337" w14:textId="77777777" w:rsidR="00116050" w:rsidRPr="00C03EBB" w:rsidRDefault="00116050" w:rsidP="00641C0C">
            <w:pPr>
              <w:keepNext/>
              <w:rPr>
                <w:rFonts w:eastAsia="Arial" w:cs="Arial"/>
                <w:color w:val="000000"/>
              </w:rPr>
            </w:pPr>
            <w:r w:rsidRPr="00C03EBB">
              <w:rPr>
                <w:rFonts w:eastAsia="Arial" w:cs="Arial"/>
                <w:color w:val="000000"/>
              </w:rPr>
              <w:t>- to delete illustration</w:t>
            </w:r>
          </w:p>
          <w:p w14:paraId="3DAC8736" w14:textId="77777777" w:rsidR="00116050" w:rsidRPr="00C03EBB" w:rsidRDefault="00116050" w:rsidP="00641C0C">
            <w:r w:rsidRPr="00C03EBB">
              <w:rPr>
                <w:rFonts w:eastAsia="Arial" w:cs="Arial"/>
                <w:color w:val="000000"/>
              </w:rPr>
              <w:t>- to read “… of the pedicels.  The strongest expression should be observed.</w:t>
            </w:r>
          </w:p>
          <w:p w14:paraId="1ECC017B" w14:textId="77777777" w:rsidR="00116050" w:rsidRPr="00C03EBB" w:rsidRDefault="00116050" w:rsidP="00641C0C">
            <w:pPr>
              <w:keepNext/>
              <w:rPr>
                <w:rFonts w:cs="Arial"/>
                <w:color w:val="000000"/>
              </w:rPr>
            </w:pPr>
          </w:p>
        </w:tc>
      </w:tr>
      <w:tr w:rsidR="00116050" w:rsidRPr="00C03EBB" w14:paraId="54A8DA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18DC6A" w14:textId="77777777" w:rsidR="00116050" w:rsidRPr="00C03EBB" w:rsidDel="00402EA0" w:rsidRDefault="00116050" w:rsidP="00641C0C">
            <w:r w:rsidRPr="00C03EBB">
              <w:t>Ad. 7, 8, 14</w:t>
            </w:r>
          </w:p>
        </w:tc>
        <w:tc>
          <w:tcPr>
            <w:tcW w:w="8221" w:type="dxa"/>
            <w:tcBorders>
              <w:top w:val="single" w:sz="4" w:space="0" w:color="auto"/>
              <w:left w:val="single" w:sz="4" w:space="0" w:color="auto"/>
              <w:bottom w:val="single" w:sz="4" w:space="0" w:color="auto"/>
              <w:right w:val="single" w:sz="4" w:space="0" w:color="auto"/>
            </w:tcBorders>
          </w:tcPr>
          <w:p w14:paraId="3ACC8F79" w14:textId="77777777" w:rsidR="00116050" w:rsidRPr="00C03EBB" w:rsidDel="00402EA0" w:rsidRDefault="00116050" w:rsidP="00641C0C">
            <w:pPr>
              <w:keepNext/>
              <w:rPr>
                <w:rFonts w:eastAsia="Arial" w:cs="Arial"/>
                <w:color w:val="000000"/>
              </w:rPr>
            </w:pPr>
            <w:r w:rsidRPr="00C03EBB">
              <w:rPr>
                <w:rFonts w:eastAsia="Arial" w:cs="Arial"/>
                <w:color w:val="000000"/>
              </w:rPr>
              <w:t>to be deleted</w:t>
            </w:r>
          </w:p>
        </w:tc>
      </w:tr>
      <w:tr w:rsidR="00116050" w:rsidRPr="00C03EBB" w14:paraId="702E3FD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E41C0D" w14:textId="77777777" w:rsidR="00116050" w:rsidRPr="00C03EBB" w:rsidRDefault="00116050" w:rsidP="00641C0C">
            <w:pPr>
              <w:jc w:val="left"/>
            </w:pPr>
            <w:r w:rsidRPr="00C03EBB">
              <w:t>Ad. 15, 19, 25</w:t>
            </w:r>
          </w:p>
        </w:tc>
        <w:tc>
          <w:tcPr>
            <w:tcW w:w="8221" w:type="dxa"/>
            <w:tcBorders>
              <w:top w:val="single" w:sz="4" w:space="0" w:color="auto"/>
              <w:left w:val="single" w:sz="4" w:space="0" w:color="auto"/>
              <w:bottom w:val="single" w:sz="4" w:space="0" w:color="auto"/>
              <w:right w:val="single" w:sz="4" w:space="0" w:color="auto"/>
            </w:tcBorders>
          </w:tcPr>
          <w:p w14:paraId="06150A06" w14:textId="77777777" w:rsidR="00116050" w:rsidRPr="00C03EBB" w:rsidRDefault="00116050" w:rsidP="00641C0C">
            <w:pPr>
              <w:keepNext/>
              <w:rPr>
                <w:rFonts w:cs="Arial"/>
                <w:color w:val="000000"/>
              </w:rPr>
            </w:pPr>
            <w:r w:rsidRPr="00C03EBB">
              <w:rPr>
                <w:iCs/>
              </w:rPr>
              <w:t>to improve resolution of illustrations</w:t>
            </w:r>
          </w:p>
        </w:tc>
      </w:tr>
      <w:tr w:rsidR="00116050" w:rsidRPr="00C03EBB" w14:paraId="3D25927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9546676" w14:textId="77777777" w:rsidR="00116050" w:rsidRPr="00C03EBB" w:rsidRDefault="00116050" w:rsidP="00641C0C">
            <w:r w:rsidRPr="00C03EBB">
              <w:t>Ad. 17</w:t>
            </w:r>
          </w:p>
        </w:tc>
        <w:tc>
          <w:tcPr>
            <w:tcW w:w="8221" w:type="dxa"/>
            <w:tcBorders>
              <w:top w:val="single" w:sz="4" w:space="0" w:color="auto"/>
              <w:left w:val="single" w:sz="4" w:space="0" w:color="auto"/>
              <w:bottom w:val="single" w:sz="4" w:space="0" w:color="auto"/>
              <w:right w:val="single" w:sz="4" w:space="0" w:color="auto"/>
            </w:tcBorders>
          </w:tcPr>
          <w:p w14:paraId="75EB95CE" w14:textId="77777777" w:rsidR="00116050" w:rsidRPr="00C03EBB" w:rsidRDefault="00116050" w:rsidP="00641C0C">
            <w:pPr>
              <w:keepNext/>
              <w:rPr>
                <w:iCs/>
              </w:rPr>
            </w:pPr>
            <w:r w:rsidRPr="00C03EBB">
              <w:rPr>
                <w:iCs/>
              </w:rPr>
              <w:t>- to delete vertical lines from illustration:</w:t>
            </w:r>
          </w:p>
          <w:p w14:paraId="69DEF0FA" w14:textId="77777777" w:rsidR="00116050" w:rsidRPr="00C03EBB" w:rsidRDefault="00116050" w:rsidP="00641C0C">
            <w:pPr>
              <w:keepNext/>
              <w:rPr>
                <w:iCs/>
              </w:rPr>
            </w:pPr>
            <w:r w:rsidRPr="00C03EBB">
              <w:rPr>
                <w:noProof/>
              </w:rPr>
              <w:drawing>
                <wp:inline distT="0" distB="0" distL="0" distR="0" wp14:anchorId="48CB050B" wp14:editId="248477D7">
                  <wp:extent cx="1374359" cy="1339850"/>
                  <wp:effectExtent l="0" t="0" r="0" b="0"/>
                  <wp:docPr id="36" name="Picture 36" descr="A red flower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d flower with black arrow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404" cy="1346718"/>
                          </a:xfrm>
                          <a:prstGeom prst="rect">
                            <a:avLst/>
                          </a:prstGeom>
                          <a:noFill/>
                          <a:ln>
                            <a:noFill/>
                          </a:ln>
                        </pic:spPr>
                      </pic:pic>
                    </a:graphicData>
                  </a:graphic>
                </wp:inline>
              </w:drawing>
            </w:r>
          </w:p>
          <w:p w14:paraId="28CF8B73" w14:textId="77777777" w:rsidR="00116050" w:rsidRPr="00C03EBB" w:rsidRDefault="00116050" w:rsidP="00641C0C">
            <w:pPr>
              <w:keepNext/>
              <w:rPr>
                <w:iCs/>
              </w:rPr>
            </w:pPr>
            <w:r w:rsidRPr="00C03EBB">
              <w:rPr>
                <w:iCs/>
              </w:rPr>
              <w:t>- to add “Observations should be made on the maximum width of the flower”</w:t>
            </w:r>
          </w:p>
        </w:tc>
      </w:tr>
      <w:tr w:rsidR="00116050" w:rsidRPr="00C03EBB" w14:paraId="59FB273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6FE6D2" w14:textId="77777777" w:rsidR="00116050" w:rsidRPr="00C03EBB" w:rsidRDefault="00116050" w:rsidP="00641C0C">
            <w:r w:rsidRPr="00C03EBB">
              <w:lastRenderedPageBreak/>
              <w:t>Ad. 24, 31</w:t>
            </w:r>
          </w:p>
        </w:tc>
        <w:tc>
          <w:tcPr>
            <w:tcW w:w="8221" w:type="dxa"/>
            <w:tcBorders>
              <w:top w:val="single" w:sz="4" w:space="0" w:color="auto"/>
              <w:left w:val="single" w:sz="4" w:space="0" w:color="auto"/>
              <w:bottom w:val="single" w:sz="4" w:space="0" w:color="auto"/>
              <w:right w:val="single" w:sz="4" w:space="0" w:color="auto"/>
            </w:tcBorders>
          </w:tcPr>
          <w:p w14:paraId="10F6E41A" w14:textId="77777777" w:rsidR="00116050" w:rsidRPr="00C03EBB" w:rsidRDefault="00116050" w:rsidP="00641C0C">
            <w:pPr>
              <w:keepNext/>
              <w:rPr>
                <w:iCs/>
              </w:rPr>
            </w:pPr>
            <w:r w:rsidRPr="00C03EBB">
              <w:rPr>
                <w:iCs/>
              </w:rPr>
              <w:t>- to use rotated illustration for state 5:</w:t>
            </w:r>
          </w:p>
          <w:p w14:paraId="6A997CCE" w14:textId="77777777" w:rsidR="00116050" w:rsidRPr="00C03EBB" w:rsidRDefault="00116050" w:rsidP="00641C0C">
            <w:pPr>
              <w:keepNext/>
              <w:rPr>
                <w:iCs/>
              </w:rPr>
            </w:pPr>
            <w:r w:rsidRPr="00C03EBB">
              <w:rPr>
                <w:noProof/>
              </w:rPr>
              <w:drawing>
                <wp:inline distT="0" distB="0" distL="0" distR="0" wp14:anchorId="5DC74EDE" wp14:editId="08F6339F">
                  <wp:extent cx="1374405" cy="1389744"/>
                  <wp:effectExtent l="0" t="0" r="0" b="1270"/>
                  <wp:docPr id="105" name="Picture 10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lose up of a flow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617" cy="1403103"/>
                          </a:xfrm>
                          <a:prstGeom prst="rect">
                            <a:avLst/>
                          </a:prstGeom>
                        </pic:spPr>
                      </pic:pic>
                    </a:graphicData>
                  </a:graphic>
                </wp:inline>
              </w:drawing>
            </w:r>
          </w:p>
          <w:p w14:paraId="1D55CFFE" w14:textId="77777777" w:rsidR="00116050" w:rsidRPr="00C03EBB" w:rsidRDefault="00116050" w:rsidP="00641C0C">
            <w:pPr>
              <w:keepNext/>
              <w:rPr>
                <w:iCs/>
              </w:rPr>
            </w:pPr>
            <w:r w:rsidRPr="00C03EBB">
              <w:rPr>
                <w:iCs/>
              </w:rPr>
              <w:t>- state 2: to rotate illustrations so that the outer median tepals are in the same direction as in 1, 3, 4:</w:t>
            </w:r>
          </w:p>
          <w:p w14:paraId="0018FEFF" w14:textId="77777777" w:rsidR="00116050" w:rsidRPr="00C03EBB" w:rsidRDefault="00116050" w:rsidP="00641C0C">
            <w:pPr>
              <w:keepNext/>
              <w:rPr>
                <w:iCs/>
              </w:rPr>
            </w:pPr>
            <w:r w:rsidRPr="00C03EBB">
              <w:rPr>
                <w:noProof/>
              </w:rPr>
              <w:drawing>
                <wp:inline distT="0" distB="0" distL="0" distR="0" wp14:anchorId="5068B767" wp14:editId="68271D4C">
                  <wp:extent cx="1392854" cy="1193800"/>
                  <wp:effectExtent l="0" t="0" r="0" b="6350"/>
                  <wp:docPr id="39"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flow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6023" cy="1196516"/>
                          </a:xfrm>
                          <a:prstGeom prst="rect">
                            <a:avLst/>
                          </a:prstGeom>
                          <a:noFill/>
                          <a:ln>
                            <a:noFill/>
                          </a:ln>
                        </pic:spPr>
                      </pic:pic>
                    </a:graphicData>
                  </a:graphic>
                </wp:inline>
              </w:drawing>
            </w:r>
          </w:p>
        </w:tc>
      </w:tr>
      <w:tr w:rsidR="00116050" w:rsidRPr="00C03EBB" w14:paraId="422D6C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1B899A" w14:textId="77777777" w:rsidR="00116050" w:rsidRPr="00C03EBB" w:rsidRDefault="00116050" w:rsidP="00641C0C">
            <w:r w:rsidRPr="00C03EBB">
              <w:t>Ad. 25</w:t>
            </w:r>
          </w:p>
        </w:tc>
        <w:tc>
          <w:tcPr>
            <w:tcW w:w="8221" w:type="dxa"/>
            <w:tcBorders>
              <w:top w:val="single" w:sz="4" w:space="0" w:color="auto"/>
              <w:left w:val="single" w:sz="4" w:space="0" w:color="auto"/>
              <w:bottom w:val="single" w:sz="4" w:space="0" w:color="auto"/>
              <w:right w:val="single" w:sz="4" w:space="0" w:color="auto"/>
            </w:tcBorders>
          </w:tcPr>
          <w:p w14:paraId="227A914B" w14:textId="77777777" w:rsidR="00116050" w:rsidRPr="00C03EBB" w:rsidRDefault="00116050" w:rsidP="00641C0C">
            <w:pPr>
              <w:keepNext/>
              <w:rPr>
                <w:iCs/>
              </w:rPr>
            </w:pPr>
            <w:r w:rsidRPr="00C03EBB">
              <w:rPr>
                <w:iCs/>
              </w:rPr>
              <w:t>to have one illustration only and add arrow to show the veins</w:t>
            </w:r>
          </w:p>
          <w:p w14:paraId="5324B480" w14:textId="77777777" w:rsidR="00116050" w:rsidRPr="00C03EBB" w:rsidRDefault="00116050" w:rsidP="00641C0C">
            <w:pPr>
              <w:keepNext/>
              <w:rPr>
                <w:iCs/>
              </w:rPr>
            </w:pPr>
            <w:r w:rsidRPr="00C03EBB">
              <w:rPr>
                <w:noProof/>
              </w:rPr>
              <w:drawing>
                <wp:inline distT="0" distB="0" distL="0" distR="0" wp14:anchorId="21F8E47A" wp14:editId="3F9BD1D6">
                  <wp:extent cx="1743075" cy="1628614"/>
                  <wp:effectExtent l="0" t="0" r="0" b="0"/>
                  <wp:docPr id="14" name="Picture 14" descr="A close 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red flow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7978" cy="1651882"/>
                          </a:xfrm>
                          <a:prstGeom prst="rect">
                            <a:avLst/>
                          </a:prstGeom>
                          <a:noFill/>
                          <a:ln>
                            <a:noFill/>
                          </a:ln>
                        </pic:spPr>
                      </pic:pic>
                    </a:graphicData>
                  </a:graphic>
                </wp:inline>
              </w:drawing>
            </w:r>
          </w:p>
        </w:tc>
      </w:tr>
      <w:tr w:rsidR="00116050" w:rsidRPr="00C03EBB" w14:paraId="04C0C5D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AAB6E3" w14:textId="77777777" w:rsidR="00116050" w:rsidRPr="00C03EBB" w:rsidRDefault="00116050" w:rsidP="00641C0C">
            <w:pPr>
              <w:keepNext/>
            </w:pPr>
            <w:r w:rsidRPr="00C03EBB">
              <w:t>Ad. 35</w:t>
            </w:r>
          </w:p>
        </w:tc>
        <w:tc>
          <w:tcPr>
            <w:tcW w:w="8221" w:type="dxa"/>
            <w:tcBorders>
              <w:top w:val="single" w:sz="4" w:space="0" w:color="auto"/>
              <w:left w:val="single" w:sz="4" w:space="0" w:color="auto"/>
              <w:bottom w:val="single" w:sz="4" w:space="0" w:color="auto"/>
              <w:right w:val="single" w:sz="4" w:space="0" w:color="auto"/>
            </w:tcBorders>
          </w:tcPr>
          <w:p w14:paraId="273715DB" w14:textId="77777777" w:rsidR="00116050" w:rsidRPr="00C03EBB" w:rsidRDefault="00116050" w:rsidP="00641C0C">
            <w:pPr>
              <w:keepNext/>
            </w:pPr>
            <w:r w:rsidRPr="00C03EBB">
              <w:t>to replace current illustrations for states 2 and 3 with the following ones with arrows added: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tblGrid>
            <w:tr w:rsidR="00116050" w:rsidRPr="00C03EBB" w14:paraId="104DEE45" w14:textId="77777777" w:rsidTr="00641C0C">
              <w:tc>
                <w:tcPr>
                  <w:tcW w:w="3210" w:type="dxa"/>
                </w:tcPr>
                <w:p w14:paraId="074E41E9" w14:textId="77777777" w:rsidR="00116050" w:rsidRPr="00C03EBB" w:rsidRDefault="00116050" w:rsidP="00641C0C">
                  <w:pPr>
                    <w:keepNext/>
                    <w:jc w:val="center"/>
                  </w:pPr>
                  <w:r w:rsidRPr="00C03EBB">
                    <w:rPr>
                      <w:noProof/>
                    </w:rPr>
                    <w:drawing>
                      <wp:inline distT="0" distB="0" distL="0" distR="0" wp14:anchorId="1B672901" wp14:editId="57CDE7CA">
                        <wp:extent cx="1050259" cy="1862459"/>
                        <wp:effectExtent l="0" t="0" r="0" b="4445"/>
                        <wp:docPr id="16" name="Picture 16" descr="A red and white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flower peta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3145" cy="1867576"/>
                                </a:xfrm>
                                <a:prstGeom prst="rect">
                                  <a:avLst/>
                                </a:prstGeom>
                                <a:noFill/>
                                <a:ln>
                                  <a:noFill/>
                                </a:ln>
                              </pic:spPr>
                            </pic:pic>
                          </a:graphicData>
                        </a:graphic>
                      </wp:inline>
                    </w:drawing>
                  </w:r>
                </w:p>
              </w:tc>
              <w:tc>
                <w:tcPr>
                  <w:tcW w:w="3210" w:type="dxa"/>
                </w:tcPr>
                <w:p w14:paraId="604348D5" w14:textId="77777777" w:rsidR="00116050" w:rsidRPr="00C03EBB" w:rsidRDefault="00116050" w:rsidP="00641C0C">
                  <w:pPr>
                    <w:keepNext/>
                    <w:jc w:val="center"/>
                  </w:pPr>
                  <w:r w:rsidRPr="00C03EBB">
                    <w:rPr>
                      <w:noProof/>
                    </w:rPr>
                    <w:drawing>
                      <wp:inline distT="0" distB="0" distL="0" distR="0" wp14:anchorId="1B18925E" wp14:editId="1142238D">
                        <wp:extent cx="1050257" cy="1862455"/>
                        <wp:effectExtent l="0" t="0" r="0" b="4445"/>
                        <wp:docPr id="18" name="Picture 18" descr="A close-up of a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peta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836" cy="1879443"/>
                                </a:xfrm>
                                <a:prstGeom prst="rect">
                                  <a:avLst/>
                                </a:prstGeom>
                                <a:noFill/>
                                <a:ln>
                                  <a:noFill/>
                                </a:ln>
                              </pic:spPr>
                            </pic:pic>
                          </a:graphicData>
                        </a:graphic>
                      </wp:inline>
                    </w:drawing>
                  </w:r>
                </w:p>
              </w:tc>
            </w:tr>
            <w:tr w:rsidR="00116050" w:rsidRPr="00C03EBB" w14:paraId="5C5B0088" w14:textId="77777777" w:rsidTr="00641C0C">
              <w:tc>
                <w:tcPr>
                  <w:tcW w:w="3210" w:type="dxa"/>
                </w:tcPr>
                <w:p w14:paraId="18BA8D35" w14:textId="77777777" w:rsidR="00116050" w:rsidRPr="00C03EBB" w:rsidRDefault="00116050" w:rsidP="00641C0C">
                  <w:pPr>
                    <w:jc w:val="center"/>
                  </w:pPr>
                  <w:r w:rsidRPr="00C03EBB">
                    <w:t>2</w:t>
                  </w:r>
                </w:p>
              </w:tc>
              <w:tc>
                <w:tcPr>
                  <w:tcW w:w="3210" w:type="dxa"/>
                </w:tcPr>
                <w:p w14:paraId="47C7F050" w14:textId="77777777" w:rsidR="00116050" w:rsidRPr="00C03EBB" w:rsidRDefault="00116050" w:rsidP="00641C0C">
                  <w:pPr>
                    <w:jc w:val="center"/>
                  </w:pPr>
                  <w:r w:rsidRPr="00C03EBB">
                    <w:t>3</w:t>
                  </w:r>
                </w:p>
              </w:tc>
            </w:tr>
            <w:tr w:rsidR="00116050" w:rsidRPr="00C03EBB" w14:paraId="2D6734E1" w14:textId="77777777" w:rsidTr="00641C0C">
              <w:tc>
                <w:tcPr>
                  <w:tcW w:w="3210" w:type="dxa"/>
                </w:tcPr>
                <w:p w14:paraId="2A304896" w14:textId="77777777" w:rsidR="00116050" w:rsidRPr="00C03EBB" w:rsidRDefault="00116050" w:rsidP="00641C0C">
                  <w:pPr>
                    <w:jc w:val="center"/>
                  </w:pPr>
                  <w:r w:rsidRPr="00C03EBB">
                    <w:t>medium</w:t>
                  </w:r>
                </w:p>
              </w:tc>
              <w:tc>
                <w:tcPr>
                  <w:tcW w:w="3210" w:type="dxa"/>
                </w:tcPr>
                <w:p w14:paraId="195D5A8B" w14:textId="77777777" w:rsidR="00116050" w:rsidRPr="00C03EBB" w:rsidRDefault="00116050" w:rsidP="00641C0C">
                  <w:pPr>
                    <w:jc w:val="center"/>
                  </w:pPr>
                  <w:r w:rsidRPr="00C03EBB">
                    <w:t>deep</w:t>
                  </w:r>
                </w:p>
              </w:tc>
            </w:tr>
          </w:tbl>
          <w:p w14:paraId="6B645FEC" w14:textId="77777777" w:rsidR="00116050" w:rsidRPr="00C03EBB" w:rsidRDefault="00116050" w:rsidP="00641C0C">
            <w:pPr>
              <w:keepNext/>
              <w:rPr>
                <w:rFonts w:cs="Arial"/>
                <w:color w:val="000000"/>
              </w:rPr>
            </w:pPr>
          </w:p>
        </w:tc>
      </w:tr>
      <w:tr w:rsidR="00116050" w:rsidRPr="00C03EBB" w14:paraId="07DA20C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7197BF" w14:textId="77777777" w:rsidR="00116050" w:rsidRPr="00C03EBB" w:rsidRDefault="00116050" w:rsidP="00641C0C">
            <w:pPr>
              <w:keepNext/>
            </w:pPr>
            <w:r w:rsidRPr="00C03EBB">
              <w:t>Ad. 39</w:t>
            </w:r>
          </w:p>
        </w:tc>
        <w:tc>
          <w:tcPr>
            <w:tcW w:w="8221" w:type="dxa"/>
            <w:tcBorders>
              <w:top w:val="single" w:sz="4" w:space="0" w:color="auto"/>
              <w:left w:val="single" w:sz="4" w:space="0" w:color="auto"/>
              <w:bottom w:val="single" w:sz="4" w:space="0" w:color="auto"/>
              <w:right w:val="single" w:sz="4" w:space="0" w:color="auto"/>
            </w:tcBorders>
          </w:tcPr>
          <w:p w14:paraId="0AD77CC4" w14:textId="77777777" w:rsidR="00116050" w:rsidRPr="00C03EBB" w:rsidRDefault="00116050" w:rsidP="00641C0C">
            <w:pPr>
              <w:keepNext/>
            </w:pPr>
            <w:r w:rsidRPr="00C03EBB">
              <w:rPr>
                <w:iCs/>
              </w:rPr>
              <w:t>to delete sentence</w:t>
            </w:r>
          </w:p>
        </w:tc>
      </w:tr>
      <w:tr w:rsidR="00116050" w:rsidRPr="00C03EBB" w14:paraId="332A8AA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284743" w14:textId="77777777" w:rsidR="00116050" w:rsidRPr="00C03EBB" w:rsidRDefault="00116050" w:rsidP="00641C0C">
            <w:pPr>
              <w:keepNext/>
            </w:pPr>
            <w:r w:rsidRPr="00C03EBB">
              <w:rPr>
                <w:rFonts w:cs="Arial"/>
                <w:color w:val="000000"/>
              </w:rPr>
              <w:t>9.</w:t>
            </w:r>
          </w:p>
        </w:tc>
        <w:tc>
          <w:tcPr>
            <w:tcW w:w="8221" w:type="dxa"/>
            <w:tcBorders>
              <w:top w:val="single" w:sz="4" w:space="0" w:color="auto"/>
              <w:left w:val="single" w:sz="4" w:space="0" w:color="auto"/>
              <w:bottom w:val="single" w:sz="4" w:space="0" w:color="auto"/>
              <w:right w:val="single" w:sz="4" w:space="0" w:color="auto"/>
            </w:tcBorders>
          </w:tcPr>
          <w:p w14:paraId="6242AE6E" w14:textId="77777777" w:rsidR="00116050" w:rsidRPr="00C03EBB" w:rsidRDefault="00116050" w:rsidP="00641C0C">
            <w:pPr>
              <w:keepNext/>
            </w:pPr>
            <w:r w:rsidRPr="00C03EBB">
              <w:rPr>
                <w:rFonts w:cs="Arial"/>
                <w:color w:val="000000"/>
              </w:rPr>
              <w:t>to add “No specific literature”</w:t>
            </w:r>
          </w:p>
        </w:tc>
      </w:tr>
      <w:tr w:rsidR="00116050" w:rsidRPr="00C03EBB" w14:paraId="37B86B9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16EB17" w14:textId="77777777" w:rsidR="00116050" w:rsidRPr="00C03EBB" w:rsidRDefault="00116050" w:rsidP="00641C0C">
            <w:pPr>
              <w:keepNext/>
            </w:pPr>
            <w:r w:rsidRPr="00C03EBB">
              <w:t>TQ 5.3</w:t>
            </w:r>
          </w:p>
        </w:tc>
        <w:tc>
          <w:tcPr>
            <w:tcW w:w="8221" w:type="dxa"/>
            <w:tcBorders>
              <w:top w:val="single" w:sz="4" w:space="0" w:color="auto"/>
              <w:left w:val="single" w:sz="4" w:space="0" w:color="auto"/>
              <w:bottom w:val="single" w:sz="4" w:space="0" w:color="auto"/>
              <w:right w:val="single" w:sz="4" w:space="0" w:color="auto"/>
            </w:tcBorders>
          </w:tcPr>
          <w:p w14:paraId="44457579" w14:textId="77777777" w:rsidR="00116050" w:rsidRPr="00C03EBB" w:rsidRDefault="00116050" w:rsidP="00641C0C">
            <w:pPr>
              <w:keepNext/>
            </w:pPr>
            <w:r w:rsidRPr="00C03EBB">
              <w:rPr>
                <w:rFonts w:cs="Arial"/>
                <w:color w:val="000000"/>
              </w:rPr>
              <w:t>to add color groups (see grouping characteristics), plus the option for 'other'</w:t>
            </w:r>
          </w:p>
        </w:tc>
      </w:tr>
    </w:tbl>
    <w:p w14:paraId="39036488" w14:textId="77777777" w:rsidR="00116050" w:rsidRPr="00C03EBB" w:rsidRDefault="00116050" w:rsidP="00116050">
      <w:pPr>
        <w:jc w:val="left"/>
      </w:pPr>
    </w:p>
    <w:p w14:paraId="52347A7D" w14:textId="77777777" w:rsidR="00116050" w:rsidRPr="00C03EBB" w:rsidRDefault="00116050" w:rsidP="00116050">
      <w:r w:rsidRPr="00C03EBB">
        <w:br w:type="page"/>
      </w:r>
    </w:p>
    <w:p w14:paraId="424BF962" w14:textId="77777777" w:rsidR="00116050" w:rsidRPr="00C03EBB" w:rsidRDefault="00116050" w:rsidP="00116050">
      <w:pPr>
        <w:jc w:val="left"/>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C03EBB" w14:paraId="263690FF" w14:textId="77777777" w:rsidTr="00641C0C">
        <w:trPr>
          <w:cantSplit/>
        </w:trPr>
        <w:tc>
          <w:tcPr>
            <w:tcW w:w="2689" w:type="dxa"/>
            <w:shd w:val="clear" w:color="auto" w:fill="D9D9D9" w:themeFill="background1" w:themeFillShade="D9"/>
          </w:tcPr>
          <w:p w14:paraId="77AAF49F" w14:textId="77777777" w:rsidR="00116050" w:rsidRPr="00C03EBB" w:rsidRDefault="00116050" w:rsidP="00641C0C">
            <w:pPr>
              <w:keepNext/>
              <w:spacing w:before="60" w:after="60"/>
              <w:rPr>
                <w:b/>
                <w:bCs/>
              </w:rPr>
            </w:pPr>
            <w:r w:rsidRPr="00C03EBB">
              <w:rPr>
                <w:b/>
                <w:bCs/>
              </w:rPr>
              <w:t>TG/230/2(proj.4)</w:t>
            </w:r>
          </w:p>
        </w:tc>
        <w:tc>
          <w:tcPr>
            <w:tcW w:w="6972" w:type="dxa"/>
            <w:shd w:val="clear" w:color="auto" w:fill="D9D9D9" w:themeFill="background1" w:themeFillShade="D9"/>
          </w:tcPr>
          <w:p w14:paraId="747777A9" w14:textId="77777777" w:rsidR="00116050" w:rsidRPr="00C03EBB" w:rsidRDefault="00116050" w:rsidP="00641C0C">
            <w:pPr>
              <w:keepNext/>
              <w:jc w:val="left"/>
              <w:rPr>
                <w:rFonts w:cs="Arial"/>
                <w:b/>
                <w:bCs/>
              </w:rPr>
            </w:pPr>
            <w:r w:rsidRPr="00C03EBB">
              <w:rPr>
                <w:b/>
                <w:bCs/>
              </w:rPr>
              <w:t>Sour Cherry; Duke Cherry (</w:t>
            </w:r>
            <w:r w:rsidRPr="00C03EBB">
              <w:rPr>
                <w:rFonts w:eastAsia="Arial" w:cs="Arial"/>
                <w:b/>
                <w:bCs/>
                <w:i/>
                <w:iCs/>
                <w:color w:val="000000"/>
              </w:rPr>
              <w:t>Prunus cerasus</w:t>
            </w:r>
            <w:r w:rsidRPr="00C03EBB">
              <w:rPr>
                <w:rFonts w:eastAsia="Arial" w:cs="Arial"/>
                <w:b/>
                <w:bCs/>
                <w:color w:val="000000"/>
              </w:rPr>
              <w:t xml:space="preserve"> L.; </w:t>
            </w:r>
            <w:r w:rsidRPr="00C03EBB">
              <w:rPr>
                <w:rFonts w:eastAsia="Arial" w:cs="Arial"/>
                <w:b/>
                <w:bCs/>
                <w:i/>
                <w:iCs/>
                <w:color w:val="000000"/>
              </w:rPr>
              <w:t>Prunus ×gondouinii</w:t>
            </w:r>
            <w:r w:rsidRPr="00C03EBB">
              <w:rPr>
                <w:rFonts w:eastAsia="Arial" w:cs="Arial"/>
                <w:b/>
                <w:bCs/>
                <w:color w:val="000000"/>
              </w:rPr>
              <w:t xml:space="preserve"> (Poit. &amp; Turpin) Rehder</w:t>
            </w:r>
            <w:r w:rsidRPr="00C03EBB">
              <w:rPr>
                <w:b/>
                <w:bCs/>
              </w:rPr>
              <w:t>)</w:t>
            </w:r>
          </w:p>
        </w:tc>
      </w:tr>
    </w:tbl>
    <w:p w14:paraId="16655131" w14:textId="77777777" w:rsidR="00116050" w:rsidRPr="00C03EBB" w:rsidRDefault="00116050" w:rsidP="00116050">
      <w:pPr>
        <w:jc w:val="left"/>
      </w:pPr>
    </w:p>
    <w:p w14:paraId="47E89460" w14:textId="77777777" w:rsidR="00116050" w:rsidRPr="00C03EBB" w:rsidRDefault="00116050" w:rsidP="00116050">
      <w:pPr>
        <w:ind w:firstLine="567"/>
      </w:pPr>
      <w:r w:rsidRPr="00C03EBB">
        <w:t>The TC-EDC considered document TG/230/2(proj.4)</w:t>
      </w:r>
      <w:r w:rsidRPr="00C03EBB">
        <w:rPr>
          <w:rFonts w:eastAsia="Arial" w:cs="Arial"/>
          <w:bCs/>
          <w:color w:val="000000"/>
        </w:rPr>
        <w:t xml:space="preserve"> </w:t>
      </w:r>
      <w:r w:rsidRPr="00C03EBB">
        <w:t>and made the recommendations presented in the table below.</w:t>
      </w:r>
    </w:p>
    <w:p w14:paraId="4090FCF8" w14:textId="77777777" w:rsidR="00116050" w:rsidRPr="00C03EBB" w:rsidRDefault="00116050" w:rsidP="00116050">
      <w:pPr>
        <w:jc w:val="left"/>
      </w:pPr>
    </w:p>
    <w:p w14:paraId="1545849F" w14:textId="433E208F" w:rsidR="00116050" w:rsidRPr="00C03EBB" w:rsidRDefault="00116050" w:rsidP="00116050">
      <w:pPr>
        <w:ind w:firstLine="567"/>
      </w:pPr>
      <w:r w:rsidRPr="00C03EBB">
        <w:t xml:space="preserve">The TC-EDC agreed that, subject to agreement by the Leading Expert on the recommendations provided, the draft Test Guidelines for </w:t>
      </w:r>
      <w:r w:rsidR="0079322E" w:rsidRPr="0079322E">
        <w:t>Sour Cherry; Duke Cherry</w:t>
      </w:r>
      <w:r w:rsidRPr="00C03EBB">
        <w:t xml:space="preserve"> be circulated to the TC for adoption by correspondence.</w:t>
      </w:r>
    </w:p>
    <w:p w14:paraId="26FD8907" w14:textId="77777777" w:rsidR="00116050" w:rsidRPr="00C03EBB" w:rsidRDefault="00116050" w:rsidP="00116050">
      <w:pPr>
        <w:keepNex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C03EBB" w14:paraId="6F88F1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7E8D09" w14:textId="77777777" w:rsidR="00116050" w:rsidRPr="00C03EBB" w:rsidRDefault="00116050" w:rsidP="00641C0C">
            <w:pPr>
              <w:rPr>
                <w:rFonts w:cs="Arial"/>
                <w:color w:val="000000"/>
              </w:rPr>
            </w:pPr>
            <w:r w:rsidRPr="00C03EBB">
              <w:rPr>
                <w:rFonts w:cs="Arial"/>
                <w:color w:val="000000"/>
              </w:rPr>
              <w:t>Coverage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F574A6" w14:textId="77777777" w:rsidR="00116050" w:rsidRPr="00C03EBB" w:rsidRDefault="00116050" w:rsidP="00641C0C">
            <w:pPr>
              <w:spacing w:line="256" w:lineRule="auto"/>
              <w:rPr>
                <w:rFonts w:cs="Arial"/>
                <w:color w:val="000000"/>
              </w:rPr>
            </w:pPr>
            <w:r w:rsidRPr="00C03EBB">
              <w:rPr>
                <w:rFonts w:cs="Arial"/>
                <w:color w:val="000000"/>
              </w:rPr>
              <w:t>to use UPOV codes PRUNU_CSS and PRUNU_GON</w:t>
            </w:r>
          </w:p>
        </w:tc>
      </w:tr>
      <w:tr w:rsidR="00116050" w:rsidRPr="00C03EBB" w14:paraId="08539D9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964264" w14:textId="77777777" w:rsidR="00116050" w:rsidRPr="00C03EBB" w:rsidRDefault="00116050" w:rsidP="00641C0C">
            <w:pPr>
              <w:rPr>
                <w:rFonts w:cs="Arial"/>
                <w:color w:val="000000"/>
              </w:rPr>
            </w:pPr>
            <w:r w:rsidRPr="00C03EBB">
              <w:rPr>
                <w:rFonts w:cs="Arial"/>
                <w:color w:val="000000"/>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67DEF56" w14:textId="77777777" w:rsidR="00116050" w:rsidRPr="00C03EBB" w:rsidRDefault="00116050" w:rsidP="00641C0C">
            <w:pPr>
              <w:spacing w:line="256" w:lineRule="auto"/>
              <w:rPr>
                <w:rFonts w:cs="Arial"/>
                <w:color w:val="000000"/>
              </w:rPr>
            </w:pPr>
            <w:r w:rsidRPr="00C03EBB">
              <w:rPr>
                <w:rFonts w:cs="Arial"/>
                <w:color w:val="000000"/>
              </w:rPr>
              <w:t>to delete “</w:t>
            </w:r>
            <w:r w:rsidRPr="00C03EBB">
              <w:rPr>
                <w:rFonts w:eastAsia="Arial" w:cs="Arial"/>
                <w:color w:val="000000"/>
              </w:rPr>
              <w:t xml:space="preserve">and </w:t>
            </w:r>
            <w:r w:rsidRPr="00C03EBB">
              <w:rPr>
                <w:rFonts w:eastAsia="Arial" w:cs="Arial"/>
                <w:i/>
                <w:iCs/>
                <w:color w:val="000000"/>
              </w:rPr>
              <w:t>P. avium</w:t>
            </w:r>
            <w:r w:rsidRPr="00C03EBB">
              <w:rPr>
                <w:rFonts w:eastAsia="Arial" w:cs="Arial"/>
                <w:color w:val="000000"/>
              </w:rPr>
              <w:t xml:space="preserve"> </w:t>
            </w:r>
            <w:r w:rsidRPr="00C03EBB">
              <w:rPr>
                <w:rFonts w:eastAsia="Arial" w:cs="Arial"/>
                <w:i/>
                <w:iCs/>
                <w:color w:val="000000"/>
              </w:rPr>
              <w:t>L. </w:t>
            </w:r>
            <w:r w:rsidRPr="00C03EBB">
              <w:rPr>
                <w:rFonts w:eastAsia="Arial" w:cs="Arial"/>
                <w:color w:val="000000"/>
              </w:rPr>
              <w:t xml:space="preserve">x </w:t>
            </w:r>
            <w:r w:rsidRPr="00C03EBB">
              <w:rPr>
                <w:rFonts w:eastAsia="Arial" w:cs="Arial"/>
                <w:i/>
                <w:iCs/>
                <w:color w:val="000000"/>
              </w:rPr>
              <w:t>P. cerasus</w:t>
            </w:r>
            <w:r w:rsidRPr="00C03EBB">
              <w:rPr>
                <w:rFonts w:eastAsia="Arial" w:cs="Arial"/>
                <w:color w:val="000000"/>
              </w:rPr>
              <w:t xml:space="preserve"> L.” </w:t>
            </w:r>
          </w:p>
        </w:tc>
      </w:tr>
      <w:tr w:rsidR="00116050" w:rsidRPr="00C03EBB" w14:paraId="5756D88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D0B007" w14:textId="77777777" w:rsidR="00116050" w:rsidRPr="00C03EBB" w:rsidRDefault="00116050" w:rsidP="00641C0C">
            <w:pPr>
              <w:rPr>
                <w:rFonts w:cs="Arial"/>
                <w:color w:val="000000"/>
              </w:rPr>
            </w:pPr>
            <w:r w:rsidRPr="00C03EBB">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FDA2AF" w14:textId="77777777" w:rsidR="00116050" w:rsidRPr="00C03EBB" w:rsidRDefault="00116050" w:rsidP="00641C0C">
            <w:pPr>
              <w:spacing w:line="256" w:lineRule="auto"/>
              <w:rPr>
                <w:rFonts w:cs="Arial"/>
                <w:color w:val="000000"/>
              </w:rPr>
            </w:pPr>
            <w:r w:rsidRPr="00C03EBB">
              <w:rPr>
                <w:rFonts w:eastAsia="Arial" w:cs="Arial"/>
              </w:rPr>
              <w:t>to read “The material is to be supplied in the form of trees or one-year old grafts, on a rootstock specified by the competent authority, or budwood for grafting.”</w:t>
            </w:r>
          </w:p>
        </w:tc>
      </w:tr>
      <w:tr w:rsidR="00116050" w:rsidRPr="00C03EBB" w14:paraId="3F380C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9BCD144" w14:textId="77777777" w:rsidR="00116050" w:rsidRPr="00C03EBB" w:rsidRDefault="00116050" w:rsidP="00641C0C">
            <w:pPr>
              <w:rPr>
                <w:rFonts w:cs="Arial"/>
                <w:color w:val="000000"/>
              </w:rPr>
            </w:pPr>
            <w:r w:rsidRPr="00C03EBB">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B4E69C" w14:textId="77777777" w:rsidR="00116050" w:rsidRPr="00C03EBB" w:rsidRDefault="00116050" w:rsidP="00641C0C">
            <w:pPr>
              <w:spacing w:line="256" w:lineRule="auto"/>
            </w:pPr>
            <w:r w:rsidRPr="00C03EBB">
              <w:t>- to reduce number of trees and dormant shoots from 5 to 3</w:t>
            </w:r>
          </w:p>
          <w:p w14:paraId="05FFBE66" w14:textId="77777777" w:rsidR="00116050" w:rsidRPr="00C03EBB" w:rsidRDefault="00116050" w:rsidP="00641C0C">
            <w:pPr>
              <w:spacing w:line="256" w:lineRule="auto"/>
              <w:rPr>
                <w:rFonts w:cs="Arial"/>
                <w:color w:val="000000"/>
              </w:rPr>
            </w:pPr>
            <w:r w:rsidRPr="00C03EBB">
              <w:t>- to delete “The rootstock to be used is specified by the competent authority.”</w:t>
            </w:r>
          </w:p>
        </w:tc>
      </w:tr>
      <w:tr w:rsidR="00116050" w:rsidRPr="00C03EBB" w14:paraId="0AE223D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4CDB7D" w14:textId="77777777" w:rsidR="00116050" w:rsidRPr="00C03EBB" w:rsidRDefault="00116050" w:rsidP="00641C0C">
            <w:pPr>
              <w:rPr>
                <w:rFonts w:cs="Arial"/>
              </w:rPr>
            </w:pPr>
            <w:r w:rsidRPr="00C03EBB">
              <w:rPr>
                <w:rFonts w:cs="Arial"/>
              </w:rPr>
              <w:t>3.1.4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8D32C8" w14:textId="77777777" w:rsidR="00116050" w:rsidRPr="00C03EBB" w:rsidRDefault="00116050" w:rsidP="00641C0C">
            <w:pPr>
              <w:rPr>
                <w:rFonts w:cs="Arial"/>
                <w:i/>
                <w:iCs/>
              </w:rPr>
            </w:pPr>
            <w:r w:rsidRPr="00C03EBB">
              <w:rPr>
                <w:rFonts w:cs="Arial"/>
                <w:color w:val="000000"/>
              </w:rPr>
              <w:t>to follow the new ASW 3 (see SESSIONS/2023/2)</w:t>
            </w:r>
          </w:p>
        </w:tc>
      </w:tr>
      <w:tr w:rsidR="00116050" w:rsidRPr="00C03EBB" w14:paraId="6E07DC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8581EA" w14:textId="77777777" w:rsidR="00116050" w:rsidRPr="00C03EBB" w:rsidRDefault="00116050" w:rsidP="00641C0C">
            <w:pPr>
              <w:rPr>
                <w:rFonts w:cs="Arial"/>
                <w:color w:val="000000"/>
              </w:rPr>
            </w:pPr>
            <w:r w:rsidRPr="00C03EBB">
              <w:rPr>
                <w:rFonts w:cs="Arial"/>
                <w:color w:val="000000"/>
              </w:rPr>
              <w:t>3.3.2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D5B830" w14:textId="77777777" w:rsidR="00116050" w:rsidRPr="00C03EBB" w:rsidRDefault="00116050" w:rsidP="00641C0C">
            <w:pPr>
              <w:rPr>
                <w:rFonts w:cs="Arial"/>
                <w:color w:val="000000"/>
              </w:rPr>
            </w:pPr>
            <w:r w:rsidRPr="00C03EBB">
              <w:rPr>
                <w:rFonts w:cs="Arial"/>
                <w:color w:val="000000"/>
              </w:rPr>
              <w:t>to be deleted</w:t>
            </w:r>
          </w:p>
        </w:tc>
      </w:tr>
      <w:tr w:rsidR="00116050" w:rsidRPr="00C03EBB" w14:paraId="2494F1B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EA4381B" w14:textId="77777777" w:rsidR="00116050" w:rsidRPr="00C03EBB" w:rsidRDefault="00116050" w:rsidP="00641C0C">
            <w:pPr>
              <w:rPr>
                <w:rFonts w:cs="Arial"/>
                <w:color w:val="000000"/>
              </w:rPr>
            </w:pPr>
            <w:r w:rsidRPr="00C03EBB">
              <w:rPr>
                <w:rFonts w:cs="Arial"/>
                <w:color w:val="000000"/>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D093076" w14:textId="77777777" w:rsidR="00116050" w:rsidRPr="00C03EBB" w:rsidRDefault="00116050" w:rsidP="00641C0C">
            <w:pPr>
              <w:spacing w:line="256" w:lineRule="auto"/>
              <w:rPr>
                <w:rFonts w:cs="Arial"/>
                <w:color w:val="000000"/>
              </w:rPr>
            </w:pPr>
            <w:r w:rsidRPr="00C03EBB">
              <w:t>to reduce number of trees from 5 to 3</w:t>
            </w:r>
          </w:p>
        </w:tc>
      </w:tr>
      <w:tr w:rsidR="00116050" w:rsidRPr="00C03EBB" w14:paraId="6EB5FBA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0AB575" w14:textId="77777777" w:rsidR="00116050" w:rsidRPr="00C03EBB" w:rsidRDefault="00116050" w:rsidP="00641C0C">
            <w:pPr>
              <w:rPr>
                <w:rFonts w:cs="Arial"/>
                <w:color w:val="000000"/>
              </w:rPr>
            </w:pPr>
            <w:r w:rsidRPr="00C03EBB">
              <w:rPr>
                <w:rFonts w:cs="Arial"/>
                <w:color w:val="000000"/>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DFFC29" w14:textId="77777777" w:rsidR="00116050" w:rsidRPr="00C03EBB" w:rsidRDefault="00116050" w:rsidP="00641C0C">
            <w:r w:rsidRPr="00C03EBB">
              <w:rPr>
                <w:rFonts w:cs="Arial"/>
                <w:color w:val="000000"/>
              </w:rPr>
              <w:t xml:space="preserve">- first paragraph: </w:t>
            </w:r>
            <w:r w:rsidRPr="00C03EBB">
              <w:t>to reduce number of plants and parts of plants from 5 to 3</w:t>
            </w:r>
          </w:p>
          <w:p w14:paraId="35D95C48" w14:textId="77777777" w:rsidR="00116050" w:rsidRPr="00C03EBB" w:rsidRDefault="00116050" w:rsidP="00641C0C">
            <w:pPr>
              <w:rPr>
                <w:rFonts w:cs="Arial"/>
                <w:color w:val="000000"/>
              </w:rPr>
            </w:pPr>
            <w:r w:rsidRPr="00C03EBB">
              <w:t xml:space="preserve">- </w:t>
            </w:r>
            <w:r w:rsidRPr="00C03EBB">
              <w:rPr>
                <w:rFonts w:cs="Arial"/>
                <w:color w:val="000000"/>
              </w:rPr>
              <w:t xml:space="preserve">to delete "at least" from second paragraph </w:t>
            </w:r>
          </w:p>
        </w:tc>
      </w:tr>
      <w:tr w:rsidR="00116050" w:rsidRPr="00C03EBB" w14:paraId="68D57F9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840E62" w14:textId="77777777" w:rsidR="00116050" w:rsidRPr="00C03EBB" w:rsidRDefault="00116050" w:rsidP="00641C0C">
            <w:pPr>
              <w:rPr>
                <w:rFonts w:cs="Arial"/>
              </w:rPr>
            </w:pPr>
            <w:r w:rsidRPr="00C03EBB">
              <w:rPr>
                <w:rFonts w:cs="Arial"/>
              </w:rPr>
              <w:t>Char.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328A1D7" w14:textId="77777777" w:rsidR="00116050" w:rsidRPr="00C03EBB" w:rsidRDefault="00116050" w:rsidP="00641C0C">
            <w:pPr>
              <w:rPr>
                <w:rFonts w:cs="Arial"/>
              </w:rPr>
            </w:pPr>
            <w:r w:rsidRPr="00C03EBB">
              <w:rPr>
                <w:rFonts w:cs="Arial"/>
              </w:rPr>
              <w:t>to read “Tree: density of branching” and reduce scale to 5 notes from “very sparse” to “very dense”</w:t>
            </w:r>
          </w:p>
        </w:tc>
      </w:tr>
      <w:tr w:rsidR="00116050" w:rsidRPr="00C03EBB" w14:paraId="5BA4E99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8C6619" w14:textId="77777777" w:rsidR="00116050" w:rsidRPr="00C03EBB" w:rsidRDefault="00116050" w:rsidP="00641C0C">
            <w:pPr>
              <w:rPr>
                <w:rFonts w:cs="Arial"/>
                <w:color w:val="000000"/>
              </w:rPr>
            </w:pPr>
            <w:r w:rsidRPr="00C03EBB">
              <w:rPr>
                <w:rFonts w:cs="Arial"/>
                <w:color w:val="000000"/>
              </w:rPr>
              <w:t>Char.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235A74B" w14:textId="77777777" w:rsidR="00116050" w:rsidRPr="00C03EBB" w:rsidRDefault="00116050" w:rsidP="00641C0C">
            <w:pPr>
              <w:rPr>
                <w:rFonts w:cs="Arial"/>
              </w:rPr>
            </w:pPr>
            <w:r w:rsidRPr="00C03EBB">
              <w:rPr>
                <w:rFonts w:cs="Arial"/>
                <w:color w:val="000000"/>
              </w:rPr>
              <w:t>- to move “during rapid growth” to chapter 8.2 (“Observations should be made during rapid growth.”)</w:t>
            </w:r>
          </w:p>
          <w:p w14:paraId="3F5FDCC3" w14:textId="77777777" w:rsidR="00116050" w:rsidRPr="00C03EBB" w:rsidRDefault="00116050" w:rsidP="00641C0C">
            <w:pPr>
              <w:rPr>
                <w:rFonts w:cs="Arial"/>
                <w:color w:val="000000"/>
              </w:rPr>
            </w:pPr>
            <w:r w:rsidRPr="00C03EBB">
              <w:rPr>
                <w:rFonts w:cs="Arial"/>
              </w:rPr>
              <w:t>- to reduce scale to 5 notes (harmonization with sweet cherry TG)</w:t>
            </w:r>
          </w:p>
        </w:tc>
      </w:tr>
      <w:tr w:rsidR="00116050" w:rsidRPr="00C03EBB" w14:paraId="0AB3D6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A36F39" w14:textId="77777777" w:rsidR="00116050" w:rsidRPr="00C03EBB" w:rsidRDefault="00116050" w:rsidP="00641C0C">
            <w:pPr>
              <w:rPr>
                <w:rFonts w:cs="Arial"/>
              </w:rPr>
            </w:pPr>
            <w:r w:rsidRPr="00C03EBB">
              <w:t>Char.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8EEBE36" w14:textId="77777777" w:rsidR="00116050" w:rsidRPr="00C03EBB" w:rsidRDefault="00116050" w:rsidP="00641C0C">
            <w:pPr>
              <w:rPr>
                <w:rFonts w:cs="Arial"/>
              </w:rPr>
            </w:pPr>
            <w:r w:rsidRPr="00C03EBB">
              <w:rPr>
                <w:rFonts w:cs="Arial"/>
              </w:rPr>
              <w:t>- to reduce scale to 5 notes from “very sparse” to “very dense” (harmonization with sweet cherry TG)</w:t>
            </w:r>
          </w:p>
          <w:p w14:paraId="7A041C05" w14:textId="77777777" w:rsidR="00116050" w:rsidRPr="00C03EBB" w:rsidRDefault="00116050" w:rsidP="00641C0C">
            <w:pPr>
              <w:rPr>
                <w:rFonts w:cs="Arial"/>
              </w:rPr>
            </w:pPr>
            <w:r w:rsidRPr="00C03EBB">
              <w:rPr>
                <w:rFonts w:cs="Arial"/>
              </w:rPr>
              <w:t>- to move “during rapid growth” to chapter 8.2 (“Observations should be made during rapid growth.”)</w:t>
            </w:r>
          </w:p>
        </w:tc>
      </w:tr>
      <w:tr w:rsidR="00116050" w:rsidRPr="00C03EBB" w14:paraId="0B6EAE6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2AF354" w14:textId="77777777" w:rsidR="00116050" w:rsidRPr="00C03EBB" w:rsidRDefault="00116050" w:rsidP="00641C0C">
            <w:r w:rsidRPr="00C03EBB">
              <w:t>Char.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AC5A598" w14:textId="77777777" w:rsidR="00116050" w:rsidRPr="00C03EBB" w:rsidRDefault="00116050" w:rsidP="00641C0C">
            <w:pPr>
              <w:spacing w:line="256" w:lineRule="auto"/>
              <w:rPr>
                <w:rFonts w:eastAsia="Arial" w:cs="Arial"/>
                <w:bCs/>
              </w:rPr>
            </w:pPr>
            <w:r w:rsidRPr="00C03EBB">
              <w:rPr>
                <w:iCs/>
              </w:rPr>
              <w:t>to correct typos in states 2 and 6</w:t>
            </w:r>
          </w:p>
        </w:tc>
      </w:tr>
      <w:tr w:rsidR="00116050" w:rsidRPr="00C03EBB" w14:paraId="54C3A46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24AA50" w14:textId="77777777" w:rsidR="00116050" w:rsidRPr="00C03EBB" w:rsidRDefault="00116050" w:rsidP="00641C0C">
            <w:r w:rsidRPr="00C03EBB">
              <w:t>Char. 11,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9A68832" w14:textId="77777777" w:rsidR="00116050" w:rsidRPr="00C03EBB" w:rsidRDefault="00116050" w:rsidP="00641C0C">
            <w:pPr>
              <w:spacing w:line="256" w:lineRule="auto"/>
              <w:rPr>
                <w:iCs/>
              </w:rPr>
            </w:pPr>
            <w:r w:rsidRPr="00C03EBB">
              <w:rPr>
                <w:rFonts w:eastAsia="Arial" w:cs="Arial"/>
                <w:bCs/>
              </w:rPr>
              <w:t xml:space="preserve">to delete spaces before and after “/” </w:t>
            </w:r>
          </w:p>
        </w:tc>
      </w:tr>
      <w:tr w:rsidR="00116050" w:rsidRPr="00C03EBB" w14:paraId="7B20791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87E7A0" w14:textId="77777777" w:rsidR="00116050" w:rsidRPr="00C03EBB" w:rsidRDefault="00116050" w:rsidP="00641C0C">
            <w:pPr>
              <w:rPr>
                <w:rFonts w:cs="Arial"/>
              </w:rPr>
            </w:pPr>
            <w:r w:rsidRPr="00C03EBB">
              <w:rPr>
                <w:rFonts w:cs="Arial"/>
              </w:rPr>
              <w:t>Char.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8CDD2E6" w14:textId="77777777" w:rsidR="00116050" w:rsidRPr="00C03EBB" w:rsidRDefault="00116050" w:rsidP="00641C0C">
            <w:pPr>
              <w:spacing w:line="256" w:lineRule="auto"/>
              <w:rPr>
                <w:rFonts w:cs="Arial"/>
              </w:rPr>
            </w:pPr>
            <w:r w:rsidRPr="00C03EBB">
              <w:rPr>
                <w:rFonts w:cs="Arial"/>
              </w:rPr>
              <w:t>state 1 to read “absent or very weak”</w:t>
            </w:r>
          </w:p>
        </w:tc>
      </w:tr>
      <w:tr w:rsidR="00116050" w:rsidRPr="00C03EBB" w14:paraId="20EEAFB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D1BE99" w14:textId="77777777" w:rsidR="00116050" w:rsidRPr="00C03EBB" w:rsidRDefault="00116050" w:rsidP="00641C0C">
            <w:pPr>
              <w:rPr>
                <w:rFonts w:cs="Arial"/>
                <w:color w:val="000000"/>
              </w:rPr>
            </w:pPr>
            <w:r w:rsidRPr="00C03EBB">
              <w:rPr>
                <w:rFonts w:cs="Arial"/>
                <w:color w:val="000000"/>
              </w:rPr>
              <w:t>Char.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89AE40" w14:textId="77777777" w:rsidR="00116050" w:rsidRPr="00C03EBB" w:rsidRDefault="00116050" w:rsidP="00641C0C">
            <w:pPr>
              <w:rPr>
                <w:rFonts w:cs="Arial"/>
              </w:rPr>
            </w:pPr>
            <w:r w:rsidRPr="00C03EBB">
              <w:rPr>
                <w:rFonts w:cs="Arial"/>
              </w:rPr>
              <w:t>to read “Leaf: position of nectaries” and have states “at base of leaf blade only”, “both at base of leaf blade and on petiole”, “on petiole only”</w:t>
            </w:r>
          </w:p>
        </w:tc>
      </w:tr>
      <w:tr w:rsidR="00116050" w:rsidRPr="00C03EBB" w14:paraId="349D7E5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D78027" w14:textId="77777777" w:rsidR="00116050" w:rsidRPr="00C03EBB" w:rsidRDefault="00116050" w:rsidP="00641C0C">
            <w:pPr>
              <w:rPr>
                <w:rFonts w:cs="Arial"/>
              </w:rPr>
            </w:pPr>
            <w:r w:rsidRPr="00C03EBB">
              <w:t>Char.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95C4A5D" w14:textId="77777777" w:rsidR="00116050" w:rsidRPr="00C03EBB" w:rsidRDefault="00116050" w:rsidP="00641C0C">
            <w:pPr>
              <w:rPr>
                <w:rFonts w:cs="Arial"/>
              </w:rPr>
            </w:pPr>
            <w:r w:rsidRPr="00C03EBB">
              <w:rPr>
                <w:rFonts w:eastAsia="Arial" w:cs="Arial"/>
                <w:bCs/>
              </w:rPr>
              <w:t>to read “</w:t>
            </w:r>
            <w:r w:rsidRPr="00C03EBB">
              <w:t xml:space="preserve">Leaf: color of nectaries” </w:t>
            </w:r>
          </w:p>
        </w:tc>
      </w:tr>
      <w:tr w:rsidR="00116050" w:rsidRPr="00C03EBB" w14:paraId="38295B41" w14:textId="77777777" w:rsidTr="00641C0C">
        <w:trPr>
          <w:cantSplit/>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05B8EA" w14:textId="77777777" w:rsidR="00116050" w:rsidRPr="00C03EBB" w:rsidRDefault="00116050" w:rsidP="00641C0C">
            <w:pPr>
              <w:rPr>
                <w:rFonts w:eastAsia="Arial" w:cs="Arial"/>
                <w:bCs/>
              </w:rPr>
            </w:pPr>
            <w:r w:rsidRPr="00C03EBB">
              <w:rPr>
                <w:rFonts w:eastAsia="Arial" w:cs="Arial"/>
                <w:bCs/>
              </w:rPr>
              <w:t>Char. 29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B93978B" w14:textId="77777777" w:rsidR="00116050" w:rsidRPr="00C03EBB" w:rsidRDefault="00116050" w:rsidP="00641C0C">
            <w:pPr>
              <w:rPr>
                <w:rFonts w:eastAsia="Arial" w:cs="Arial"/>
                <w:bCs/>
              </w:rPr>
            </w:pPr>
            <w:r w:rsidRPr="00C03EBB">
              <w:rPr>
                <w:rFonts w:eastAsia="Arial" w:cs="Arial"/>
                <w:bCs/>
              </w:rPr>
              <w:t>to read “Fruit: shape of apex”</w:t>
            </w:r>
          </w:p>
        </w:tc>
      </w:tr>
      <w:tr w:rsidR="00116050" w:rsidRPr="00C03EBB" w14:paraId="2FD56D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9EA974" w14:textId="77777777" w:rsidR="00116050" w:rsidRPr="00C03EBB" w:rsidRDefault="00116050" w:rsidP="00641C0C">
            <w:pPr>
              <w:rPr>
                <w:rFonts w:cs="Arial"/>
                <w:color w:val="000000"/>
              </w:rPr>
            </w:pPr>
            <w:r w:rsidRPr="00C03EBB">
              <w:rPr>
                <w:rFonts w:cs="Arial"/>
                <w:color w:val="000000"/>
              </w:rPr>
              <w:t xml:space="preserve">Char. 39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2D77CA3" w14:textId="77777777" w:rsidR="00116050" w:rsidRPr="00C03EBB" w:rsidRDefault="00116050" w:rsidP="00641C0C">
            <w:pPr>
              <w:rPr>
                <w:rFonts w:cs="Arial"/>
                <w:color w:val="000000"/>
              </w:rPr>
            </w:pPr>
            <w:r w:rsidRPr="00C03EBB">
              <w:rPr>
                <w:rFonts w:cs="Arial"/>
                <w:color w:val="000000"/>
              </w:rPr>
              <w:t>to add MS</w:t>
            </w:r>
          </w:p>
        </w:tc>
      </w:tr>
      <w:tr w:rsidR="00116050" w:rsidRPr="00C03EBB" w14:paraId="1A4BB2A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D9A3FA" w14:textId="77777777" w:rsidR="00116050" w:rsidRPr="00C03EBB" w:rsidRDefault="00116050" w:rsidP="00641C0C">
            <w:pPr>
              <w:rPr>
                <w:rFonts w:cs="Arial"/>
                <w:color w:val="000000"/>
              </w:rPr>
            </w:pPr>
            <w:r w:rsidRPr="00C03EBB">
              <w:rPr>
                <w:rFonts w:cs="Arial"/>
                <w:color w:val="000000"/>
              </w:rPr>
              <w:t>Char.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74862A" w14:textId="77777777" w:rsidR="00116050" w:rsidRPr="00C03EBB" w:rsidRDefault="00116050" w:rsidP="00641C0C">
            <w:pPr>
              <w:rPr>
                <w:rFonts w:cs="Arial"/>
                <w:color w:val="000000"/>
              </w:rPr>
            </w:pPr>
            <w:r w:rsidRPr="00C03EBB">
              <w:rPr>
                <w:rFonts w:cs="Arial"/>
                <w:color w:val="000000"/>
              </w:rPr>
              <w:t>to add explanation “Observations should be made on the juice content in relation to total fruit weight.”</w:t>
            </w:r>
          </w:p>
        </w:tc>
      </w:tr>
      <w:tr w:rsidR="00116050" w:rsidRPr="00C03EBB" w14:paraId="2C1B3B4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118FC0" w14:textId="77777777" w:rsidR="00116050" w:rsidRPr="00C03EBB" w:rsidRDefault="00116050" w:rsidP="00641C0C">
            <w:r w:rsidRPr="00C03EBB">
              <w:rPr>
                <w:rFonts w:cs="Arial"/>
                <w:color w:val="000000"/>
              </w:rPr>
              <w:t>Char.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C4A5D8" w14:textId="77777777" w:rsidR="00116050" w:rsidRPr="00C03EBB" w:rsidRDefault="00116050" w:rsidP="00641C0C">
            <w:pPr>
              <w:rPr>
                <w:iCs/>
              </w:rPr>
            </w:pPr>
            <w:r w:rsidRPr="00C03EBB">
              <w:rPr>
                <w:iCs/>
              </w:rPr>
              <w:t xml:space="preserve">to replace “weight” by “size” and reduce scale to 5 notes (follow same approach as Sweet Cherry) </w:t>
            </w:r>
          </w:p>
        </w:tc>
      </w:tr>
      <w:tr w:rsidR="00116050" w:rsidRPr="00C03EBB" w14:paraId="30E95C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BE6E69" w14:textId="77777777" w:rsidR="00116050" w:rsidRPr="00C03EBB" w:rsidRDefault="00116050" w:rsidP="00641C0C">
            <w:r w:rsidRPr="00C03EBB">
              <w:t>8.1 (b)</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39E7488" w14:textId="77777777" w:rsidR="00116050" w:rsidRPr="00C03EBB" w:rsidRDefault="00116050" w:rsidP="00641C0C">
            <w:r w:rsidRPr="00C03EBB">
              <w:t>to read “Observation should be made on fully developed leaves from the middle third of a shoot, in early summer.”</w:t>
            </w:r>
          </w:p>
        </w:tc>
      </w:tr>
      <w:tr w:rsidR="00116050" w:rsidRPr="00C03EBB" w14:paraId="21EFA8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9609F6" w14:textId="77777777" w:rsidR="00116050" w:rsidRPr="00C03EBB" w:rsidRDefault="00116050" w:rsidP="00641C0C">
            <w:r w:rsidRPr="00C03EBB">
              <w:t>8.1 (c)</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E08C80F" w14:textId="77777777" w:rsidR="00116050" w:rsidRPr="00C03EBB" w:rsidRDefault="00116050" w:rsidP="00641C0C">
            <w:pPr>
              <w:rPr>
                <w:iCs/>
              </w:rPr>
            </w:pPr>
            <w:r w:rsidRPr="00C03EBB">
              <w:t>to read “Observations should be made on the fifth or sixth fully developed leaf from the base of a long shoot, during rapid growth.”</w:t>
            </w:r>
          </w:p>
        </w:tc>
      </w:tr>
      <w:tr w:rsidR="00116050" w:rsidRPr="00C03EBB" w14:paraId="66FA00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30CF97" w14:textId="77777777" w:rsidR="00116050" w:rsidRPr="00C03EBB" w:rsidRDefault="00116050" w:rsidP="00641C0C">
            <w:r w:rsidRPr="00C03EBB">
              <w:t>8.1 (d)</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988383" w14:textId="77777777" w:rsidR="00116050" w:rsidRPr="00C03EBB" w:rsidRDefault="00116050" w:rsidP="00641C0C">
            <w:r w:rsidRPr="00C03EBB">
              <w:rPr>
                <w:iCs/>
              </w:rPr>
              <w:t>to read</w:t>
            </w:r>
            <w:r w:rsidRPr="00C03EBB">
              <w:t xml:space="preserve"> “Observations should be made on fully open flowers.”</w:t>
            </w:r>
          </w:p>
        </w:tc>
      </w:tr>
      <w:tr w:rsidR="00116050" w:rsidRPr="00C03EBB" w14:paraId="29D412B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E48E32" w14:textId="77777777" w:rsidR="00116050" w:rsidRPr="00C03EBB" w:rsidRDefault="00116050" w:rsidP="00641C0C">
            <w:r w:rsidRPr="00C03EBB">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E2FC638" w14:textId="77777777" w:rsidR="00116050" w:rsidRPr="00C03EBB" w:rsidRDefault="00116050" w:rsidP="00641C0C">
            <w:pPr>
              <w:spacing w:line="256" w:lineRule="auto"/>
            </w:pPr>
            <w:r w:rsidRPr="00C03EBB">
              <w:rPr>
                <w:iCs/>
              </w:rPr>
              <w:t>to read “Observation should be made at full fruit maturity.”</w:t>
            </w:r>
          </w:p>
        </w:tc>
      </w:tr>
      <w:tr w:rsidR="00116050" w:rsidRPr="00C03EBB" w14:paraId="27394B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DE84B7" w14:textId="77777777" w:rsidR="00116050" w:rsidRPr="00C03EBB" w:rsidRDefault="00116050" w:rsidP="00641C0C">
            <w:pPr>
              <w:rPr>
                <w:color w:val="808080" w:themeColor="background1" w:themeShade="80"/>
              </w:rPr>
            </w:pPr>
            <w:r w:rsidRPr="00C03EBB">
              <w:t xml:space="preserve">Ad. 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964DF3" w14:textId="77777777" w:rsidR="00116050" w:rsidRPr="00C03EBB" w:rsidRDefault="00116050" w:rsidP="00641C0C">
            <w:pPr>
              <w:spacing w:line="256" w:lineRule="auto"/>
              <w:rPr>
                <w:color w:val="808080" w:themeColor="background1" w:themeShade="80"/>
              </w:rPr>
            </w:pPr>
            <w:r w:rsidRPr="00C03EBB">
              <w:rPr>
                <w:rFonts w:eastAsia="Arial" w:cs="Arial"/>
                <w:color w:val="000000"/>
              </w:rPr>
              <w:t xml:space="preserve">to read “Observations should be made on the overall </w:t>
            </w:r>
            <w:r w:rsidRPr="00C03EBB">
              <w:rPr>
                <w:rFonts w:eastAsia="Arial" w:cs="Arial"/>
              </w:rPr>
              <w:t>abundance of vegetative growth, when the tree has reached the peak of vegetative growth.”</w:t>
            </w:r>
          </w:p>
        </w:tc>
      </w:tr>
      <w:tr w:rsidR="00116050" w:rsidRPr="00C03EBB" w14:paraId="2FA8A46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15409C" w14:textId="77777777" w:rsidR="00116050" w:rsidRPr="00C03EBB" w:rsidRDefault="00116050" w:rsidP="00641C0C">
            <w:r w:rsidRPr="00C03EBB">
              <w:t xml:space="preserve">Ad. 3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5C8454" w14:textId="77777777" w:rsidR="00116050" w:rsidRPr="00C03EBB" w:rsidRDefault="00116050" w:rsidP="00641C0C">
            <w:pPr>
              <w:spacing w:line="256" w:lineRule="auto"/>
              <w:rPr>
                <w:rFonts w:eastAsia="Arial" w:cs="Arial"/>
              </w:rPr>
            </w:pPr>
            <w:r w:rsidRPr="00C03EBB">
              <w:rPr>
                <w:rFonts w:eastAsia="Arial" w:cs="Arial"/>
              </w:rPr>
              <w:t>- to read “Observations should be made in winter, on scaffold branches with the density of branching being indicated by the number of lateral branches and shoots, excluding fruiting shoots.”</w:t>
            </w:r>
          </w:p>
          <w:p w14:paraId="164D5453" w14:textId="77777777" w:rsidR="00116050" w:rsidRPr="00C03EBB" w:rsidRDefault="00116050" w:rsidP="00641C0C">
            <w:r w:rsidRPr="00C03EBB">
              <w:t>- to replace “scaffolding branches” with “lateral branches”</w:t>
            </w:r>
          </w:p>
        </w:tc>
      </w:tr>
      <w:tr w:rsidR="00116050" w:rsidRPr="00C03EBB" w14:paraId="2F4FD1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B802B8" w14:textId="77777777" w:rsidR="00116050" w:rsidRPr="00C03EBB" w:rsidRDefault="00116050" w:rsidP="00641C0C">
            <w:pPr>
              <w:rPr>
                <w:rFonts w:cs="Arial"/>
                <w:color w:val="000000"/>
              </w:rPr>
            </w:pPr>
            <w:r w:rsidRPr="00C03EBB">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4D3DFC" w14:textId="77777777" w:rsidR="00116050" w:rsidRPr="00C03EBB" w:rsidRDefault="00116050" w:rsidP="00641C0C">
            <w:pPr>
              <w:rPr>
                <w:rFonts w:cs="Arial"/>
              </w:rPr>
            </w:pPr>
            <w:r w:rsidRPr="00C03EBB">
              <w:rPr>
                <w:rFonts w:cs="Arial"/>
              </w:rPr>
              <w:t>to be deleted</w:t>
            </w:r>
          </w:p>
        </w:tc>
      </w:tr>
      <w:tr w:rsidR="00116050" w:rsidRPr="00C03EBB" w14:paraId="0685FAA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188317" w14:textId="77777777" w:rsidR="00116050" w:rsidRPr="00C03EBB" w:rsidRDefault="00116050" w:rsidP="00641C0C">
            <w:r w:rsidRPr="00C03EBB">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69D7BB" w14:textId="77777777" w:rsidR="00116050" w:rsidRPr="00C03EBB" w:rsidRDefault="00116050" w:rsidP="00641C0C">
            <w:pPr>
              <w:rPr>
                <w:rFonts w:eastAsia="Arial" w:cs="Arial"/>
                <w:color w:val="000000"/>
              </w:rPr>
            </w:pPr>
            <w:r w:rsidRPr="00C03EBB">
              <w:rPr>
                <w:iCs/>
              </w:rPr>
              <w:t>to be deleted</w:t>
            </w:r>
          </w:p>
        </w:tc>
      </w:tr>
      <w:tr w:rsidR="00116050" w:rsidRPr="00C03EBB" w14:paraId="154F311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EC8FDC" w14:textId="77777777" w:rsidR="00116050" w:rsidRPr="00C03EBB" w:rsidDel="00B156E1" w:rsidRDefault="00116050" w:rsidP="00641C0C">
            <w:r w:rsidRPr="00C03EBB">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A57CC8D" w14:textId="77777777" w:rsidR="00116050" w:rsidRPr="00C03EBB" w:rsidDel="00B156E1" w:rsidRDefault="00116050" w:rsidP="00641C0C">
            <w:pPr>
              <w:spacing w:line="256" w:lineRule="auto"/>
              <w:rPr>
                <w:rFonts w:eastAsia="Arial" w:cs="Arial"/>
                <w:color w:val="000000"/>
              </w:rPr>
            </w:pPr>
            <w:r w:rsidRPr="00C03EBB">
              <w:rPr>
                <w:rFonts w:eastAsia="Arial" w:cs="Arial"/>
                <w:color w:val="000000"/>
              </w:rPr>
              <w:t>to be deleted</w:t>
            </w:r>
          </w:p>
        </w:tc>
      </w:tr>
      <w:tr w:rsidR="00116050" w:rsidRPr="00C03EBB" w14:paraId="21EAB9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1A05C3" w14:textId="77777777" w:rsidR="00116050" w:rsidRPr="00C03EBB" w:rsidRDefault="00116050" w:rsidP="00641C0C">
            <w:r w:rsidRPr="00C03EBB">
              <w:rPr>
                <w:rFonts w:cs="Arial"/>
                <w:color w:val="000000"/>
              </w:rPr>
              <w:lastRenderedPageBreak/>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5BC03C" w14:textId="77777777" w:rsidR="00116050" w:rsidRPr="00C03EBB" w:rsidRDefault="00116050" w:rsidP="00641C0C">
            <w:pPr>
              <w:spacing w:line="256" w:lineRule="auto"/>
              <w:rPr>
                <w:iCs/>
              </w:rPr>
            </w:pPr>
            <w:r w:rsidRPr="00C03EBB">
              <w:rPr>
                <w:rFonts w:cs="Arial"/>
                <w:color w:val="000000"/>
              </w:rPr>
              <w:t>to delete “%”</w:t>
            </w:r>
          </w:p>
        </w:tc>
      </w:tr>
      <w:tr w:rsidR="00116050" w:rsidRPr="00C03EBB" w14:paraId="12CCAE1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CA2048" w14:textId="77777777" w:rsidR="00116050" w:rsidRPr="00C03EBB" w:rsidRDefault="00116050" w:rsidP="00641C0C">
            <w:pPr>
              <w:rPr>
                <w:rFonts w:cs="Arial"/>
              </w:rPr>
            </w:pPr>
            <w:r w:rsidRPr="00C03EBB">
              <w:t xml:space="preserve">Ad. 47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454DF7" w14:textId="77777777" w:rsidR="00116050" w:rsidRPr="00C03EBB" w:rsidRDefault="00116050" w:rsidP="00641C0C">
            <w:pPr>
              <w:spacing w:line="256" w:lineRule="auto"/>
              <w:rPr>
                <w:rFonts w:eastAsia="Arial" w:cs="Arial"/>
              </w:rPr>
            </w:pPr>
            <w:r w:rsidRPr="00C03EBB">
              <w:rPr>
                <w:rFonts w:eastAsia="Arial" w:cs="Arial"/>
              </w:rPr>
              <w:t>to read “The time of beginning of fruit ripening is reached when 10% of the fruits are eating ripe.  Fruit ripening should be considered as the time when the fruit can be most easily removed from the stalk and are ready to be eaten.”</w:t>
            </w:r>
          </w:p>
        </w:tc>
      </w:tr>
    </w:tbl>
    <w:p w14:paraId="62C5004E" w14:textId="755ECCA2" w:rsidR="00FE7BF4" w:rsidRPr="00C03EBB" w:rsidRDefault="00FE7BF4" w:rsidP="00FE7BF4">
      <w:pPr>
        <w:jc w:val="right"/>
      </w:pPr>
    </w:p>
    <w:p w14:paraId="7519B25C" w14:textId="77777777" w:rsidR="00612345" w:rsidRPr="00C03EBB" w:rsidRDefault="00612345" w:rsidP="00FE7BF4">
      <w:pPr>
        <w:jc w:val="right"/>
      </w:pPr>
    </w:p>
    <w:p w14:paraId="21CE9B05" w14:textId="77777777" w:rsidR="00612345" w:rsidRPr="00C03EBB" w:rsidRDefault="00612345" w:rsidP="00FE7BF4">
      <w:pPr>
        <w:jc w:val="right"/>
      </w:pPr>
    </w:p>
    <w:p w14:paraId="28FDEE8A" w14:textId="5EB533F0" w:rsidR="00612345" w:rsidRPr="00C03EBB" w:rsidRDefault="00612345" w:rsidP="00FE7BF4">
      <w:pPr>
        <w:jc w:val="right"/>
      </w:pPr>
      <w:r w:rsidRPr="00C03EBB">
        <w:t>[End of Annex II and of document]</w:t>
      </w:r>
    </w:p>
    <w:sectPr w:rsidR="00612345" w:rsidRPr="00C03EBB" w:rsidSect="004E1030">
      <w:headerReference w:type="default" r:id="rId59"/>
      <w:headerReference w:type="first" r:id="rId6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0160E" w14:textId="77777777" w:rsidR="000B5AD0" w:rsidRDefault="000B5AD0" w:rsidP="006655D3">
      <w:r>
        <w:separator/>
      </w:r>
    </w:p>
    <w:p w14:paraId="172AD8F3" w14:textId="77777777" w:rsidR="000B5AD0" w:rsidRDefault="000B5AD0" w:rsidP="006655D3"/>
    <w:p w14:paraId="61D1AF27" w14:textId="77777777" w:rsidR="000B5AD0" w:rsidRDefault="000B5AD0" w:rsidP="006655D3"/>
  </w:endnote>
  <w:endnote w:type="continuationSeparator" w:id="0">
    <w:p w14:paraId="662FD757" w14:textId="77777777" w:rsidR="000B5AD0" w:rsidRDefault="000B5AD0" w:rsidP="006655D3">
      <w:r>
        <w:separator/>
      </w:r>
    </w:p>
    <w:p w14:paraId="5465251B" w14:textId="77777777" w:rsidR="000B5AD0" w:rsidRPr="00294751" w:rsidRDefault="000B5AD0">
      <w:pPr>
        <w:pStyle w:val="Footer"/>
        <w:spacing w:after="60"/>
        <w:rPr>
          <w:sz w:val="18"/>
          <w:lang w:val="fr-FR"/>
        </w:rPr>
      </w:pPr>
      <w:r w:rsidRPr="00294751">
        <w:rPr>
          <w:sz w:val="18"/>
          <w:lang w:val="fr-FR"/>
        </w:rPr>
        <w:t>[Suite de la note de la page précédente]</w:t>
      </w:r>
    </w:p>
    <w:p w14:paraId="474D6A5B" w14:textId="77777777" w:rsidR="000B5AD0" w:rsidRPr="00294751" w:rsidRDefault="000B5AD0" w:rsidP="006655D3">
      <w:pPr>
        <w:rPr>
          <w:lang w:val="fr-FR"/>
        </w:rPr>
      </w:pPr>
    </w:p>
    <w:p w14:paraId="7FF5EDF6" w14:textId="77777777" w:rsidR="000B5AD0" w:rsidRPr="00294751" w:rsidRDefault="000B5AD0" w:rsidP="006655D3">
      <w:pPr>
        <w:rPr>
          <w:lang w:val="fr-FR"/>
        </w:rPr>
      </w:pPr>
    </w:p>
  </w:endnote>
  <w:endnote w:type="continuationNotice" w:id="1">
    <w:p w14:paraId="3C9A022C" w14:textId="77777777" w:rsidR="000B5AD0" w:rsidRPr="00294751" w:rsidRDefault="000B5AD0" w:rsidP="006655D3">
      <w:pPr>
        <w:rPr>
          <w:lang w:val="fr-FR"/>
        </w:rPr>
      </w:pPr>
      <w:r w:rsidRPr="00294751">
        <w:rPr>
          <w:lang w:val="fr-FR"/>
        </w:rPr>
        <w:t>[Suite de la note page suivante]</w:t>
      </w:r>
    </w:p>
    <w:p w14:paraId="7B521844" w14:textId="77777777" w:rsidR="000B5AD0" w:rsidRPr="00294751" w:rsidRDefault="000B5AD0" w:rsidP="006655D3">
      <w:pPr>
        <w:rPr>
          <w:lang w:val="fr-FR"/>
        </w:rPr>
      </w:pPr>
    </w:p>
    <w:p w14:paraId="1779D115" w14:textId="77777777" w:rsidR="000B5AD0" w:rsidRPr="00294751" w:rsidRDefault="000B5AD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oto Sans Display">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ABCA8" w14:textId="77777777" w:rsidR="000B5AD0" w:rsidRDefault="000B5AD0" w:rsidP="006655D3">
      <w:r>
        <w:separator/>
      </w:r>
    </w:p>
  </w:footnote>
  <w:footnote w:type="continuationSeparator" w:id="0">
    <w:p w14:paraId="79C4151C" w14:textId="77777777" w:rsidR="000B5AD0" w:rsidRDefault="000B5AD0" w:rsidP="006655D3">
      <w:r>
        <w:separator/>
      </w:r>
    </w:p>
  </w:footnote>
  <w:footnote w:type="continuationNotice" w:id="1">
    <w:p w14:paraId="081C118A" w14:textId="77777777" w:rsidR="000B5AD0" w:rsidRPr="00AB530F" w:rsidRDefault="000B5AD0" w:rsidP="00AB530F">
      <w:pPr>
        <w:pStyle w:val="Footer"/>
      </w:pPr>
    </w:p>
  </w:footnote>
  <w:footnote w:id="2">
    <w:p w14:paraId="5B55DC59" w14:textId="77777777" w:rsidR="000C5491" w:rsidRDefault="000C5491" w:rsidP="000C5491">
      <w:pPr>
        <w:pStyle w:val="FootnoteText"/>
      </w:pPr>
      <w:r>
        <w:rPr>
          <w:rStyle w:val="FootnoteReference"/>
        </w:rPr>
        <w:footnoteRef/>
      </w:r>
      <w:r>
        <w:tab/>
        <w:t xml:space="preserve">source: </w:t>
      </w:r>
      <w:hyperlink r:id="rId1" w:history="1">
        <w:r>
          <w:rPr>
            <w:rStyle w:val="Hyperlink"/>
          </w:rPr>
          <w:t>https://worldseed.org/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09AC" w14:textId="18CD3DB2" w:rsidR="00182B99" w:rsidRPr="00C5280D" w:rsidRDefault="00D42AF1" w:rsidP="00EB048E">
    <w:pPr>
      <w:pStyle w:val="Header"/>
      <w:rPr>
        <w:rStyle w:val="PageNumber"/>
        <w:lang w:val="en-US"/>
      </w:rPr>
    </w:pPr>
    <w:r>
      <w:rPr>
        <w:rStyle w:val="PageNumber"/>
        <w:lang w:val="en-US"/>
      </w:rPr>
      <w:t>TC/</w:t>
    </w:r>
    <w:r w:rsidR="00131C84">
      <w:rPr>
        <w:rStyle w:val="PageNumber"/>
        <w:lang w:val="en-US"/>
      </w:rPr>
      <w:t>60/</w:t>
    </w:r>
    <w:r w:rsidR="00FE7BF4">
      <w:rPr>
        <w:rStyle w:val="PageNumber"/>
        <w:lang w:val="en-US"/>
      </w:rPr>
      <w:t>8</w:t>
    </w:r>
    <w:r w:rsidR="00BB203A">
      <w:rPr>
        <w:rStyle w:val="PageNumber"/>
        <w:lang w:val="en-US"/>
      </w:rPr>
      <w:t>.</w:t>
    </w:r>
  </w:p>
  <w:p w14:paraId="3636D18B" w14:textId="77777777"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701194F7"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A249" w14:textId="5454EA29" w:rsidR="004E1030" w:rsidRPr="00C5280D" w:rsidRDefault="004E1030" w:rsidP="00EB048E">
    <w:pPr>
      <w:pStyle w:val="Header"/>
      <w:rPr>
        <w:rStyle w:val="PageNumber"/>
        <w:lang w:val="en-US"/>
      </w:rPr>
    </w:pPr>
    <w:r>
      <w:rPr>
        <w:rStyle w:val="PageNumber"/>
        <w:lang w:val="en-US"/>
      </w:rPr>
      <w:t>TC/60/8</w:t>
    </w:r>
    <w:r w:rsidR="00BB203A">
      <w:rPr>
        <w:rStyle w:val="PageNumber"/>
        <w:lang w:val="en-US"/>
      </w:rPr>
      <w:t>.</w:t>
    </w:r>
    <w:r>
      <w:rPr>
        <w:rStyle w:val="PageNumber"/>
        <w:lang w:val="en-US"/>
      </w:rPr>
      <w:t xml:space="preserve"> </w:t>
    </w:r>
  </w:p>
  <w:p w14:paraId="1C42A6AF" w14:textId="5350EB50" w:rsidR="004E1030" w:rsidRPr="00C5280D" w:rsidRDefault="004E1030"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4014B16" w14:textId="77777777" w:rsidR="004E1030" w:rsidRPr="00C5280D" w:rsidRDefault="004E1030"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536C6" w14:textId="14C49355" w:rsidR="000C70F3" w:rsidRDefault="000C70F3">
    <w:pPr>
      <w:pStyle w:val="Header"/>
      <w:rPr>
        <w:rStyle w:val="PageNumber"/>
        <w:lang w:val="en-US"/>
      </w:rPr>
    </w:pPr>
    <w:r>
      <w:rPr>
        <w:rStyle w:val="PageNumber"/>
        <w:lang w:val="en-US"/>
      </w:rPr>
      <w:t>TC/60/8</w:t>
    </w:r>
    <w:r w:rsidR="00BB203A">
      <w:rPr>
        <w:rStyle w:val="PageNumber"/>
        <w:lang w:val="en-US"/>
      </w:rPr>
      <w:t>.</w:t>
    </w:r>
  </w:p>
  <w:p w14:paraId="4BE636A3" w14:textId="77777777" w:rsidR="000C70F3" w:rsidRDefault="000C70F3">
    <w:pPr>
      <w:pStyle w:val="Header"/>
      <w:rPr>
        <w:rStyle w:val="PageNumber"/>
        <w:lang w:val="en-US"/>
      </w:rPr>
    </w:pPr>
  </w:p>
  <w:p w14:paraId="59856774" w14:textId="5029DDB2" w:rsidR="000C70F3" w:rsidRDefault="000C70F3">
    <w:pPr>
      <w:pStyle w:val="Header"/>
      <w:rPr>
        <w:rStyle w:val="PageNumber"/>
        <w:lang w:val="en-US"/>
      </w:rPr>
    </w:pPr>
    <w:r>
      <w:rPr>
        <w:rStyle w:val="PageNumber"/>
        <w:lang w:val="en-US"/>
      </w:rPr>
      <w:t>ANNEX I</w:t>
    </w:r>
  </w:p>
  <w:p w14:paraId="157DD5F9" w14:textId="77777777" w:rsidR="000C70F3" w:rsidRDefault="000C7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B5734" w14:textId="425EA4E1" w:rsidR="00F74FD5" w:rsidRPr="00F74FD5" w:rsidRDefault="00F74FD5" w:rsidP="00EB048E">
    <w:pPr>
      <w:pStyle w:val="Header"/>
      <w:rPr>
        <w:rStyle w:val="PageNumber"/>
      </w:rPr>
    </w:pPr>
    <w:r w:rsidRPr="00F74FD5">
      <w:rPr>
        <w:rStyle w:val="PageNumber"/>
      </w:rPr>
      <w:t>TC/60/8</w:t>
    </w:r>
    <w:r w:rsidR="00BB203A">
      <w:rPr>
        <w:rStyle w:val="PageNumber"/>
      </w:rPr>
      <w:t>.</w:t>
    </w:r>
    <w:r w:rsidRPr="00F74FD5">
      <w:rPr>
        <w:rStyle w:val="PageNumber"/>
      </w:rPr>
      <w:t xml:space="preserve"> </w:t>
    </w:r>
  </w:p>
  <w:p w14:paraId="154D2C67" w14:textId="1D6B5079" w:rsidR="00F74FD5" w:rsidRPr="00F74FD5" w:rsidRDefault="00F74FD5" w:rsidP="00EB048E">
    <w:pPr>
      <w:pStyle w:val="Header"/>
    </w:pPr>
    <w:r w:rsidRPr="00F74FD5">
      <w:t xml:space="preserve">Annex II, page </w:t>
    </w:r>
    <w:r w:rsidRPr="00C5280D">
      <w:rPr>
        <w:rStyle w:val="PageNumber"/>
        <w:lang w:val="en-US"/>
      </w:rPr>
      <w:fldChar w:fldCharType="begin"/>
    </w:r>
    <w:r w:rsidRPr="00F74FD5">
      <w:rPr>
        <w:rStyle w:val="PageNumber"/>
      </w:rPr>
      <w:instrText xml:space="preserve"> PAGE </w:instrText>
    </w:r>
    <w:r w:rsidRPr="00C5280D">
      <w:rPr>
        <w:rStyle w:val="PageNumber"/>
        <w:lang w:val="en-US"/>
      </w:rPr>
      <w:fldChar w:fldCharType="separate"/>
    </w:r>
    <w:r w:rsidRPr="00F74FD5">
      <w:rPr>
        <w:rStyle w:val="PageNumber"/>
        <w:noProof/>
      </w:rPr>
      <w:t>2</w:t>
    </w:r>
    <w:r w:rsidRPr="00C5280D">
      <w:rPr>
        <w:rStyle w:val="PageNumber"/>
        <w:lang w:val="en-US"/>
      </w:rPr>
      <w:fldChar w:fldCharType="end"/>
    </w:r>
  </w:p>
  <w:p w14:paraId="4CAD1BF9" w14:textId="77777777" w:rsidR="00F74FD5" w:rsidRPr="00F74FD5" w:rsidRDefault="00F74FD5"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40D48" w14:textId="58A80F45" w:rsidR="00FE7BF4" w:rsidRDefault="000C70F3">
    <w:pPr>
      <w:pStyle w:val="Header"/>
      <w:rPr>
        <w:rStyle w:val="PageNumber"/>
        <w:lang w:val="en-US"/>
      </w:rPr>
    </w:pPr>
    <w:r>
      <w:rPr>
        <w:rStyle w:val="PageNumber"/>
        <w:lang w:val="en-US"/>
      </w:rPr>
      <w:t>TC/60/8</w:t>
    </w:r>
    <w:r w:rsidR="00BB203A">
      <w:rPr>
        <w:rStyle w:val="PageNumber"/>
        <w:lang w:val="en-US"/>
      </w:rPr>
      <w:t>.</w:t>
    </w:r>
    <w:r>
      <w:rPr>
        <w:rStyle w:val="PageNumber"/>
        <w:lang w:val="en-US"/>
      </w:rPr>
      <w:t xml:space="preserve"> </w:t>
    </w:r>
  </w:p>
  <w:p w14:paraId="71DB4D48" w14:textId="77777777" w:rsidR="000C70F3" w:rsidRDefault="000C70F3">
    <w:pPr>
      <w:pStyle w:val="Header"/>
      <w:rPr>
        <w:rStyle w:val="PageNumber"/>
        <w:lang w:val="en-US"/>
      </w:rPr>
    </w:pPr>
  </w:p>
  <w:p w14:paraId="3A30D8B1" w14:textId="347CDF42" w:rsidR="000C70F3" w:rsidRDefault="000C70F3">
    <w:pPr>
      <w:pStyle w:val="Header"/>
      <w:rPr>
        <w:rStyle w:val="PageNumber"/>
        <w:lang w:val="en-US"/>
      </w:rPr>
    </w:pPr>
    <w:r>
      <w:rPr>
        <w:rStyle w:val="PageNumber"/>
        <w:lang w:val="en-US"/>
      </w:rPr>
      <w:t>ANNEX II</w:t>
    </w:r>
  </w:p>
  <w:p w14:paraId="1AB4DD65" w14:textId="77777777" w:rsidR="000C70F3" w:rsidRDefault="000C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9E12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508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AAFF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3231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10D5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900FE"/>
    <w:multiLevelType w:val="multilevel"/>
    <w:tmpl w:val="7AB8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2A3B8C"/>
    <w:multiLevelType w:val="multilevel"/>
    <w:tmpl w:val="4B6E489E"/>
    <w:lvl w:ilvl="0">
      <w:start w:val="4"/>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1A376E"/>
    <w:multiLevelType w:val="hybridMultilevel"/>
    <w:tmpl w:val="543CFDD6"/>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4"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52CF3"/>
    <w:multiLevelType w:val="multilevel"/>
    <w:tmpl w:val="403ED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99405D"/>
    <w:multiLevelType w:val="hybridMultilevel"/>
    <w:tmpl w:val="08F86150"/>
    <w:lvl w:ilvl="0" w:tplc="64F0AAC8">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94269AE"/>
    <w:multiLevelType w:val="multilevel"/>
    <w:tmpl w:val="07826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6BF1"/>
    <w:multiLevelType w:val="multilevel"/>
    <w:tmpl w:val="A9B29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E63DBF"/>
    <w:multiLevelType w:val="hybridMultilevel"/>
    <w:tmpl w:val="2B42DA42"/>
    <w:lvl w:ilvl="0" w:tplc="D6BA32F4">
      <w:start w:val="1"/>
      <w:numFmt w:val="lowerLetter"/>
      <w:lvlText w:val="(%1)"/>
      <w:lvlJc w:val="left"/>
      <w:pPr>
        <w:ind w:left="1140" w:hanging="570"/>
      </w:pPr>
      <w:rPr>
        <w:rFonts w:hint="default"/>
      </w:rPr>
    </w:lvl>
    <w:lvl w:ilvl="1" w:tplc="20000019" w:tentative="1">
      <w:start w:val="1"/>
      <w:numFmt w:val="lowerLetter"/>
      <w:lvlText w:val="%2."/>
      <w:lvlJc w:val="left"/>
      <w:pPr>
        <w:ind w:left="1650" w:hanging="360"/>
      </w:pPr>
    </w:lvl>
    <w:lvl w:ilvl="2" w:tplc="2000001B" w:tentative="1">
      <w:start w:val="1"/>
      <w:numFmt w:val="lowerRoman"/>
      <w:lvlText w:val="%3."/>
      <w:lvlJc w:val="right"/>
      <w:pPr>
        <w:ind w:left="2370" w:hanging="180"/>
      </w:pPr>
    </w:lvl>
    <w:lvl w:ilvl="3" w:tplc="2000000F" w:tentative="1">
      <w:start w:val="1"/>
      <w:numFmt w:val="decimal"/>
      <w:lvlText w:val="%4."/>
      <w:lvlJc w:val="left"/>
      <w:pPr>
        <w:ind w:left="3090" w:hanging="360"/>
      </w:pPr>
    </w:lvl>
    <w:lvl w:ilvl="4" w:tplc="20000019" w:tentative="1">
      <w:start w:val="1"/>
      <w:numFmt w:val="lowerLetter"/>
      <w:lvlText w:val="%5."/>
      <w:lvlJc w:val="left"/>
      <w:pPr>
        <w:ind w:left="3810" w:hanging="360"/>
      </w:pPr>
    </w:lvl>
    <w:lvl w:ilvl="5" w:tplc="2000001B" w:tentative="1">
      <w:start w:val="1"/>
      <w:numFmt w:val="lowerRoman"/>
      <w:lvlText w:val="%6."/>
      <w:lvlJc w:val="right"/>
      <w:pPr>
        <w:ind w:left="4530" w:hanging="180"/>
      </w:pPr>
    </w:lvl>
    <w:lvl w:ilvl="6" w:tplc="2000000F" w:tentative="1">
      <w:start w:val="1"/>
      <w:numFmt w:val="decimal"/>
      <w:lvlText w:val="%7."/>
      <w:lvlJc w:val="left"/>
      <w:pPr>
        <w:ind w:left="5250" w:hanging="360"/>
      </w:pPr>
    </w:lvl>
    <w:lvl w:ilvl="7" w:tplc="20000019" w:tentative="1">
      <w:start w:val="1"/>
      <w:numFmt w:val="lowerLetter"/>
      <w:lvlText w:val="%8."/>
      <w:lvlJc w:val="left"/>
      <w:pPr>
        <w:ind w:left="5970" w:hanging="360"/>
      </w:pPr>
    </w:lvl>
    <w:lvl w:ilvl="8" w:tplc="2000001B" w:tentative="1">
      <w:start w:val="1"/>
      <w:numFmt w:val="lowerRoman"/>
      <w:lvlText w:val="%9."/>
      <w:lvlJc w:val="right"/>
      <w:pPr>
        <w:ind w:left="6690" w:hanging="180"/>
      </w:pPr>
    </w:lvl>
  </w:abstractNum>
  <w:abstractNum w:abstractNumId="22"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B197694"/>
    <w:multiLevelType w:val="multilevel"/>
    <w:tmpl w:val="DEE0F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90EAF"/>
    <w:multiLevelType w:val="hybridMultilevel"/>
    <w:tmpl w:val="4F8C24BC"/>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3E3E1222"/>
    <w:multiLevelType w:val="multilevel"/>
    <w:tmpl w:val="BFCC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C4B7A"/>
    <w:multiLevelType w:val="hybridMultilevel"/>
    <w:tmpl w:val="FC94616E"/>
    <w:lvl w:ilvl="0" w:tplc="CC94EB5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B4B56"/>
    <w:multiLevelType w:val="hybridMultilevel"/>
    <w:tmpl w:val="4F8C24BC"/>
    <w:lvl w:ilvl="0" w:tplc="64F0AAC8">
      <w:start w:val="1"/>
      <w:numFmt w:val="low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49DB0B43"/>
    <w:multiLevelType w:val="multilevel"/>
    <w:tmpl w:val="59FC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13FC0"/>
    <w:multiLevelType w:val="hybridMultilevel"/>
    <w:tmpl w:val="CA72FCFA"/>
    <w:lvl w:ilvl="0" w:tplc="01C2BD9E">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B514C4"/>
    <w:multiLevelType w:val="hybridMultilevel"/>
    <w:tmpl w:val="5C1AB566"/>
    <w:lvl w:ilvl="0" w:tplc="315A8ED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D030A57"/>
    <w:multiLevelType w:val="hybridMultilevel"/>
    <w:tmpl w:val="C6CA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B5B5B"/>
    <w:multiLevelType w:val="multilevel"/>
    <w:tmpl w:val="86E6AC16"/>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310F5"/>
    <w:multiLevelType w:val="multilevel"/>
    <w:tmpl w:val="59B02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717457"/>
    <w:multiLevelType w:val="hybridMultilevel"/>
    <w:tmpl w:val="A3F0C0AE"/>
    <w:lvl w:ilvl="0" w:tplc="2A4E7C86">
      <w:start w:val="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B3A99"/>
    <w:multiLevelType w:val="hybridMultilevel"/>
    <w:tmpl w:val="E7AA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BB2CDB"/>
    <w:multiLevelType w:val="hybridMultilevel"/>
    <w:tmpl w:val="F7E2408C"/>
    <w:lvl w:ilvl="0" w:tplc="FFFFFFFF">
      <w:start w:val="1"/>
      <w:numFmt w:val="lowerRoman"/>
      <w:lvlText w:val="(%1)"/>
      <w:lvlJc w:val="left"/>
      <w:pPr>
        <w:ind w:left="1287"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0320666"/>
    <w:multiLevelType w:val="hybridMultilevel"/>
    <w:tmpl w:val="32A2D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EE327D"/>
    <w:multiLevelType w:val="multilevel"/>
    <w:tmpl w:val="57782E62"/>
    <w:lvl w:ilvl="0">
      <w:start w:val="1"/>
      <w:numFmt w:val="lowerLetter"/>
      <w:lvlText w:val="(%1)"/>
      <w:lvlJc w:val="left"/>
      <w:pPr>
        <w:tabs>
          <w:tab w:val="num" w:pos="1211"/>
        </w:tabs>
        <w:ind w:left="1211" w:hanging="360"/>
      </w:pPr>
      <w:rPr>
        <w:rFonts w:hint="default"/>
      </w:rPr>
    </w:lvl>
    <w:lvl w:ilvl="1">
      <w:start w:val="1"/>
      <w:numFmt w:val="decimal"/>
      <w:lvlText w:val="%2."/>
      <w:lvlJc w:val="left"/>
      <w:pPr>
        <w:tabs>
          <w:tab w:val="num" w:pos="1931"/>
        </w:tabs>
        <w:ind w:left="1931" w:hanging="360"/>
      </w:pPr>
    </w:lvl>
    <w:lvl w:ilvl="2">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3" w15:restartNumberingAfterBreak="0">
    <w:nsid w:val="748C5FE7"/>
    <w:multiLevelType w:val="hybridMultilevel"/>
    <w:tmpl w:val="C63A4262"/>
    <w:lvl w:ilvl="0" w:tplc="7646DC92">
      <w:start w:val="1"/>
      <w:numFmt w:val="lowerLetter"/>
      <w:lvlText w:val="(%1)"/>
      <w:lvlJc w:val="left"/>
      <w:pPr>
        <w:ind w:left="927" w:hanging="360"/>
      </w:pPr>
      <w:rPr>
        <w:rFonts w:hint="default"/>
      </w:rPr>
    </w:lvl>
    <w:lvl w:ilvl="1" w:tplc="20000001">
      <w:start w:val="1"/>
      <w:numFmt w:val="bullet"/>
      <w:lvlText w:val=""/>
      <w:lvlJc w:val="left"/>
      <w:pPr>
        <w:ind w:left="1647" w:hanging="360"/>
      </w:pPr>
      <w:rPr>
        <w:rFonts w:ascii="Symbol" w:hAnsi="Symbol"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8357C"/>
    <w:multiLevelType w:val="hybridMultilevel"/>
    <w:tmpl w:val="2B5AA5E4"/>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16cid:durableId="1812792951">
    <w:abstractNumId w:val="27"/>
  </w:num>
  <w:num w:numId="2" w16cid:durableId="777218370">
    <w:abstractNumId w:val="26"/>
  </w:num>
  <w:num w:numId="3" w16cid:durableId="422147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6835295">
    <w:abstractNumId w:val="21"/>
  </w:num>
  <w:num w:numId="5" w16cid:durableId="1844127802">
    <w:abstractNumId w:val="47"/>
  </w:num>
  <w:num w:numId="6" w16cid:durableId="1501388438">
    <w:abstractNumId w:val="29"/>
  </w:num>
  <w:num w:numId="7" w16cid:durableId="275799544">
    <w:abstractNumId w:val="43"/>
  </w:num>
  <w:num w:numId="8" w16cid:durableId="1036127431">
    <w:abstractNumId w:val="38"/>
  </w:num>
  <w:num w:numId="9" w16cid:durableId="69927997">
    <w:abstractNumId w:val="35"/>
  </w:num>
  <w:num w:numId="10" w16cid:durableId="877663537">
    <w:abstractNumId w:val="42"/>
  </w:num>
  <w:num w:numId="11" w16cid:durableId="434250871">
    <w:abstractNumId w:val="11"/>
  </w:num>
  <w:num w:numId="12" w16cid:durableId="2134513388">
    <w:abstractNumId w:val="36"/>
  </w:num>
  <w:num w:numId="13" w16cid:durableId="1690794603">
    <w:abstractNumId w:val="19"/>
  </w:num>
  <w:num w:numId="14" w16cid:durableId="2103254962">
    <w:abstractNumId w:val="20"/>
  </w:num>
  <w:num w:numId="15" w16cid:durableId="73861047">
    <w:abstractNumId w:val="25"/>
  </w:num>
  <w:num w:numId="16" w16cid:durableId="371999455">
    <w:abstractNumId w:val="28"/>
  </w:num>
  <w:num w:numId="17" w16cid:durableId="344526695">
    <w:abstractNumId w:val="10"/>
  </w:num>
  <w:num w:numId="18" w16cid:durableId="251352116">
    <w:abstractNumId w:val="15"/>
  </w:num>
  <w:num w:numId="19" w16cid:durableId="676810893">
    <w:abstractNumId w:val="23"/>
  </w:num>
  <w:num w:numId="20" w16cid:durableId="273096422">
    <w:abstractNumId w:val="16"/>
  </w:num>
  <w:num w:numId="21" w16cid:durableId="104925343">
    <w:abstractNumId w:val="24"/>
  </w:num>
  <w:num w:numId="22" w16cid:durableId="1711032594">
    <w:abstractNumId w:val="40"/>
  </w:num>
  <w:num w:numId="23" w16cid:durableId="568922395">
    <w:abstractNumId w:val="45"/>
  </w:num>
  <w:num w:numId="24" w16cid:durableId="2107459316">
    <w:abstractNumId w:val="30"/>
  </w:num>
  <w:num w:numId="25" w16cid:durableId="425855913">
    <w:abstractNumId w:val="33"/>
  </w:num>
  <w:num w:numId="26" w16cid:durableId="47727792">
    <w:abstractNumId w:val="9"/>
  </w:num>
  <w:num w:numId="27" w16cid:durableId="1452015839">
    <w:abstractNumId w:val="7"/>
  </w:num>
  <w:num w:numId="28" w16cid:durableId="1227909503">
    <w:abstractNumId w:val="6"/>
  </w:num>
  <w:num w:numId="29" w16cid:durableId="1488940997">
    <w:abstractNumId w:val="5"/>
  </w:num>
  <w:num w:numId="30" w16cid:durableId="337929905">
    <w:abstractNumId w:val="4"/>
  </w:num>
  <w:num w:numId="31" w16cid:durableId="1682926621">
    <w:abstractNumId w:val="8"/>
  </w:num>
  <w:num w:numId="32" w16cid:durableId="1942105147">
    <w:abstractNumId w:val="3"/>
  </w:num>
  <w:num w:numId="33" w16cid:durableId="597373342">
    <w:abstractNumId w:val="2"/>
  </w:num>
  <w:num w:numId="34" w16cid:durableId="1447773501">
    <w:abstractNumId w:val="1"/>
  </w:num>
  <w:num w:numId="35" w16cid:durableId="1225868282">
    <w:abstractNumId w:val="0"/>
  </w:num>
  <w:num w:numId="36" w16cid:durableId="1269389447">
    <w:abstractNumId w:val="22"/>
  </w:num>
  <w:num w:numId="37" w16cid:durableId="407969921">
    <w:abstractNumId w:val="18"/>
  </w:num>
  <w:num w:numId="38" w16cid:durableId="999845207">
    <w:abstractNumId w:val="39"/>
  </w:num>
  <w:num w:numId="39" w16cid:durableId="406464600">
    <w:abstractNumId w:val="12"/>
  </w:num>
  <w:num w:numId="40" w16cid:durableId="1799031560">
    <w:abstractNumId w:val="31"/>
  </w:num>
  <w:num w:numId="41" w16cid:durableId="1859659413">
    <w:abstractNumId w:val="17"/>
  </w:num>
  <w:num w:numId="42" w16cid:durableId="700714990">
    <w:abstractNumId w:val="44"/>
  </w:num>
  <w:num w:numId="43" w16cid:durableId="2049909421">
    <w:abstractNumId w:val="37"/>
  </w:num>
  <w:num w:numId="44" w16cid:durableId="310672190">
    <w:abstractNumId w:val="13"/>
  </w:num>
  <w:num w:numId="45" w16cid:durableId="604189811">
    <w:abstractNumId w:val="34"/>
  </w:num>
  <w:num w:numId="46" w16cid:durableId="1459302051">
    <w:abstractNumId w:val="41"/>
  </w:num>
  <w:num w:numId="47" w16cid:durableId="2116752915">
    <w:abstractNumId w:val="32"/>
  </w:num>
  <w:num w:numId="48" w16cid:durableId="2103795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D0"/>
    <w:rsid w:val="000012C9"/>
    <w:rsid w:val="0000581A"/>
    <w:rsid w:val="00010CF3"/>
    <w:rsid w:val="00011479"/>
    <w:rsid w:val="00011E27"/>
    <w:rsid w:val="000148BC"/>
    <w:rsid w:val="00024AB8"/>
    <w:rsid w:val="00030854"/>
    <w:rsid w:val="00036028"/>
    <w:rsid w:val="00044642"/>
    <w:rsid w:val="000446B9"/>
    <w:rsid w:val="00047E21"/>
    <w:rsid w:val="00050E16"/>
    <w:rsid w:val="0006066C"/>
    <w:rsid w:val="00061A94"/>
    <w:rsid w:val="00061C9C"/>
    <w:rsid w:val="000623D2"/>
    <w:rsid w:val="00067CA3"/>
    <w:rsid w:val="00077CAA"/>
    <w:rsid w:val="00080A84"/>
    <w:rsid w:val="00085505"/>
    <w:rsid w:val="00086D92"/>
    <w:rsid w:val="00097AF1"/>
    <w:rsid w:val="000B1F60"/>
    <w:rsid w:val="000B5AD0"/>
    <w:rsid w:val="000C4E25"/>
    <w:rsid w:val="000C5491"/>
    <w:rsid w:val="000C7021"/>
    <w:rsid w:val="000C70F3"/>
    <w:rsid w:val="000D3C64"/>
    <w:rsid w:val="000D6BBC"/>
    <w:rsid w:val="000D6DE7"/>
    <w:rsid w:val="000D7780"/>
    <w:rsid w:val="000E636A"/>
    <w:rsid w:val="000F18C6"/>
    <w:rsid w:val="000F2F11"/>
    <w:rsid w:val="00100A2C"/>
    <w:rsid w:val="001022D4"/>
    <w:rsid w:val="00105929"/>
    <w:rsid w:val="00110C36"/>
    <w:rsid w:val="001131D5"/>
    <w:rsid w:val="0011497A"/>
    <w:rsid w:val="00116050"/>
    <w:rsid w:val="001166E9"/>
    <w:rsid w:val="00121E4B"/>
    <w:rsid w:val="00131C84"/>
    <w:rsid w:val="00141DB8"/>
    <w:rsid w:val="00150322"/>
    <w:rsid w:val="001556D3"/>
    <w:rsid w:val="001579C1"/>
    <w:rsid w:val="00172084"/>
    <w:rsid w:val="0017474A"/>
    <w:rsid w:val="001758C6"/>
    <w:rsid w:val="00182B99"/>
    <w:rsid w:val="00187406"/>
    <w:rsid w:val="00196A1E"/>
    <w:rsid w:val="001B02C7"/>
    <w:rsid w:val="001B479A"/>
    <w:rsid w:val="001B6473"/>
    <w:rsid w:val="001C2245"/>
    <w:rsid w:val="001C67AC"/>
    <w:rsid w:val="001D0841"/>
    <w:rsid w:val="001D1520"/>
    <w:rsid w:val="001F2D3E"/>
    <w:rsid w:val="001F34F7"/>
    <w:rsid w:val="0021332C"/>
    <w:rsid w:val="00213982"/>
    <w:rsid w:val="002151DB"/>
    <w:rsid w:val="0022095B"/>
    <w:rsid w:val="0024416D"/>
    <w:rsid w:val="002634C6"/>
    <w:rsid w:val="00271911"/>
    <w:rsid w:val="00273136"/>
    <w:rsid w:val="002800A0"/>
    <w:rsid w:val="002801B3"/>
    <w:rsid w:val="00281060"/>
    <w:rsid w:val="00284AAD"/>
    <w:rsid w:val="00291F7A"/>
    <w:rsid w:val="002940E8"/>
    <w:rsid w:val="00294751"/>
    <w:rsid w:val="00296158"/>
    <w:rsid w:val="0029683D"/>
    <w:rsid w:val="002A56DF"/>
    <w:rsid w:val="002A6E50"/>
    <w:rsid w:val="002B4298"/>
    <w:rsid w:val="002B7006"/>
    <w:rsid w:val="002C256A"/>
    <w:rsid w:val="002C693E"/>
    <w:rsid w:val="002D4F5D"/>
    <w:rsid w:val="002E296A"/>
    <w:rsid w:val="00304827"/>
    <w:rsid w:val="00305A7F"/>
    <w:rsid w:val="003152FE"/>
    <w:rsid w:val="0032682A"/>
    <w:rsid w:val="00327436"/>
    <w:rsid w:val="0033385E"/>
    <w:rsid w:val="00337A5A"/>
    <w:rsid w:val="00344BD6"/>
    <w:rsid w:val="0035528D"/>
    <w:rsid w:val="00361821"/>
    <w:rsid w:val="00361E9E"/>
    <w:rsid w:val="00370AB7"/>
    <w:rsid w:val="00372137"/>
    <w:rsid w:val="003759C5"/>
    <w:rsid w:val="003871BF"/>
    <w:rsid w:val="00391D24"/>
    <w:rsid w:val="00391F0F"/>
    <w:rsid w:val="0039385C"/>
    <w:rsid w:val="00396513"/>
    <w:rsid w:val="00396F19"/>
    <w:rsid w:val="003A5105"/>
    <w:rsid w:val="003B538F"/>
    <w:rsid w:val="003B5B79"/>
    <w:rsid w:val="003C7FBE"/>
    <w:rsid w:val="003D227C"/>
    <w:rsid w:val="003D2B4D"/>
    <w:rsid w:val="003E4F4D"/>
    <w:rsid w:val="003E7ECB"/>
    <w:rsid w:val="00413C83"/>
    <w:rsid w:val="00413D8D"/>
    <w:rsid w:val="00414EFE"/>
    <w:rsid w:val="0042551F"/>
    <w:rsid w:val="00430D21"/>
    <w:rsid w:val="004405B1"/>
    <w:rsid w:val="00444A88"/>
    <w:rsid w:val="00454403"/>
    <w:rsid w:val="00454963"/>
    <w:rsid w:val="00455B1A"/>
    <w:rsid w:val="00461D82"/>
    <w:rsid w:val="00472514"/>
    <w:rsid w:val="00472E30"/>
    <w:rsid w:val="00474DA4"/>
    <w:rsid w:val="00476B4D"/>
    <w:rsid w:val="004805FA"/>
    <w:rsid w:val="004935D2"/>
    <w:rsid w:val="004A61C1"/>
    <w:rsid w:val="004B1215"/>
    <w:rsid w:val="004B2D34"/>
    <w:rsid w:val="004B378D"/>
    <w:rsid w:val="004B46D1"/>
    <w:rsid w:val="004C0DE3"/>
    <w:rsid w:val="004C52DA"/>
    <w:rsid w:val="004D047D"/>
    <w:rsid w:val="004D51EE"/>
    <w:rsid w:val="004E1030"/>
    <w:rsid w:val="004E303A"/>
    <w:rsid w:val="004F1E9E"/>
    <w:rsid w:val="004F2B83"/>
    <w:rsid w:val="004F3021"/>
    <w:rsid w:val="004F305A"/>
    <w:rsid w:val="004F700F"/>
    <w:rsid w:val="00512164"/>
    <w:rsid w:val="0051790D"/>
    <w:rsid w:val="00520297"/>
    <w:rsid w:val="005338F9"/>
    <w:rsid w:val="0054281C"/>
    <w:rsid w:val="00544581"/>
    <w:rsid w:val="00545B9F"/>
    <w:rsid w:val="0055268D"/>
    <w:rsid w:val="00555755"/>
    <w:rsid w:val="005664EC"/>
    <w:rsid w:val="00576BE4"/>
    <w:rsid w:val="00597032"/>
    <w:rsid w:val="005A400A"/>
    <w:rsid w:val="005A43A6"/>
    <w:rsid w:val="005A58B1"/>
    <w:rsid w:val="005B3112"/>
    <w:rsid w:val="005B53B3"/>
    <w:rsid w:val="005C1827"/>
    <w:rsid w:val="005D66F0"/>
    <w:rsid w:val="005E3AE0"/>
    <w:rsid w:val="005F0912"/>
    <w:rsid w:val="005F3155"/>
    <w:rsid w:val="005F7B92"/>
    <w:rsid w:val="00612345"/>
    <w:rsid w:val="00612379"/>
    <w:rsid w:val="006153B6"/>
    <w:rsid w:val="0061555F"/>
    <w:rsid w:val="00617447"/>
    <w:rsid w:val="00617608"/>
    <w:rsid w:val="00621F05"/>
    <w:rsid w:val="00636CA6"/>
    <w:rsid w:val="00641200"/>
    <w:rsid w:val="00645CA8"/>
    <w:rsid w:val="00647C6F"/>
    <w:rsid w:val="006655D3"/>
    <w:rsid w:val="00667404"/>
    <w:rsid w:val="00672D1D"/>
    <w:rsid w:val="00673479"/>
    <w:rsid w:val="00677187"/>
    <w:rsid w:val="006777F0"/>
    <w:rsid w:val="00683032"/>
    <w:rsid w:val="00687EB4"/>
    <w:rsid w:val="00695C56"/>
    <w:rsid w:val="006A0637"/>
    <w:rsid w:val="006A5CDE"/>
    <w:rsid w:val="006A5F8D"/>
    <w:rsid w:val="006A644A"/>
    <w:rsid w:val="006B17D2"/>
    <w:rsid w:val="006C224E"/>
    <w:rsid w:val="006D7435"/>
    <w:rsid w:val="006D780A"/>
    <w:rsid w:val="006E2619"/>
    <w:rsid w:val="006E745A"/>
    <w:rsid w:val="0071271E"/>
    <w:rsid w:val="0072123A"/>
    <w:rsid w:val="007238BF"/>
    <w:rsid w:val="00727365"/>
    <w:rsid w:val="00732DEC"/>
    <w:rsid w:val="00732E68"/>
    <w:rsid w:val="00735BD5"/>
    <w:rsid w:val="00736359"/>
    <w:rsid w:val="00751613"/>
    <w:rsid w:val="007556F6"/>
    <w:rsid w:val="00760EEF"/>
    <w:rsid w:val="0077269B"/>
    <w:rsid w:val="007765FF"/>
    <w:rsid w:val="00777EE5"/>
    <w:rsid w:val="00780401"/>
    <w:rsid w:val="00781F75"/>
    <w:rsid w:val="00784836"/>
    <w:rsid w:val="00785D8A"/>
    <w:rsid w:val="00785FEC"/>
    <w:rsid w:val="0079023E"/>
    <w:rsid w:val="0079322E"/>
    <w:rsid w:val="007A0208"/>
    <w:rsid w:val="007A2854"/>
    <w:rsid w:val="007C1D92"/>
    <w:rsid w:val="007C2F00"/>
    <w:rsid w:val="007C4379"/>
    <w:rsid w:val="007C4CB9"/>
    <w:rsid w:val="007D0B9D"/>
    <w:rsid w:val="007D19B0"/>
    <w:rsid w:val="007D3882"/>
    <w:rsid w:val="007D70AD"/>
    <w:rsid w:val="007E1DC5"/>
    <w:rsid w:val="007F498F"/>
    <w:rsid w:val="0080186A"/>
    <w:rsid w:val="00806046"/>
    <w:rsid w:val="0080679D"/>
    <w:rsid w:val="008108B0"/>
    <w:rsid w:val="00811B20"/>
    <w:rsid w:val="00813FA6"/>
    <w:rsid w:val="00815A18"/>
    <w:rsid w:val="008211B5"/>
    <w:rsid w:val="0082296E"/>
    <w:rsid w:val="00824099"/>
    <w:rsid w:val="00825B5B"/>
    <w:rsid w:val="00846D7C"/>
    <w:rsid w:val="008473F7"/>
    <w:rsid w:val="00857707"/>
    <w:rsid w:val="00867AC1"/>
    <w:rsid w:val="00870104"/>
    <w:rsid w:val="00875165"/>
    <w:rsid w:val="00883116"/>
    <w:rsid w:val="00884BCE"/>
    <w:rsid w:val="00890DF8"/>
    <w:rsid w:val="0089324F"/>
    <w:rsid w:val="008948AD"/>
    <w:rsid w:val="008A743F"/>
    <w:rsid w:val="008B4021"/>
    <w:rsid w:val="008B6E60"/>
    <w:rsid w:val="008C0970"/>
    <w:rsid w:val="008C17A9"/>
    <w:rsid w:val="008C1AFC"/>
    <w:rsid w:val="008D0BC5"/>
    <w:rsid w:val="008D2CF7"/>
    <w:rsid w:val="008D6098"/>
    <w:rsid w:val="008D7E86"/>
    <w:rsid w:val="008E3E08"/>
    <w:rsid w:val="008E5020"/>
    <w:rsid w:val="008E6647"/>
    <w:rsid w:val="008E7C0B"/>
    <w:rsid w:val="008F1E39"/>
    <w:rsid w:val="008F42E2"/>
    <w:rsid w:val="008F7E0C"/>
    <w:rsid w:val="00900C26"/>
    <w:rsid w:val="0090197F"/>
    <w:rsid w:val="009051E3"/>
    <w:rsid w:val="00906DDC"/>
    <w:rsid w:val="00907612"/>
    <w:rsid w:val="00910C2A"/>
    <w:rsid w:val="00922F95"/>
    <w:rsid w:val="00922FBF"/>
    <w:rsid w:val="00934E09"/>
    <w:rsid w:val="00936253"/>
    <w:rsid w:val="00940D46"/>
    <w:rsid w:val="009440BA"/>
    <w:rsid w:val="00945404"/>
    <w:rsid w:val="00952DD4"/>
    <w:rsid w:val="00960CC8"/>
    <w:rsid w:val="0096421A"/>
    <w:rsid w:val="00965AE7"/>
    <w:rsid w:val="00965CD6"/>
    <w:rsid w:val="00970FED"/>
    <w:rsid w:val="00977F80"/>
    <w:rsid w:val="00992D82"/>
    <w:rsid w:val="00997029"/>
    <w:rsid w:val="009A087C"/>
    <w:rsid w:val="009A7339"/>
    <w:rsid w:val="009B440E"/>
    <w:rsid w:val="009C4573"/>
    <w:rsid w:val="009D690D"/>
    <w:rsid w:val="009E0AD5"/>
    <w:rsid w:val="009E65B6"/>
    <w:rsid w:val="009F4A6E"/>
    <w:rsid w:val="009F65E3"/>
    <w:rsid w:val="00A10C0B"/>
    <w:rsid w:val="00A15E7C"/>
    <w:rsid w:val="00A24C10"/>
    <w:rsid w:val="00A37C2B"/>
    <w:rsid w:val="00A418B0"/>
    <w:rsid w:val="00A428CD"/>
    <w:rsid w:val="00A42AC3"/>
    <w:rsid w:val="00A430CF"/>
    <w:rsid w:val="00A54309"/>
    <w:rsid w:val="00A95FF6"/>
    <w:rsid w:val="00AA4166"/>
    <w:rsid w:val="00AA518D"/>
    <w:rsid w:val="00AB2B93"/>
    <w:rsid w:val="00AB530F"/>
    <w:rsid w:val="00AB7E5B"/>
    <w:rsid w:val="00AC1405"/>
    <w:rsid w:val="00AC2883"/>
    <w:rsid w:val="00AC4526"/>
    <w:rsid w:val="00AC49CD"/>
    <w:rsid w:val="00AD67FA"/>
    <w:rsid w:val="00AE0EF1"/>
    <w:rsid w:val="00AE2937"/>
    <w:rsid w:val="00AE3723"/>
    <w:rsid w:val="00AF048D"/>
    <w:rsid w:val="00B02EBB"/>
    <w:rsid w:val="00B07301"/>
    <w:rsid w:val="00B11F3E"/>
    <w:rsid w:val="00B224DE"/>
    <w:rsid w:val="00B3212B"/>
    <w:rsid w:val="00B324D4"/>
    <w:rsid w:val="00B326D8"/>
    <w:rsid w:val="00B33660"/>
    <w:rsid w:val="00B34408"/>
    <w:rsid w:val="00B403C1"/>
    <w:rsid w:val="00B46575"/>
    <w:rsid w:val="00B516EC"/>
    <w:rsid w:val="00B527FC"/>
    <w:rsid w:val="00B57F58"/>
    <w:rsid w:val="00B61777"/>
    <w:rsid w:val="00B800FF"/>
    <w:rsid w:val="00B8065A"/>
    <w:rsid w:val="00B84965"/>
    <w:rsid w:val="00B84BBD"/>
    <w:rsid w:val="00B85793"/>
    <w:rsid w:val="00B85B58"/>
    <w:rsid w:val="00B8721A"/>
    <w:rsid w:val="00B94439"/>
    <w:rsid w:val="00BA0B27"/>
    <w:rsid w:val="00BA17D7"/>
    <w:rsid w:val="00BA43FB"/>
    <w:rsid w:val="00BB203A"/>
    <w:rsid w:val="00BB21AD"/>
    <w:rsid w:val="00BB38C5"/>
    <w:rsid w:val="00BB4593"/>
    <w:rsid w:val="00BC127D"/>
    <w:rsid w:val="00BC1FE6"/>
    <w:rsid w:val="00BC6C3D"/>
    <w:rsid w:val="00BD0D85"/>
    <w:rsid w:val="00BE23E0"/>
    <w:rsid w:val="00BE44AF"/>
    <w:rsid w:val="00C02806"/>
    <w:rsid w:val="00C03EBB"/>
    <w:rsid w:val="00C061B6"/>
    <w:rsid w:val="00C10656"/>
    <w:rsid w:val="00C2446C"/>
    <w:rsid w:val="00C32072"/>
    <w:rsid w:val="00C36AE5"/>
    <w:rsid w:val="00C41229"/>
    <w:rsid w:val="00C41F17"/>
    <w:rsid w:val="00C435FA"/>
    <w:rsid w:val="00C46C57"/>
    <w:rsid w:val="00C527FA"/>
    <w:rsid w:val="00C5280D"/>
    <w:rsid w:val="00C53EB3"/>
    <w:rsid w:val="00C5791C"/>
    <w:rsid w:val="00C57B3B"/>
    <w:rsid w:val="00C617C3"/>
    <w:rsid w:val="00C66290"/>
    <w:rsid w:val="00C72B7A"/>
    <w:rsid w:val="00C92543"/>
    <w:rsid w:val="00C973F2"/>
    <w:rsid w:val="00CA304C"/>
    <w:rsid w:val="00CA774A"/>
    <w:rsid w:val="00CC0F7D"/>
    <w:rsid w:val="00CC11B0"/>
    <w:rsid w:val="00CC2841"/>
    <w:rsid w:val="00CC3452"/>
    <w:rsid w:val="00CC461C"/>
    <w:rsid w:val="00CD0B2C"/>
    <w:rsid w:val="00CD0E99"/>
    <w:rsid w:val="00CD506E"/>
    <w:rsid w:val="00CE677F"/>
    <w:rsid w:val="00CF097A"/>
    <w:rsid w:val="00CF1330"/>
    <w:rsid w:val="00CF36A0"/>
    <w:rsid w:val="00CF7E36"/>
    <w:rsid w:val="00D01E5D"/>
    <w:rsid w:val="00D06276"/>
    <w:rsid w:val="00D2723E"/>
    <w:rsid w:val="00D3708D"/>
    <w:rsid w:val="00D40426"/>
    <w:rsid w:val="00D40B70"/>
    <w:rsid w:val="00D42AF1"/>
    <w:rsid w:val="00D560B3"/>
    <w:rsid w:val="00D573AD"/>
    <w:rsid w:val="00D57C96"/>
    <w:rsid w:val="00D57D18"/>
    <w:rsid w:val="00D77CF0"/>
    <w:rsid w:val="00D848ED"/>
    <w:rsid w:val="00D878FE"/>
    <w:rsid w:val="00D91203"/>
    <w:rsid w:val="00D95174"/>
    <w:rsid w:val="00D963BA"/>
    <w:rsid w:val="00DA4973"/>
    <w:rsid w:val="00DA4CE0"/>
    <w:rsid w:val="00DA6F36"/>
    <w:rsid w:val="00DA76D2"/>
    <w:rsid w:val="00DB596E"/>
    <w:rsid w:val="00DB7773"/>
    <w:rsid w:val="00DC00EA"/>
    <w:rsid w:val="00DC1D06"/>
    <w:rsid w:val="00DC3802"/>
    <w:rsid w:val="00DC5F4E"/>
    <w:rsid w:val="00DE434C"/>
    <w:rsid w:val="00DF5C5E"/>
    <w:rsid w:val="00E07D87"/>
    <w:rsid w:val="00E1078A"/>
    <w:rsid w:val="00E23415"/>
    <w:rsid w:val="00E31492"/>
    <w:rsid w:val="00E32F7E"/>
    <w:rsid w:val="00E51039"/>
    <w:rsid w:val="00E5267B"/>
    <w:rsid w:val="00E63C0E"/>
    <w:rsid w:val="00E72D49"/>
    <w:rsid w:val="00E73641"/>
    <w:rsid w:val="00E75233"/>
    <w:rsid w:val="00E7593C"/>
    <w:rsid w:val="00E7678A"/>
    <w:rsid w:val="00E84751"/>
    <w:rsid w:val="00E90151"/>
    <w:rsid w:val="00E935F1"/>
    <w:rsid w:val="00E94A81"/>
    <w:rsid w:val="00EA1FFB"/>
    <w:rsid w:val="00EA4E4A"/>
    <w:rsid w:val="00EA53B2"/>
    <w:rsid w:val="00EB048E"/>
    <w:rsid w:val="00EB4E9C"/>
    <w:rsid w:val="00EB7ABF"/>
    <w:rsid w:val="00ED34D6"/>
    <w:rsid w:val="00ED4EF1"/>
    <w:rsid w:val="00EE1154"/>
    <w:rsid w:val="00EE34DF"/>
    <w:rsid w:val="00EF2F89"/>
    <w:rsid w:val="00EF59B2"/>
    <w:rsid w:val="00F03E98"/>
    <w:rsid w:val="00F04341"/>
    <w:rsid w:val="00F1237A"/>
    <w:rsid w:val="00F154AB"/>
    <w:rsid w:val="00F16E24"/>
    <w:rsid w:val="00F22CBD"/>
    <w:rsid w:val="00F26801"/>
    <w:rsid w:val="00F272F1"/>
    <w:rsid w:val="00F345F0"/>
    <w:rsid w:val="00F4280F"/>
    <w:rsid w:val="00F446FB"/>
    <w:rsid w:val="00F45372"/>
    <w:rsid w:val="00F560F7"/>
    <w:rsid w:val="00F62D28"/>
    <w:rsid w:val="00F6334D"/>
    <w:rsid w:val="00F70606"/>
    <w:rsid w:val="00F7092A"/>
    <w:rsid w:val="00F74FD5"/>
    <w:rsid w:val="00F83306"/>
    <w:rsid w:val="00FA49AB"/>
    <w:rsid w:val="00FA4A4C"/>
    <w:rsid w:val="00FB5F2A"/>
    <w:rsid w:val="00FC1188"/>
    <w:rsid w:val="00FC4FDE"/>
    <w:rsid w:val="00FD1C7B"/>
    <w:rsid w:val="00FD772C"/>
    <w:rsid w:val="00FE0210"/>
    <w:rsid w:val="00FE39C7"/>
    <w:rsid w:val="00FE7BF4"/>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6E16"/>
  <w15:docId w15:val="{1EBF998F-E2A1-4723-832C-28B45DF4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C83"/>
    <w:pPr>
      <w:jc w:val="both"/>
    </w:pPr>
    <w:rPr>
      <w:rFonts w:ascii="Arial" w:hAnsi="Arial"/>
    </w:rPr>
  </w:style>
  <w:style w:type="paragraph" w:styleId="Heading1">
    <w:name w:val="heading 1"/>
    <w:next w:val="Normal"/>
    <w:link w:val="Heading1Char"/>
    <w:autoRedefine/>
    <w:qFormat/>
    <w:rsid w:val="00116050"/>
    <w:pPr>
      <w:keepNext/>
      <w:jc w:val="center"/>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D40B70"/>
    <w:pPr>
      <w:keepNext/>
      <w:jc w:val="both"/>
      <w:outlineLvl w:val="2"/>
    </w:pPr>
    <w:rPr>
      <w:rFonts w:ascii="Arial" w:hAnsi="Arial"/>
      <w:i/>
      <w:iCs/>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116050"/>
    <w:pPr>
      <w:outlineLvl w:val="5"/>
    </w:pPr>
    <w:rPr>
      <w:lang w:val="es-ES_tradnl"/>
    </w:rPr>
  </w:style>
  <w:style w:type="paragraph" w:styleId="Heading7">
    <w:name w:val="heading 7"/>
    <w:basedOn w:val="Normal"/>
    <w:next w:val="Normal"/>
    <w:link w:val="Heading7Char"/>
    <w:qFormat/>
    <w:rsid w:val="00116050"/>
    <w:pPr>
      <w:spacing w:before="240" w:after="60"/>
      <w:outlineLvl w:val="6"/>
    </w:pPr>
    <w:rPr>
      <w:szCs w:val="24"/>
    </w:rPr>
  </w:style>
  <w:style w:type="paragraph" w:styleId="Heading8">
    <w:name w:val="heading 8"/>
    <w:basedOn w:val="Normal"/>
    <w:next w:val="Normal"/>
    <w:link w:val="Heading8Char"/>
    <w:qFormat/>
    <w:rsid w:val="0011605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5664EC"/>
    <w:rPr>
      <w:rFonts w:ascii="Arial" w:hAnsi="Arial"/>
      <w:u w:val="single"/>
    </w:rPr>
  </w:style>
  <w:style w:type="paragraph" w:styleId="ListParagraph">
    <w:name w:val="List Paragraph"/>
    <w:aliases w:val="auto_list_(i),List Paragraph1"/>
    <w:basedOn w:val="Normal"/>
    <w:link w:val="ListParagraphChar"/>
    <w:uiPriority w:val="34"/>
    <w:qFormat/>
    <w:rsid w:val="001579C1"/>
    <w:pPr>
      <w:ind w:left="720"/>
      <w:contextualSpacing/>
    </w:pPr>
    <w:rPr>
      <w:rFonts w:eastAsiaTheme="minorEastAsia"/>
    </w:rPr>
  </w:style>
  <w:style w:type="character" w:customStyle="1" w:styleId="ListParagraphChar">
    <w:name w:val="List Paragraph Char"/>
    <w:aliases w:val="auto_list_(i) Char,List Paragraph1 Char"/>
    <w:basedOn w:val="DefaultParagraphFont"/>
    <w:link w:val="ListParagraph"/>
    <w:uiPriority w:val="34"/>
    <w:locked/>
    <w:rsid w:val="001579C1"/>
    <w:rPr>
      <w:rFonts w:ascii="Arial" w:eastAsiaTheme="minorEastAsia" w:hAnsi="Arial"/>
    </w:rPr>
  </w:style>
  <w:style w:type="character" w:customStyle="1" w:styleId="Heading3Char">
    <w:name w:val="Heading 3 Char"/>
    <w:basedOn w:val="DefaultParagraphFont"/>
    <w:link w:val="Heading3"/>
    <w:rsid w:val="00D40B70"/>
    <w:rPr>
      <w:rFonts w:ascii="Arial" w:hAnsi="Arial"/>
      <w:i/>
      <w:iCs/>
    </w:rPr>
  </w:style>
  <w:style w:type="character" w:customStyle="1" w:styleId="FootnoteTextChar">
    <w:name w:val="Footnote Text Char"/>
    <w:basedOn w:val="DefaultParagraphFont"/>
    <w:link w:val="FootnoteText"/>
    <w:rsid w:val="00BA17D7"/>
    <w:rPr>
      <w:rFonts w:ascii="Arial" w:hAnsi="Arial"/>
      <w:sz w:val="16"/>
    </w:rPr>
  </w:style>
  <w:style w:type="character" w:customStyle="1" w:styleId="HeaderChar">
    <w:name w:val="Header Char"/>
    <w:basedOn w:val="DefaultParagraphFont"/>
    <w:link w:val="Header"/>
    <w:rsid w:val="0051790D"/>
    <w:rPr>
      <w:rFonts w:ascii="Arial" w:hAnsi="Arial"/>
      <w:lang w:val="fr-FR"/>
    </w:rPr>
  </w:style>
  <w:style w:type="character" w:customStyle="1" w:styleId="EndnoteTextChar">
    <w:name w:val="Endnote Text Char"/>
    <w:basedOn w:val="DefaultParagraphFont"/>
    <w:link w:val="EndnoteText"/>
    <w:rsid w:val="0051790D"/>
    <w:rPr>
      <w:rFonts w:ascii="Arial" w:hAnsi="Arial"/>
    </w:rPr>
  </w:style>
  <w:style w:type="paragraph" w:customStyle="1" w:styleId="BasistekstNaktuinbouw">
    <w:name w:val="Basistekst Naktuinbouw"/>
    <w:basedOn w:val="Normal"/>
    <w:qFormat/>
    <w:rsid w:val="0051790D"/>
    <w:pPr>
      <w:spacing w:line="240" w:lineRule="atLeast"/>
      <w:jc w:val="left"/>
    </w:pPr>
    <w:rPr>
      <w:rFonts w:cs="Maiandra GD"/>
      <w:color w:val="000000" w:themeColor="text1"/>
      <w:szCs w:val="18"/>
      <w:lang w:val="nl-NL" w:eastAsia="nl-NL"/>
    </w:rPr>
  </w:style>
  <w:style w:type="character" w:customStyle="1" w:styleId="Heading1Char">
    <w:name w:val="Heading 1 Char"/>
    <w:basedOn w:val="DefaultParagraphFont"/>
    <w:link w:val="Heading1"/>
    <w:rsid w:val="00116050"/>
    <w:rPr>
      <w:rFonts w:ascii="Arial" w:hAnsi="Arial"/>
      <w:caps/>
    </w:rPr>
  </w:style>
  <w:style w:type="table" w:styleId="TableGrid">
    <w:name w:val="Table Grid"/>
    <w:basedOn w:val="TableNormal"/>
    <w:rsid w:val="00291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7187"/>
    <w:rPr>
      <w:color w:val="605E5C"/>
      <w:shd w:val="clear" w:color="auto" w:fill="E1DFDD"/>
    </w:rPr>
  </w:style>
  <w:style w:type="character" w:styleId="Emphasis">
    <w:name w:val="Emphasis"/>
    <w:basedOn w:val="DefaultParagraphFont"/>
    <w:qFormat/>
    <w:rsid w:val="00116050"/>
    <w:rPr>
      <w:i/>
      <w:iCs/>
    </w:rPr>
  </w:style>
  <w:style w:type="character" w:customStyle="1" w:styleId="Heading6Char">
    <w:name w:val="Heading 6 Char"/>
    <w:basedOn w:val="DefaultParagraphFont"/>
    <w:link w:val="Heading6"/>
    <w:rsid w:val="00116050"/>
    <w:rPr>
      <w:rFonts w:ascii="Arial" w:hAnsi="Arial"/>
      <w:lang w:val="es-ES_tradnl"/>
    </w:rPr>
  </w:style>
  <w:style w:type="character" w:customStyle="1" w:styleId="Heading7Char">
    <w:name w:val="Heading 7 Char"/>
    <w:basedOn w:val="DefaultParagraphFont"/>
    <w:link w:val="Heading7"/>
    <w:rsid w:val="00116050"/>
    <w:rPr>
      <w:rFonts w:ascii="Arial" w:hAnsi="Arial"/>
      <w:szCs w:val="24"/>
    </w:rPr>
  </w:style>
  <w:style w:type="character" w:customStyle="1" w:styleId="Heading8Char">
    <w:name w:val="Heading 8 Char"/>
    <w:basedOn w:val="DefaultParagraphFont"/>
    <w:link w:val="Heading8"/>
    <w:rsid w:val="00116050"/>
    <w:rPr>
      <w:rFonts w:ascii="Arial" w:hAnsi="Arial"/>
      <w:u w:val="single"/>
    </w:rPr>
  </w:style>
  <w:style w:type="character" w:customStyle="1" w:styleId="Heading4Char">
    <w:name w:val="Heading 4 Char"/>
    <w:basedOn w:val="DefaultParagraphFont"/>
    <w:link w:val="Heading4"/>
    <w:rsid w:val="00116050"/>
    <w:rPr>
      <w:rFonts w:ascii="Arial" w:hAnsi="Arial"/>
      <w:u w:val="single"/>
      <w:lang w:val="fr-FR"/>
    </w:rPr>
  </w:style>
  <w:style w:type="character" w:customStyle="1" w:styleId="Heading5Char">
    <w:name w:val="Heading 5 Char"/>
    <w:basedOn w:val="DefaultParagraphFont"/>
    <w:link w:val="Heading5"/>
    <w:rsid w:val="00116050"/>
    <w:rPr>
      <w:rFonts w:ascii="Arial" w:hAnsi="Arial"/>
      <w:i/>
    </w:rPr>
  </w:style>
  <w:style w:type="character" w:customStyle="1" w:styleId="Heading9Char">
    <w:name w:val="Heading 9 Char"/>
    <w:basedOn w:val="DefaultParagraphFont"/>
    <w:link w:val="Heading9"/>
    <w:rsid w:val="00116050"/>
    <w:rPr>
      <w:rFonts w:ascii="Arial" w:hAnsi="Arial"/>
      <w:i/>
      <w:sz w:val="18"/>
    </w:rPr>
  </w:style>
  <w:style w:type="paragraph" w:styleId="NormalWeb">
    <w:name w:val="Normal (Web)"/>
    <w:basedOn w:val="Normal"/>
    <w:rsid w:val="00116050"/>
    <w:pPr>
      <w:spacing w:before="100" w:beforeAutospacing="1" w:after="100" w:afterAutospacing="1"/>
      <w:jc w:val="left"/>
    </w:pPr>
    <w:rPr>
      <w:szCs w:val="24"/>
    </w:rPr>
  </w:style>
  <w:style w:type="character" w:customStyle="1" w:styleId="FooterChar">
    <w:name w:val="Footer Char"/>
    <w:aliases w:val="doc_path_name Char"/>
    <w:basedOn w:val="DefaultParagraphFont"/>
    <w:link w:val="Footer"/>
    <w:rsid w:val="00116050"/>
    <w:rPr>
      <w:rFonts w:ascii="Arial" w:hAnsi="Arial"/>
      <w:sz w:val="14"/>
    </w:rPr>
  </w:style>
  <w:style w:type="paragraph" w:customStyle="1" w:styleId="pdflink">
    <w:name w:val="pdflink"/>
    <w:basedOn w:val="Normal"/>
    <w:next w:val="Normal"/>
    <w:rsid w:val="00116050"/>
    <w:rPr>
      <w:color w:val="800000"/>
      <w:u w:val="words"/>
    </w:rPr>
  </w:style>
  <w:style w:type="paragraph" w:customStyle="1" w:styleId="Draft">
    <w:name w:val="Draft"/>
    <w:basedOn w:val="Normal"/>
    <w:next w:val="preparedby"/>
    <w:rsid w:val="00116050"/>
    <w:pPr>
      <w:spacing w:before="720" w:after="480"/>
      <w:jc w:val="center"/>
    </w:pPr>
    <w:rPr>
      <w:caps/>
      <w:sz w:val="28"/>
    </w:rPr>
  </w:style>
  <w:style w:type="paragraph" w:customStyle="1" w:styleId="quote1">
    <w:name w:val="quote1"/>
    <w:basedOn w:val="Normal"/>
    <w:semiHidden/>
    <w:rsid w:val="00116050"/>
    <w:pPr>
      <w:ind w:left="567" w:right="565" w:firstLine="567"/>
    </w:pPr>
    <w:rPr>
      <w:snapToGrid w:val="0"/>
      <w:sz w:val="22"/>
      <w:szCs w:val="22"/>
    </w:rPr>
  </w:style>
  <w:style w:type="paragraph" w:customStyle="1" w:styleId="tqparabox">
    <w:name w:val="tqparabox"/>
    <w:basedOn w:val="Normal"/>
    <w:rsid w:val="00116050"/>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16050"/>
    <w:pPr>
      <w:ind w:left="1200"/>
    </w:pPr>
  </w:style>
  <w:style w:type="character" w:customStyle="1" w:styleId="DateChar">
    <w:name w:val="Date Char"/>
    <w:basedOn w:val="DefaultParagraphFont"/>
    <w:link w:val="Date"/>
    <w:rsid w:val="00116050"/>
    <w:rPr>
      <w:rFonts w:ascii="Arial" w:hAnsi="Arial"/>
      <w:b/>
      <w:sz w:val="22"/>
    </w:rPr>
  </w:style>
  <w:style w:type="paragraph" w:styleId="BodyTextIndent">
    <w:name w:val="Body Text Indent"/>
    <w:basedOn w:val="Normal"/>
    <w:link w:val="BodyTextIndentChar"/>
    <w:rsid w:val="00116050"/>
    <w:pPr>
      <w:ind w:left="567"/>
    </w:pPr>
    <w:rPr>
      <w:lang w:val="es-ES_tradnl"/>
    </w:rPr>
  </w:style>
  <w:style w:type="character" w:customStyle="1" w:styleId="BodyTextIndentChar">
    <w:name w:val="Body Text Indent Char"/>
    <w:basedOn w:val="DefaultParagraphFont"/>
    <w:link w:val="BodyTextIndent"/>
    <w:rsid w:val="00116050"/>
    <w:rPr>
      <w:rFonts w:ascii="Arial" w:hAnsi="Arial"/>
      <w:lang w:val="es-ES_tradnl"/>
    </w:rPr>
  </w:style>
  <w:style w:type="paragraph" w:customStyle="1" w:styleId="twpcheck">
    <w:name w:val="twpcheck"/>
    <w:basedOn w:val="Normal"/>
    <w:rsid w:val="00116050"/>
    <w:pPr>
      <w:spacing w:before="80" w:after="80"/>
      <w:jc w:val="left"/>
    </w:pPr>
    <w:rPr>
      <w:snapToGrid w:val="0"/>
      <w:sz w:val="16"/>
      <w:szCs w:val="16"/>
    </w:rPr>
  </w:style>
  <w:style w:type="paragraph" w:customStyle="1" w:styleId="DecisionInvitingPara">
    <w:name w:val="Decision Inviting Para."/>
    <w:basedOn w:val="Normal"/>
    <w:rsid w:val="00116050"/>
    <w:pPr>
      <w:ind w:left="4536"/>
    </w:pPr>
    <w:rPr>
      <w:i/>
      <w:lang w:val="es-ES_tradnl"/>
    </w:rPr>
  </w:style>
  <w:style w:type="paragraph" w:customStyle="1" w:styleId="Enttepair">
    <w:name w:val="Entête_pair"/>
    <w:basedOn w:val="Normal"/>
    <w:next w:val="Normal"/>
    <w:rsid w:val="00116050"/>
    <w:pPr>
      <w:pBdr>
        <w:bottom w:val="single" w:sz="4" w:space="1" w:color="auto"/>
      </w:pBdr>
      <w:jc w:val="left"/>
    </w:pPr>
    <w:rPr>
      <w:szCs w:val="24"/>
    </w:rPr>
  </w:style>
  <w:style w:type="paragraph" w:customStyle="1" w:styleId="Entteimpair">
    <w:name w:val="Entête_impair"/>
    <w:basedOn w:val="Normal"/>
    <w:next w:val="Normal"/>
    <w:rsid w:val="00116050"/>
    <w:pPr>
      <w:pBdr>
        <w:bottom w:val="single" w:sz="4" w:space="1" w:color="auto"/>
      </w:pBdr>
      <w:jc w:val="right"/>
    </w:pPr>
  </w:style>
  <w:style w:type="character" w:customStyle="1" w:styleId="SignatureChar">
    <w:name w:val="Signature Char"/>
    <w:basedOn w:val="DefaultParagraphFont"/>
    <w:link w:val="Signature"/>
    <w:rsid w:val="00116050"/>
    <w:rPr>
      <w:rFonts w:ascii="Arial" w:hAnsi="Arial"/>
    </w:rPr>
  </w:style>
  <w:style w:type="character" w:customStyle="1" w:styleId="BodyTextChar">
    <w:name w:val="Body Text Char"/>
    <w:basedOn w:val="DefaultParagraphFont"/>
    <w:link w:val="BodyText"/>
    <w:rsid w:val="00116050"/>
    <w:rPr>
      <w:rFonts w:ascii="Arial" w:hAnsi="Arial"/>
    </w:rPr>
  </w:style>
  <w:style w:type="character" w:customStyle="1" w:styleId="ClosingChar">
    <w:name w:val="Closing Char"/>
    <w:basedOn w:val="DefaultParagraphFont"/>
    <w:link w:val="Closing"/>
    <w:rsid w:val="00116050"/>
    <w:rPr>
      <w:rFonts w:ascii="Arial" w:hAnsi="Arial"/>
    </w:rPr>
  </w:style>
  <w:style w:type="paragraph" w:styleId="E-mailSignature">
    <w:name w:val="E-mail Signature"/>
    <w:basedOn w:val="Normal"/>
    <w:link w:val="E-mailSignatureChar"/>
    <w:semiHidden/>
    <w:rsid w:val="00116050"/>
  </w:style>
  <w:style w:type="character" w:customStyle="1" w:styleId="E-mailSignatureChar">
    <w:name w:val="E-mail Signature Char"/>
    <w:basedOn w:val="DefaultParagraphFont"/>
    <w:link w:val="E-mailSignature"/>
    <w:semiHidden/>
    <w:rsid w:val="00116050"/>
    <w:rPr>
      <w:rFonts w:ascii="Arial" w:hAnsi="Arial"/>
    </w:rPr>
  </w:style>
  <w:style w:type="paragraph" w:styleId="EnvelopeAddress">
    <w:name w:val="envelope address"/>
    <w:basedOn w:val="Normal"/>
    <w:semiHidden/>
    <w:rsid w:val="00116050"/>
    <w:pPr>
      <w:framePr w:w="7920" w:h="1980" w:hRule="exact" w:hSpace="180" w:wrap="auto" w:hAnchor="page" w:xAlign="center" w:yAlign="bottom"/>
      <w:ind w:left="2880"/>
    </w:pPr>
    <w:rPr>
      <w:szCs w:val="24"/>
    </w:rPr>
  </w:style>
  <w:style w:type="paragraph" w:styleId="EnvelopeReturn">
    <w:name w:val="envelope return"/>
    <w:basedOn w:val="Normal"/>
    <w:semiHidden/>
    <w:rsid w:val="00116050"/>
  </w:style>
  <w:style w:type="character" w:styleId="HTMLAcronym">
    <w:name w:val="HTML Acronym"/>
    <w:basedOn w:val="DefaultParagraphFont"/>
    <w:semiHidden/>
    <w:rsid w:val="00116050"/>
  </w:style>
  <w:style w:type="paragraph" w:styleId="HTMLAddress">
    <w:name w:val="HTML Address"/>
    <w:basedOn w:val="Normal"/>
    <w:link w:val="HTMLAddressChar"/>
    <w:semiHidden/>
    <w:rsid w:val="00116050"/>
    <w:rPr>
      <w:i/>
      <w:iCs/>
    </w:rPr>
  </w:style>
  <w:style w:type="character" w:customStyle="1" w:styleId="HTMLAddressChar">
    <w:name w:val="HTML Address Char"/>
    <w:basedOn w:val="DefaultParagraphFont"/>
    <w:link w:val="HTMLAddress"/>
    <w:semiHidden/>
    <w:rsid w:val="00116050"/>
    <w:rPr>
      <w:rFonts w:ascii="Arial" w:hAnsi="Arial"/>
      <w:i/>
      <w:iCs/>
    </w:rPr>
  </w:style>
  <w:style w:type="character" w:styleId="HTMLCite">
    <w:name w:val="HTML Cite"/>
    <w:basedOn w:val="DefaultParagraphFont"/>
    <w:semiHidden/>
    <w:rsid w:val="00116050"/>
    <w:rPr>
      <w:i/>
      <w:iCs/>
    </w:rPr>
  </w:style>
  <w:style w:type="character" w:styleId="HTMLCode">
    <w:name w:val="HTML Code"/>
    <w:basedOn w:val="DefaultParagraphFont"/>
    <w:semiHidden/>
    <w:rsid w:val="00116050"/>
    <w:rPr>
      <w:rFonts w:ascii="Courier New" w:hAnsi="Courier New" w:cs="Courier New"/>
      <w:sz w:val="20"/>
      <w:szCs w:val="20"/>
    </w:rPr>
  </w:style>
  <w:style w:type="character" w:styleId="HTMLDefinition">
    <w:name w:val="HTML Definition"/>
    <w:basedOn w:val="DefaultParagraphFont"/>
    <w:semiHidden/>
    <w:rsid w:val="00116050"/>
    <w:rPr>
      <w:i/>
      <w:iCs/>
    </w:rPr>
  </w:style>
  <w:style w:type="character" w:styleId="HTMLKeyboard">
    <w:name w:val="HTML Keyboard"/>
    <w:basedOn w:val="DefaultParagraphFont"/>
    <w:semiHidden/>
    <w:rsid w:val="00116050"/>
    <w:rPr>
      <w:rFonts w:ascii="Courier New" w:hAnsi="Courier New" w:cs="Courier New"/>
      <w:sz w:val="20"/>
      <w:szCs w:val="20"/>
    </w:rPr>
  </w:style>
  <w:style w:type="paragraph" w:styleId="HTMLPreformatted">
    <w:name w:val="HTML Preformatted"/>
    <w:basedOn w:val="Normal"/>
    <w:link w:val="HTMLPreformattedChar"/>
    <w:semiHidden/>
    <w:rsid w:val="00116050"/>
    <w:rPr>
      <w:rFonts w:ascii="Courier New" w:hAnsi="Courier New" w:cs="Courier New"/>
    </w:rPr>
  </w:style>
  <w:style w:type="character" w:customStyle="1" w:styleId="HTMLPreformattedChar">
    <w:name w:val="HTML Preformatted Char"/>
    <w:basedOn w:val="DefaultParagraphFont"/>
    <w:link w:val="HTMLPreformatted"/>
    <w:semiHidden/>
    <w:rsid w:val="00116050"/>
    <w:rPr>
      <w:rFonts w:ascii="Courier New" w:hAnsi="Courier New" w:cs="Courier New"/>
    </w:rPr>
  </w:style>
  <w:style w:type="character" w:styleId="HTMLSample">
    <w:name w:val="HTML Sample"/>
    <w:basedOn w:val="DefaultParagraphFont"/>
    <w:semiHidden/>
    <w:rsid w:val="00116050"/>
    <w:rPr>
      <w:rFonts w:ascii="Courier New" w:hAnsi="Courier New" w:cs="Courier New"/>
    </w:rPr>
  </w:style>
  <w:style w:type="character" w:styleId="HTMLTypewriter">
    <w:name w:val="HTML Typewriter"/>
    <w:basedOn w:val="DefaultParagraphFont"/>
    <w:semiHidden/>
    <w:rsid w:val="00116050"/>
    <w:rPr>
      <w:rFonts w:ascii="Courier New" w:hAnsi="Courier New" w:cs="Courier New"/>
      <w:sz w:val="20"/>
      <w:szCs w:val="20"/>
    </w:rPr>
  </w:style>
  <w:style w:type="character" w:styleId="HTMLVariable">
    <w:name w:val="HTML Variable"/>
    <w:basedOn w:val="DefaultParagraphFont"/>
    <w:semiHidden/>
    <w:rsid w:val="00116050"/>
    <w:rPr>
      <w:i/>
      <w:iCs/>
    </w:rPr>
  </w:style>
  <w:style w:type="character" w:styleId="LineNumber">
    <w:name w:val="line number"/>
    <w:basedOn w:val="DefaultParagraphFont"/>
    <w:semiHidden/>
    <w:rsid w:val="00116050"/>
  </w:style>
  <w:style w:type="paragraph" w:styleId="List">
    <w:name w:val="List"/>
    <w:basedOn w:val="Normal"/>
    <w:semiHidden/>
    <w:rsid w:val="00116050"/>
    <w:pPr>
      <w:ind w:left="360" w:hanging="360"/>
    </w:pPr>
  </w:style>
  <w:style w:type="paragraph" w:styleId="List2">
    <w:name w:val="List 2"/>
    <w:basedOn w:val="Normal"/>
    <w:semiHidden/>
    <w:rsid w:val="00116050"/>
    <w:pPr>
      <w:ind w:left="720" w:hanging="360"/>
    </w:pPr>
  </w:style>
  <w:style w:type="paragraph" w:styleId="List3">
    <w:name w:val="List 3"/>
    <w:basedOn w:val="Normal"/>
    <w:semiHidden/>
    <w:rsid w:val="00116050"/>
    <w:pPr>
      <w:ind w:left="1080" w:hanging="360"/>
    </w:pPr>
  </w:style>
  <w:style w:type="paragraph" w:styleId="List4">
    <w:name w:val="List 4"/>
    <w:basedOn w:val="Normal"/>
    <w:rsid w:val="00116050"/>
    <w:pPr>
      <w:ind w:left="1440" w:hanging="360"/>
    </w:pPr>
  </w:style>
  <w:style w:type="paragraph" w:styleId="List5">
    <w:name w:val="List 5"/>
    <w:basedOn w:val="Normal"/>
    <w:rsid w:val="00116050"/>
    <w:pPr>
      <w:ind w:left="1800" w:hanging="360"/>
    </w:pPr>
  </w:style>
  <w:style w:type="paragraph" w:styleId="ListBullet">
    <w:name w:val="List Bullet"/>
    <w:basedOn w:val="Normal"/>
    <w:autoRedefine/>
    <w:rsid w:val="00116050"/>
    <w:pPr>
      <w:tabs>
        <w:tab w:val="num" w:pos="360"/>
      </w:tabs>
      <w:ind w:left="360" w:hanging="360"/>
    </w:pPr>
    <w:rPr>
      <w:bCs/>
      <w:szCs w:val="24"/>
      <w:lang w:val="es-ES" w:eastAsia="zh-CN"/>
    </w:rPr>
  </w:style>
  <w:style w:type="paragraph" w:styleId="ListBullet2">
    <w:name w:val="List Bullet 2"/>
    <w:basedOn w:val="Normal"/>
    <w:semiHidden/>
    <w:rsid w:val="00116050"/>
    <w:pPr>
      <w:tabs>
        <w:tab w:val="num" w:pos="720"/>
      </w:tabs>
      <w:ind w:left="720" w:hanging="360"/>
    </w:pPr>
  </w:style>
  <w:style w:type="paragraph" w:styleId="ListBullet3">
    <w:name w:val="List Bullet 3"/>
    <w:basedOn w:val="Normal"/>
    <w:semiHidden/>
    <w:rsid w:val="00116050"/>
    <w:pPr>
      <w:tabs>
        <w:tab w:val="num" w:pos="1080"/>
      </w:tabs>
      <w:ind w:left="1080" w:hanging="360"/>
    </w:pPr>
  </w:style>
  <w:style w:type="paragraph" w:styleId="ListBullet4">
    <w:name w:val="List Bullet 4"/>
    <w:basedOn w:val="Normal"/>
    <w:semiHidden/>
    <w:rsid w:val="00116050"/>
    <w:pPr>
      <w:tabs>
        <w:tab w:val="num" w:pos="1440"/>
      </w:tabs>
      <w:ind w:left="1440" w:hanging="360"/>
    </w:pPr>
  </w:style>
  <w:style w:type="paragraph" w:styleId="ListBullet5">
    <w:name w:val="List Bullet 5"/>
    <w:basedOn w:val="Normal"/>
    <w:semiHidden/>
    <w:rsid w:val="00116050"/>
    <w:pPr>
      <w:tabs>
        <w:tab w:val="num" w:pos="1800"/>
      </w:tabs>
      <w:ind w:left="1800" w:hanging="360"/>
    </w:pPr>
  </w:style>
  <w:style w:type="paragraph" w:styleId="ListContinue">
    <w:name w:val="List Continue"/>
    <w:basedOn w:val="Normal"/>
    <w:semiHidden/>
    <w:rsid w:val="00116050"/>
    <w:pPr>
      <w:spacing w:after="120"/>
      <w:ind w:left="360"/>
    </w:pPr>
  </w:style>
  <w:style w:type="paragraph" w:styleId="ListContinue2">
    <w:name w:val="List Continue 2"/>
    <w:basedOn w:val="Normal"/>
    <w:semiHidden/>
    <w:rsid w:val="00116050"/>
    <w:pPr>
      <w:spacing w:after="120"/>
      <w:ind w:left="720"/>
    </w:pPr>
  </w:style>
  <w:style w:type="paragraph" w:styleId="ListContinue3">
    <w:name w:val="List Continue 3"/>
    <w:basedOn w:val="Normal"/>
    <w:semiHidden/>
    <w:rsid w:val="00116050"/>
    <w:pPr>
      <w:spacing w:after="120"/>
      <w:ind w:left="1080"/>
    </w:pPr>
  </w:style>
  <w:style w:type="paragraph" w:styleId="ListContinue4">
    <w:name w:val="List Continue 4"/>
    <w:basedOn w:val="Normal"/>
    <w:semiHidden/>
    <w:rsid w:val="00116050"/>
    <w:pPr>
      <w:spacing w:after="120"/>
      <w:ind w:left="1440"/>
    </w:pPr>
  </w:style>
  <w:style w:type="paragraph" w:styleId="ListContinue5">
    <w:name w:val="List Continue 5"/>
    <w:basedOn w:val="Normal"/>
    <w:semiHidden/>
    <w:rsid w:val="00116050"/>
    <w:pPr>
      <w:spacing w:after="120"/>
      <w:ind w:left="1800"/>
    </w:pPr>
  </w:style>
  <w:style w:type="paragraph" w:styleId="ListNumber">
    <w:name w:val="List Number"/>
    <w:basedOn w:val="Normal"/>
    <w:rsid w:val="00116050"/>
    <w:pPr>
      <w:tabs>
        <w:tab w:val="num" w:pos="360"/>
      </w:tabs>
      <w:ind w:left="360" w:hanging="360"/>
    </w:pPr>
  </w:style>
  <w:style w:type="paragraph" w:styleId="ListNumber2">
    <w:name w:val="List Number 2"/>
    <w:basedOn w:val="Normal"/>
    <w:semiHidden/>
    <w:rsid w:val="00116050"/>
    <w:pPr>
      <w:tabs>
        <w:tab w:val="num" w:pos="720"/>
      </w:tabs>
      <w:ind w:left="720" w:hanging="360"/>
    </w:pPr>
  </w:style>
  <w:style w:type="paragraph" w:styleId="ListNumber3">
    <w:name w:val="List Number 3"/>
    <w:basedOn w:val="Normal"/>
    <w:semiHidden/>
    <w:rsid w:val="00116050"/>
    <w:pPr>
      <w:tabs>
        <w:tab w:val="num" w:pos="1080"/>
      </w:tabs>
      <w:ind w:left="1080" w:hanging="360"/>
    </w:pPr>
  </w:style>
  <w:style w:type="paragraph" w:styleId="ListNumber4">
    <w:name w:val="List Number 4"/>
    <w:basedOn w:val="Normal"/>
    <w:semiHidden/>
    <w:rsid w:val="00116050"/>
    <w:pPr>
      <w:tabs>
        <w:tab w:val="num" w:pos="1440"/>
      </w:tabs>
      <w:ind w:left="1440" w:hanging="360"/>
    </w:pPr>
  </w:style>
  <w:style w:type="paragraph" w:styleId="ListNumber5">
    <w:name w:val="List Number 5"/>
    <w:basedOn w:val="Normal"/>
    <w:semiHidden/>
    <w:rsid w:val="00116050"/>
    <w:pPr>
      <w:tabs>
        <w:tab w:val="num" w:pos="1800"/>
      </w:tabs>
      <w:ind w:left="1800" w:hanging="360"/>
    </w:pPr>
  </w:style>
  <w:style w:type="paragraph" w:styleId="MessageHeader">
    <w:name w:val="Message Header"/>
    <w:basedOn w:val="Normal"/>
    <w:link w:val="MessageHeaderChar"/>
    <w:semiHidden/>
    <w:rsid w:val="0011605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16050"/>
    <w:rPr>
      <w:rFonts w:ascii="Arial" w:hAnsi="Arial"/>
      <w:szCs w:val="24"/>
      <w:shd w:val="pct20" w:color="auto" w:fill="auto"/>
    </w:rPr>
  </w:style>
  <w:style w:type="paragraph" w:styleId="NoteHeading">
    <w:name w:val="Note Heading"/>
    <w:basedOn w:val="Normal"/>
    <w:next w:val="Normal"/>
    <w:link w:val="NoteHeadingChar"/>
    <w:semiHidden/>
    <w:rsid w:val="00116050"/>
  </w:style>
  <w:style w:type="character" w:customStyle="1" w:styleId="NoteHeadingChar">
    <w:name w:val="Note Heading Char"/>
    <w:basedOn w:val="DefaultParagraphFont"/>
    <w:link w:val="NoteHeading"/>
    <w:semiHidden/>
    <w:rsid w:val="00116050"/>
    <w:rPr>
      <w:rFonts w:ascii="Arial" w:hAnsi="Arial"/>
    </w:rPr>
  </w:style>
  <w:style w:type="paragraph" w:styleId="Salutation">
    <w:name w:val="Salutation"/>
    <w:basedOn w:val="Normal"/>
    <w:next w:val="Normal"/>
    <w:link w:val="SalutationChar"/>
    <w:rsid w:val="00116050"/>
  </w:style>
  <w:style w:type="character" w:customStyle="1" w:styleId="SalutationChar">
    <w:name w:val="Salutation Char"/>
    <w:basedOn w:val="DefaultParagraphFont"/>
    <w:link w:val="Salutation"/>
    <w:rsid w:val="00116050"/>
    <w:rPr>
      <w:rFonts w:ascii="Arial" w:hAnsi="Arial"/>
    </w:rPr>
  </w:style>
  <w:style w:type="character" w:styleId="Strong">
    <w:name w:val="Strong"/>
    <w:basedOn w:val="DefaultParagraphFont"/>
    <w:qFormat/>
    <w:rsid w:val="00116050"/>
    <w:rPr>
      <w:b/>
      <w:bCs/>
    </w:rPr>
  </w:style>
  <w:style w:type="paragraph" w:styleId="Subtitle">
    <w:name w:val="Subtitle"/>
    <w:basedOn w:val="Normal"/>
    <w:link w:val="SubtitleChar"/>
    <w:qFormat/>
    <w:rsid w:val="00116050"/>
    <w:pPr>
      <w:spacing w:after="60"/>
      <w:jc w:val="center"/>
      <w:outlineLvl w:val="1"/>
    </w:pPr>
    <w:rPr>
      <w:szCs w:val="24"/>
    </w:rPr>
  </w:style>
  <w:style w:type="character" w:customStyle="1" w:styleId="SubtitleChar">
    <w:name w:val="Subtitle Char"/>
    <w:basedOn w:val="DefaultParagraphFont"/>
    <w:link w:val="Subtitle"/>
    <w:rsid w:val="00116050"/>
    <w:rPr>
      <w:rFonts w:ascii="Arial" w:hAnsi="Arial"/>
      <w:szCs w:val="24"/>
    </w:rPr>
  </w:style>
  <w:style w:type="table" w:styleId="Table3Deffects1">
    <w:name w:val="Table 3D effects 1"/>
    <w:basedOn w:val="TableNormal"/>
    <w:semiHidden/>
    <w:rsid w:val="00116050"/>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6050"/>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6050"/>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6050"/>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6050"/>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6050"/>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6050"/>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6050"/>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6050"/>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6050"/>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6050"/>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6050"/>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6050"/>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6050"/>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6050"/>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6050"/>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6050"/>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6050"/>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6050"/>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6050"/>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6050"/>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6050"/>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6050"/>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6050"/>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6050"/>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6050"/>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6050"/>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6050"/>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6050"/>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6050"/>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6050"/>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6050"/>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16050"/>
    <w:pPr>
      <w:ind w:left="1440"/>
    </w:pPr>
  </w:style>
  <w:style w:type="paragraph" w:styleId="TOC8">
    <w:name w:val="toc 8"/>
    <w:basedOn w:val="Normal"/>
    <w:next w:val="Normal"/>
    <w:autoRedefine/>
    <w:semiHidden/>
    <w:rsid w:val="00116050"/>
    <w:pPr>
      <w:ind w:left="1680"/>
    </w:pPr>
  </w:style>
  <w:style w:type="paragraph" w:styleId="TOC9">
    <w:name w:val="toc 9"/>
    <w:basedOn w:val="Normal"/>
    <w:next w:val="Normal"/>
    <w:autoRedefine/>
    <w:semiHidden/>
    <w:rsid w:val="00116050"/>
    <w:pPr>
      <w:ind w:left="1920"/>
    </w:pPr>
  </w:style>
  <w:style w:type="character" w:styleId="FollowedHyperlink">
    <w:name w:val="FollowedHyperlink"/>
    <w:basedOn w:val="DefaultParagraphFont"/>
    <w:rsid w:val="00116050"/>
    <w:rPr>
      <w:color w:val="606420"/>
      <w:u w:val="single"/>
    </w:rPr>
  </w:style>
  <w:style w:type="paragraph" w:styleId="BlockText">
    <w:name w:val="Block Text"/>
    <w:basedOn w:val="Normal"/>
    <w:rsid w:val="00116050"/>
    <w:pPr>
      <w:ind w:left="567" w:right="566"/>
    </w:pPr>
    <w:rPr>
      <w:sz w:val="22"/>
    </w:rPr>
  </w:style>
  <w:style w:type="paragraph" w:styleId="Caption">
    <w:name w:val="caption"/>
    <w:basedOn w:val="Normal"/>
    <w:next w:val="Normal"/>
    <w:qFormat/>
    <w:rsid w:val="00116050"/>
    <w:pPr>
      <w:framePr w:w="11102" w:hSpace="181" w:wrap="around" w:vAnchor="page" w:hAnchor="page" w:x="438" w:y="15985" w:anchorLock="1"/>
      <w:jc w:val="center"/>
    </w:pPr>
    <w:rPr>
      <w:b/>
      <w:snapToGrid w:val="0"/>
    </w:rPr>
  </w:style>
  <w:style w:type="paragraph" w:styleId="CommentText">
    <w:name w:val="annotation text"/>
    <w:basedOn w:val="Normal"/>
    <w:link w:val="CommentTextChar"/>
    <w:uiPriority w:val="99"/>
    <w:rsid w:val="00116050"/>
    <w:rPr>
      <w:sz w:val="22"/>
      <w:lang w:val="es-ES_tradnl"/>
    </w:rPr>
  </w:style>
  <w:style w:type="character" w:customStyle="1" w:styleId="CommentTextChar">
    <w:name w:val="Comment Text Char"/>
    <w:basedOn w:val="DefaultParagraphFont"/>
    <w:link w:val="CommentText"/>
    <w:uiPriority w:val="99"/>
    <w:rsid w:val="00116050"/>
    <w:rPr>
      <w:rFonts w:ascii="Arial" w:hAnsi="Arial"/>
      <w:sz w:val="22"/>
      <w:lang w:val="es-ES_tradnl"/>
    </w:rPr>
  </w:style>
  <w:style w:type="paragraph" w:customStyle="1" w:styleId="Committee">
    <w:name w:val="Committee"/>
    <w:basedOn w:val="Title"/>
    <w:rsid w:val="00116050"/>
    <w:rPr>
      <w:caps w:val="0"/>
      <w:lang w:val="es-ES_tradnl"/>
    </w:rPr>
  </w:style>
  <w:style w:type="character" w:customStyle="1" w:styleId="TitleChar">
    <w:name w:val="Title Char"/>
    <w:basedOn w:val="DefaultParagraphFont"/>
    <w:link w:val="Title"/>
    <w:rsid w:val="00116050"/>
    <w:rPr>
      <w:rFonts w:ascii="Arial" w:hAnsi="Arial"/>
      <w:b/>
      <w:caps/>
      <w:kern w:val="28"/>
      <w:sz w:val="30"/>
    </w:rPr>
  </w:style>
  <w:style w:type="character" w:customStyle="1" w:styleId="MacroTextChar">
    <w:name w:val="Macro Text Char"/>
    <w:basedOn w:val="DefaultParagraphFont"/>
    <w:link w:val="MacroText"/>
    <w:semiHidden/>
    <w:rsid w:val="00116050"/>
    <w:rPr>
      <w:rFonts w:ascii="Courier New" w:hAnsi="Courier New"/>
      <w:sz w:val="16"/>
    </w:rPr>
  </w:style>
  <w:style w:type="paragraph" w:customStyle="1" w:styleId="n">
    <w:name w:val="n"/>
    <w:basedOn w:val="Header"/>
    <w:rsid w:val="00116050"/>
  </w:style>
  <w:style w:type="paragraph" w:customStyle="1" w:styleId="TitleofSection">
    <w:name w:val="Title of Section"/>
    <w:basedOn w:val="TitleofDoc"/>
    <w:rsid w:val="00116050"/>
    <w:pPr>
      <w:spacing w:before="120" w:after="120"/>
    </w:pPr>
    <w:rPr>
      <w:b/>
      <w:caps w:val="0"/>
      <w:lang w:val="es-ES_tradnl" w:eastAsia="de-DE"/>
    </w:rPr>
  </w:style>
  <w:style w:type="paragraph" w:customStyle="1" w:styleId="TOCAnnex">
    <w:name w:val="TOC Annex"/>
    <w:basedOn w:val="Normal"/>
    <w:rsid w:val="0011605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16050"/>
    <w:pPr>
      <w:jc w:val="center"/>
    </w:pPr>
    <w:rPr>
      <w:b/>
      <w:caps/>
      <w:szCs w:val="24"/>
    </w:rPr>
  </w:style>
  <w:style w:type="paragraph" w:customStyle="1" w:styleId="Notetoarticle">
    <w:name w:val="Note to article"/>
    <w:basedOn w:val="Normal"/>
    <w:semiHidden/>
    <w:rsid w:val="00116050"/>
  </w:style>
  <w:style w:type="paragraph" w:styleId="PlainText">
    <w:name w:val="Plain Text"/>
    <w:basedOn w:val="Normal"/>
    <w:link w:val="PlainTextChar"/>
    <w:rsid w:val="00116050"/>
    <w:rPr>
      <w:rFonts w:ascii="Courier New" w:hAnsi="Courier New" w:cs="Courier New"/>
      <w:lang w:eastAsia="fr-FR"/>
    </w:rPr>
  </w:style>
  <w:style w:type="character" w:customStyle="1" w:styleId="PlainTextChar">
    <w:name w:val="Plain Text Char"/>
    <w:basedOn w:val="DefaultParagraphFont"/>
    <w:link w:val="PlainText"/>
    <w:rsid w:val="00116050"/>
    <w:rPr>
      <w:rFonts w:ascii="Courier New" w:hAnsi="Courier New" w:cs="Courier New"/>
      <w:lang w:eastAsia="fr-FR"/>
    </w:rPr>
  </w:style>
  <w:style w:type="character" w:customStyle="1" w:styleId="plcountryChar">
    <w:name w:val="plcountry Char"/>
    <w:basedOn w:val="DefaultParagraphFont"/>
    <w:link w:val="plcountry"/>
    <w:rsid w:val="00116050"/>
    <w:rPr>
      <w:rFonts w:ascii="Arial" w:hAnsi="Arial"/>
      <w:caps/>
      <w:noProof/>
      <w:snapToGrid w:val="0"/>
      <w:u w:val="single"/>
    </w:rPr>
  </w:style>
  <w:style w:type="character" w:customStyle="1" w:styleId="pldetailsChar">
    <w:name w:val="pldetails Char"/>
    <w:link w:val="pldetails"/>
    <w:locked/>
    <w:rsid w:val="00116050"/>
    <w:rPr>
      <w:rFonts w:ascii="Arial" w:hAnsi="Arial"/>
      <w:noProof/>
      <w:snapToGrid w:val="0"/>
    </w:rPr>
  </w:style>
  <w:style w:type="paragraph" w:customStyle="1" w:styleId="Inf6Titre4">
    <w:name w:val="Inf6_Titre4"/>
    <w:basedOn w:val="Normal"/>
    <w:next w:val="Normal"/>
    <w:rsid w:val="00116050"/>
    <w:pPr>
      <w:spacing w:after="360"/>
      <w:jc w:val="center"/>
    </w:pPr>
    <w:rPr>
      <w:rFonts w:cs="Arial"/>
      <w:caps/>
    </w:rPr>
  </w:style>
  <w:style w:type="paragraph" w:customStyle="1" w:styleId="Inf6Titre1">
    <w:name w:val="Inf6_Titre1"/>
    <w:basedOn w:val="Heading1"/>
    <w:next w:val="Normal"/>
    <w:rsid w:val="00116050"/>
    <w:pPr>
      <w:ind w:firstLine="284"/>
    </w:pPr>
    <w:rPr>
      <w:b/>
    </w:rPr>
  </w:style>
  <w:style w:type="paragraph" w:customStyle="1" w:styleId="Inf6Titre2">
    <w:name w:val="Inf6_Titre2"/>
    <w:basedOn w:val="Inf6Titre1"/>
    <w:next w:val="Normal"/>
    <w:rsid w:val="00116050"/>
    <w:pPr>
      <w:spacing w:after="360" w:line="360" w:lineRule="auto"/>
      <w:ind w:firstLine="0"/>
    </w:pPr>
    <w:rPr>
      <w:rFonts w:cs="Arial"/>
      <w:b w:val="0"/>
    </w:rPr>
  </w:style>
  <w:style w:type="paragraph" w:customStyle="1" w:styleId="Inf6Titre3">
    <w:name w:val="Inf6_Titre3"/>
    <w:basedOn w:val="Inf6Titre2"/>
    <w:next w:val="Normal"/>
    <w:rsid w:val="00116050"/>
    <w:pPr>
      <w:keepNext w:val="0"/>
      <w:spacing w:after="240" w:line="240" w:lineRule="auto"/>
    </w:pPr>
    <w:rPr>
      <w:b/>
      <w:caps w:val="0"/>
    </w:rPr>
  </w:style>
  <w:style w:type="paragraph" w:styleId="Revision">
    <w:name w:val="Revision"/>
    <w:hidden/>
    <w:uiPriority w:val="99"/>
    <w:semiHidden/>
    <w:rsid w:val="00116050"/>
    <w:rPr>
      <w:rFonts w:ascii="Arial" w:hAnsi="Arial"/>
    </w:rPr>
  </w:style>
  <w:style w:type="paragraph" w:customStyle="1" w:styleId="pf0">
    <w:name w:val="pf0"/>
    <w:basedOn w:val="Normal"/>
    <w:rsid w:val="00116050"/>
    <w:pPr>
      <w:spacing w:before="100" w:beforeAutospacing="1" w:after="100" w:afterAutospacing="1"/>
      <w:jc w:val="left"/>
    </w:pPr>
    <w:rPr>
      <w:rFonts w:ascii="Times New Roman" w:hAnsi="Times New Roman"/>
      <w:sz w:val="24"/>
      <w:szCs w:val="24"/>
    </w:rPr>
  </w:style>
  <w:style w:type="character" w:customStyle="1" w:styleId="DecisionParagraphsChar">
    <w:name w:val="DecisionParagraphs Char"/>
    <w:basedOn w:val="DefaultParagraphFont"/>
    <w:link w:val="DecisionParagraphs"/>
    <w:rsid w:val="00C03EB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34843">
      <w:bodyDiv w:val="1"/>
      <w:marLeft w:val="0"/>
      <w:marRight w:val="0"/>
      <w:marTop w:val="0"/>
      <w:marBottom w:val="0"/>
      <w:divBdr>
        <w:top w:val="none" w:sz="0" w:space="0" w:color="auto"/>
        <w:left w:val="none" w:sz="0" w:space="0" w:color="auto"/>
        <w:bottom w:val="none" w:sz="0" w:space="0" w:color="auto"/>
        <w:right w:val="none" w:sz="0" w:space="0" w:color="auto"/>
      </w:divBdr>
    </w:div>
    <w:div w:id="347413562">
      <w:bodyDiv w:val="1"/>
      <w:marLeft w:val="0"/>
      <w:marRight w:val="0"/>
      <w:marTop w:val="0"/>
      <w:marBottom w:val="0"/>
      <w:divBdr>
        <w:top w:val="none" w:sz="0" w:space="0" w:color="auto"/>
        <w:left w:val="none" w:sz="0" w:space="0" w:color="auto"/>
        <w:bottom w:val="none" w:sz="0" w:space="0" w:color="auto"/>
        <w:right w:val="none" w:sz="0" w:space="0" w:color="auto"/>
      </w:divBdr>
    </w:div>
    <w:div w:id="1565750510">
      <w:bodyDiv w:val="1"/>
      <w:marLeft w:val="0"/>
      <w:marRight w:val="0"/>
      <w:marTop w:val="0"/>
      <w:marBottom w:val="0"/>
      <w:divBdr>
        <w:top w:val="none" w:sz="0" w:space="0" w:color="auto"/>
        <w:left w:val="none" w:sz="0" w:space="0" w:color="auto"/>
        <w:bottom w:val="none" w:sz="0" w:space="0" w:color="auto"/>
        <w:right w:val="none" w:sz="0" w:space="0" w:color="auto"/>
      </w:divBdr>
    </w:div>
    <w:div w:id="1827697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cid:image009.png@01DA32A5.1AA90C90"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wmf"/><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cid:image002.jpg@01DA86AC.158D0030" TargetMode="External"/><Relationship Id="rId14" Type="http://schemas.openxmlformats.org/officeDocument/2006/relationships/hyperlink" Target="https://worldseed.org/document/melon-fusarium-wilt-fom-isf-project-report/"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cid:image010.png@01DA32A5.1AA90C90"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wmf"/><Relationship Id="rId57" Type="http://schemas.openxmlformats.org/officeDocument/2006/relationships/image" Target="media/image41.jpeg"/><Relationship Id="rId10" Type="http://schemas.openxmlformats.org/officeDocument/2006/relationships/hyperlink" Target="https://www.upov.int/test_guidelines/en/list_supersede.js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test_guidelines/en/list.j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0%20(2024)\templates\TC_6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D1457-DEDE-4166-ABFA-A08ADB1D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TC_60_EN.dotx</Template>
  <TotalTime>206</TotalTime>
  <Pages>40</Pages>
  <Words>13121</Words>
  <Characters>76612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TC/60/8</vt:lpstr>
    </vt:vector>
  </TitlesOfParts>
  <Company>UPOV</Company>
  <LinksUpToDate>false</LinksUpToDate>
  <CharactersWithSpaces>89554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TC/60/8</dc:title>
  <dc:creator>SANCHEZ VIZCAINO GOMEZ Rosa Maria</dc:creator>
  <cp:keywords>TC/60/8</cp:keywords>
  <cp:lastModifiedBy>OERTEL Romy</cp:lastModifiedBy>
  <cp:revision>4</cp:revision>
  <cp:lastPrinted>2024-10-22T11:29:00Z</cp:lastPrinted>
  <dcterms:created xsi:type="dcterms:W3CDTF">2024-10-30T09:22:00Z</dcterms:created>
  <dcterms:modified xsi:type="dcterms:W3CDTF">2024-10-30T13:26:00Z</dcterms:modified>
</cp:coreProperties>
</file>