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A5916" w:rsidTr="00EB4E9C">
        <w:tc>
          <w:tcPr>
            <w:tcW w:w="6512" w:type="dxa"/>
          </w:tcPr>
          <w:p w:rsidR="00EB4E9C" w:rsidRPr="00BA5916" w:rsidRDefault="00B622E6" w:rsidP="00AC2883">
            <w:pPr>
              <w:pStyle w:val="Sessiontc"/>
              <w:spacing w:line="240" w:lineRule="auto"/>
            </w:pPr>
            <w:r w:rsidRPr="00BA5916">
              <w:t>Administrative and Legal</w:t>
            </w:r>
            <w:r w:rsidR="00EB4E9C" w:rsidRPr="00BA5916">
              <w:t xml:space="preserve"> Committee</w:t>
            </w:r>
          </w:p>
          <w:p w:rsidR="00EB4E9C" w:rsidRPr="00BA5916" w:rsidRDefault="00B622E6" w:rsidP="003A5AAF">
            <w:pPr>
              <w:pStyle w:val="Sessiontcplacedate"/>
              <w:rPr>
                <w:sz w:val="22"/>
              </w:rPr>
            </w:pPr>
            <w:r w:rsidRPr="00BA5916">
              <w:t>Seventy-</w:t>
            </w:r>
            <w:r w:rsidR="003A5AAF" w:rsidRPr="00BA5916">
              <w:t>Eigh</w:t>
            </w:r>
            <w:r w:rsidR="00110BED" w:rsidRPr="00BA5916">
              <w:t>th</w:t>
            </w:r>
            <w:r w:rsidR="00EB4E9C" w:rsidRPr="00BA5916">
              <w:t xml:space="preserve"> Session</w:t>
            </w:r>
            <w:r w:rsidR="00EB4E9C" w:rsidRPr="00BA5916">
              <w:br/>
              <w:t xml:space="preserve">Geneva, </w:t>
            </w:r>
            <w:r w:rsidRPr="00BA5916">
              <w:t xml:space="preserve">October </w:t>
            </w:r>
            <w:r w:rsidR="00E559F0" w:rsidRPr="00BA5916">
              <w:t>2</w:t>
            </w:r>
            <w:r w:rsidR="003A5AAF" w:rsidRPr="00BA5916">
              <w:t>7</w:t>
            </w:r>
            <w:r w:rsidR="00F31412" w:rsidRPr="00BA5916">
              <w:t xml:space="preserve">, </w:t>
            </w:r>
            <w:r w:rsidR="003A5AAF" w:rsidRPr="00BA5916">
              <w:t>2021</w:t>
            </w:r>
          </w:p>
        </w:tc>
        <w:tc>
          <w:tcPr>
            <w:tcW w:w="3127" w:type="dxa"/>
          </w:tcPr>
          <w:p w:rsidR="00EB4E9C" w:rsidRPr="00BA5916" w:rsidRDefault="00962FD0" w:rsidP="003C7FBE">
            <w:pPr>
              <w:pStyle w:val="Doccode"/>
            </w:pPr>
            <w:r w:rsidRPr="00BA5916">
              <w:t>CAJ/78/7</w:t>
            </w:r>
          </w:p>
          <w:p w:rsidR="00EB4E9C" w:rsidRPr="00BA5916" w:rsidRDefault="00EB4E9C" w:rsidP="003C7FBE">
            <w:pPr>
              <w:pStyle w:val="Docoriginal"/>
            </w:pPr>
            <w:r w:rsidRPr="00BA5916">
              <w:t>Original:</w:t>
            </w:r>
            <w:r w:rsidRPr="00BA5916">
              <w:rPr>
                <w:b w:val="0"/>
                <w:spacing w:val="0"/>
              </w:rPr>
              <w:t xml:space="preserve">  English</w:t>
            </w:r>
          </w:p>
          <w:p w:rsidR="00EB4E9C" w:rsidRPr="00BA5916" w:rsidRDefault="00EB4E9C" w:rsidP="001A57A2">
            <w:pPr>
              <w:pStyle w:val="Docoriginal"/>
            </w:pPr>
            <w:r w:rsidRPr="00BA5916">
              <w:t>Date:</w:t>
            </w:r>
            <w:r w:rsidRPr="00BA5916">
              <w:rPr>
                <w:b w:val="0"/>
                <w:spacing w:val="0"/>
              </w:rPr>
              <w:t xml:space="preserve">  </w:t>
            </w:r>
            <w:r w:rsidR="00CB4A8F" w:rsidRPr="00BA5916">
              <w:rPr>
                <w:b w:val="0"/>
                <w:spacing w:val="0"/>
              </w:rPr>
              <w:t xml:space="preserve">October </w:t>
            </w:r>
            <w:r w:rsidR="00E1628B" w:rsidRPr="00BA5916">
              <w:rPr>
                <w:b w:val="0"/>
                <w:spacing w:val="0"/>
              </w:rPr>
              <w:t>1</w:t>
            </w:r>
            <w:r w:rsidR="001A57A2" w:rsidRPr="00BA5916">
              <w:rPr>
                <w:b w:val="0"/>
                <w:spacing w:val="0"/>
              </w:rPr>
              <w:t>2</w:t>
            </w:r>
            <w:r w:rsidR="00CB4A8F" w:rsidRPr="00BA5916">
              <w:rPr>
                <w:b w:val="0"/>
                <w:spacing w:val="0"/>
              </w:rPr>
              <w:t>, 2021</w:t>
            </w:r>
          </w:p>
        </w:tc>
      </w:tr>
    </w:tbl>
    <w:p w:rsidR="000D7780" w:rsidRPr="00BA5916" w:rsidRDefault="00962FD0" w:rsidP="006A644A">
      <w:pPr>
        <w:pStyle w:val="Titleofdoc0"/>
      </w:pPr>
      <w:bookmarkStart w:id="0" w:name="TitleOfDoc"/>
      <w:bookmarkEnd w:id="0"/>
      <w:r w:rsidRPr="00BA5916">
        <w:t>PLUTO Plant Variety Database</w:t>
      </w:r>
    </w:p>
    <w:p w:rsidR="006A644A" w:rsidRPr="00BA5916" w:rsidRDefault="00AE0EF1" w:rsidP="006A644A">
      <w:pPr>
        <w:pStyle w:val="preparedby1"/>
        <w:jc w:val="left"/>
      </w:pPr>
      <w:bookmarkStart w:id="1" w:name="Prepared"/>
      <w:bookmarkEnd w:id="1"/>
      <w:r w:rsidRPr="00BA5916">
        <w:t xml:space="preserve">Document </w:t>
      </w:r>
      <w:r w:rsidR="0061555F" w:rsidRPr="00BA5916">
        <w:t>prepared by the Office of the Union</w:t>
      </w:r>
    </w:p>
    <w:p w:rsidR="00050E16" w:rsidRPr="00BA5916" w:rsidRDefault="00050E16" w:rsidP="006A644A">
      <w:pPr>
        <w:pStyle w:val="Disclaimer"/>
      </w:pPr>
      <w:r w:rsidRPr="00BA5916">
        <w:t>Disclaimer:  this document does not represent UPOV policies or guidance</w:t>
      </w:r>
    </w:p>
    <w:p w:rsidR="00D51D2B" w:rsidRPr="00BA5916" w:rsidRDefault="00D51D2B" w:rsidP="00281FC7">
      <w:pPr>
        <w:pStyle w:val="Heading1"/>
      </w:pPr>
      <w:bookmarkStart w:id="2" w:name="_Toc84952725"/>
      <w:r w:rsidRPr="00BA5916">
        <w:t>Executive summary</w:t>
      </w:r>
      <w:bookmarkEnd w:id="2"/>
    </w:p>
    <w:p w:rsidR="00D51D2B" w:rsidRPr="00BA5916" w:rsidRDefault="00D51D2B" w:rsidP="00D51D2B"/>
    <w:p w:rsidR="00D51D2B" w:rsidRPr="00BA5916" w:rsidRDefault="00D51D2B" w:rsidP="00D51D2B">
      <w:pPr>
        <w:rPr>
          <w:color w:val="000000"/>
        </w:rPr>
      </w:pPr>
      <w:r w:rsidRPr="00BA5916">
        <w:fldChar w:fldCharType="begin"/>
      </w:r>
      <w:r w:rsidRPr="00BA5916">
        <w:instrText xml:space="preserve"> AUTONUM  </w:instrText>
      </w:r>
      <w:r w:rsidRPr="00BA5916">
        <w:fldChar w:fldCharType="end"/>
      </w:r>
      <w:r w:rsidRPr="00BA5916">
        <w:tab/>
        <w:t xml:space="preserve">The purpose of this document is to report on developments concerning the PLUTO </w:t>
      </w:r>
      <w:r w:rsidRPr="00BA5916">
        <w:rPr>
          <w:color w:val="000000"/>
        </w:rPr>
        <w:t>plant variety database</w:t>
      </w:r>
      <w:r w:rsidR="0014750C" w:rsidRPr="00BA5916">
        <w:rPr>
          <w:color w:val="000000"/>
        </w:rPr>
        <w:t xml:space="preserve"> (PLUTO database)</w:t>
      </w:r>
      <w:r w:rsidRPr="00BA5916">
        <w:rPr>
          <w:color w:val="000000"/>
        </w:rPr>
        <w:t>.</w:t>
      </w:r>
    </w:p>
    <w:p w:rsidR="00D51D2B" w:rsidRPr="00BA5916" w:rsidRDefault="00D51D2B" w:rsidP="00D51D2B">
      <w:pPr>
        <w:rPr>
          <w:color w:val="000000"/>
        </w:rPr>
      </w:pPr>
    </w:p>
    <w:p w:rsidR="00D51D2B" w:rsidRPr="00BA5916" w:rsidRDefault="00D51D2B" w:rsidP="00D51D2B">
      <w:r w:rsidRPr="00BA5916">
        <w:fldChar w:fldCharType="begin"/>
      </w:r>
      <w:r w:rsidRPr="00BA5916">
        <w:instrText xml:space="preserve"> AUTONUM  </w:instrText>
      </w:r>
      <w:r w:rsidRPr="00BA5916">
        <w:fldChar w:fldCharType="end"/>
      </w:r>
      <w:r w:rsidRPr="00BA5916">
        <w:tab/>
        <w:t>The CAJ is invited to note:</w:t>
      </w:r>
    </w:p>
    <w:p w:rsidR="00D51D2B" w:rsidRPr="00BA5916" w:rsidRDefault="00D51D2B" w:rsidP="00D51D2B"/>
    <w:p w:rsidR="00725CC1" w:rsidRPr="00BA5916" w:rsidRDefault="005163F3" w:rsidP="00107A89">
      <w:pPr>
        <w:ind w:firstLine="567"/>
      </w:pPr>
      <w:r w:rsidRPr="00BA5916">
        <w:t>(a)</w:t>
      </w:r>
      <w:r w:rsidR="00725CC1" w:rsidRPr="00BA5916">
        <w:t xml:space="preserve"> </w:t>
      </w:r>
      <w:r w:rsidR="00725CC1" w:rsidRPr="00BA5916">
        <w:tab/>
        <w:t>the summary of contributions to the PLUTO database from 2016 to 2021, as set out in Annex II to this document;</w:t>
      </w:r>
    </w:p>
    <w:p w:rsidR="00725CC1" w:rsidRPr="00BA5916" w:rsidRDefault="00725CC1" w:rsidP="00107A89"/>
    <w:p w:rsidR="00725CC1" w:rsidRPr="00BA5916" w:rsidRDefault="00725CC1" w:rsidP="00107A89">
      <w:pPr>
        <w:ind w:firstLine="567"/>
      </w:pPr>
      <w:r w:rsidRPr="00BA5916">
        <w:t>(b)</w:t>
      </w:r>
      <w:r w:rsidRPr="00BA5916">
        <w:tab/>
        <w:t>the information concerning the development of the new version of the PLUTO database;</w:t>
      </w:r>
    </w:p>
    <w:p w:rsidR="00725CC1" w:rsidRPr="00BA5916" w:rsidRDefault="00725CC1" w:rsidP="00107A89"/>
    <w:p w:rsidR="00725CC1" w:rsidRPr="00BA5916" w:rsidRDefault="00725CC1" w:rsidP="00107A89">
      <w:pPr>
        <w:ind w:firstLine="567"/>
      </w:pPr>
      <w:r w:rsidRPr="00BA5916">
        <w:t>(c)</w:t>
      </w:r>
      <w:r w:rsidRPr="00BA5916">
        <w:tab/>
        <w:t>the launch of the new version of the PLUTO database on October 11, 2021; and</w:t>
      </w:r>
    </w:p>
    <w:p w:rsidR="00725CC1" w:rsidRPr="00BA5916" w:rsidRDefault="00725CC1" w:rsidP="00107A89"/>
    <w:p w:rsidR="00725CC1" w:rsidRPr="00107A89" w:rsidRDefault="00725CC1" w:rsidP="00107A89">
      <w:pPr>
        <w:ind w:firstLine="567"/>
      </w:pPr>
      <w:r w:rsidRPr="00BA5916">
        <w:t>(d)</w:t>
      </w:r>
      <w:r w:rsidRPr="00BA5916">
        <w:tab/>
        <w:t>that a demonstration of the new PLUTO database design and features, the new arrangements for contributing data, and the PLUTO web pages will be made at the seventy-eighth session of the CAJ.</w:t>
      </w:r>
      <w:bookmarkStart w:id="3" w:name="_GoBack"/>
      <w:bookmarkEnd w:id="3"/>
    </w:p>
    <w:p w:rsidR="008E7545" w:rsidRDefault="008E7545" w:rsidP="008E7545"/>
    <w:p w:rsidR="008E7545" w:rsidRDefault="008E7545" w:rsidP="005163F3">
      <w:pPr>
        <w:keepNext/>
      </w:pPr>
      <w:r>
        <w:fldChar w:fldCharType="begin"/>
      </w:r>
      <w:r>
        <w:instrText xml:space="preserve"> AUTONUM  </w:instrText>
      </w:r>
      <w:r>
        <w:fldChar w:fldCharType="end"/>
      </w:r>
      <w:r>
        <w:tab/>
        <w:t>The structure of this document is as follows:</w:t>
      </w:r>
    </w:p>
    <w:p w:rsidR="008E7545" w:rsidRPr="00107A89" w:rsidRDefault="008E7545" w:rsidP="005163F3">
      <w:pPr>
        <w:keepNext/>
        <w:rPr>
          <w:sz w:val="12"/>
          <w:szCs w:val="12"/>
        </w:rPr>
      </w:pPr>
    </w:p>
    <w:sdt>
      <w:sdtPr>
        <w:rPr>
          <w:caps w:val="0"/>
        </w:rPr>
        <w:id w:val="-454788501"/>
        <w:docPartObj>
          <w:docPartGallery w:val="Table of Contents"/>
          <w:docPartUnique/>
        </w:docPartObj>
      </w:sdtPr>
      <w:sdtEndPr/>
      <w:sdtContent>
        <w:p w:rsidR="00107A89" w:rsidRDefault="008E7545">
          <w:pPr>
            <w:pStyle w:val="TOC1"/>
            <w:rPr>
              <w:rFonts w:asciiTheme="minorHAnsi" w:hAnsiTheme="minorHAnsi" w:cstheme="minorBidi"/>
              <w:caps w:val="0"/>
              <w:noProof/>
              <w:sz w:val="22"/>
              <w:szCs w:val="22"/>
            </w:rPr>
          </w:pPr>
          <w:r>
            <w:fldChar w:fldCharType="begin"/>
          </w:r>
          <w:r>
            <w:instrText xml:space="preserve"> TOC \o "1-3" \h \z \u </w:instrText>
          </w:r>
          <w:r>
            <w:fldChar w:fldCharType="separate"/>
          </w:r>
          <w:hyperlink w:anchor="_Toc84952725" w:history="1">
            <w:r w:rsidR="00107A89" w:rsidRPr="00BB4AAB">
              <w:rPr>
                <w:rStyle w:val="Hyperlink"/>
                <w:noProof/>
              </w:rPr>
              <w:t>Executive summary</w:t>
            </w:r>
            <w:r w:rsidR="00107A89">
              <w:rPr>
                <w:noProof/>
                <w:webHidden/>
              </w:rPr>
              <w:tab/>
            </w:r>
            <w:r w:rsidR="00107A89">
              <w:rPr>
                <w:noProof/>
                <w:webHidden/>
              </w:rPr>
              <w:fldChar w:fldCharType="begin"/>
            </w:r>
            <w:r w:rsidR="00107A89">
              <w:rPr>
                <w:noProof/>
                <w:webHidden/>
              </w:rPr>
              <w:instrText xml:space="preserve"> PAGEREF _Toc84952725 \h </w:instrText>
            </w:r>
            <w:r w:rsidR="00107A89">
              <w:rPr>
                <w:noProof/>
                <w:webHidden/>
              </w:rPr>
            </w:r>
            <w:r w:rsidR="00107A89">
              <w:rPr>
                <w:noProof/>
                <w:webHidden/>
              </w:rPr>
              <w:fldChar w:fldCharType="separate"/>
            </w:r>
            <w:r w:rsidR="00107A89">
              <w:rPr>
                <w:noProof/>
                <w:webHidden/>
              </w:rPr>
              <w:t>1</w:t>
            </w:r>
            <w:r w:rsidR="00107A89">
              <w:rPr>
                <w:noProof/>
                <w:webHidden/>
              </w:rPr>
              <w:fldChar w:fldCharType="end"/>
            </w:r>
          </w:hyperlink>
        </w:p>
        <w:p w:rsidR="00107A89" w:rsidRDefault="00BA5916">
          <w:pPr>
            <w:pStyle w:val="TOC1"/>
            <w:rPr>
              <w:rFonts w:asciiTheme="minorHAnsi" w:hAnsiTheme="minorHAnsi" w:cstheme="minorBidi"/>
              <w:caps w:val="0"/>
              <w:noProof/>
              <w:sz w:val="22"/>
              <w:szCs w:val="22"/>
            </w:rPr>
          </w:pPr>
          <w:hyperlink w:anchor="_Toc84952726" w:history="1">
            <w:r w:rsidR="00107A89" w:rsidRPr="00BB4AAB">
              <w:rPr>
                <w:rStyle w:val="Hyperlink"/>
                <w:noProof/>
                <w:snapToGrid w:val="0"/>
              </w:rPr>
              <w:t>Background</w:t>
            </w:r>
            <w:r w:rsidR="00107A89">
              <w:rPr>
                <w:noProof/>
                <w:webHidden/>
              </w:rPr>
              <w:tab/>
            </w:r>
            <w:r w:rsidR="00107A89">
              <w:rPr>
                <w:noProof/>
                <w:webHidden/>
              </w:rPr>
              <w:fldChar w:fldCharType="begin"/>
            </w:r>
            <w:r w:rsidR="00107A89">
              <w:rPr>
                <w:noProof/>
                <w:webHidden/>
              </w:rPr>
              <w:instrText xml:space="preserve"> PAGEREF _Toc84952726 \h </w:instrText>
            </w:r>
            <w:r w:rsidR="00107A89">
              <w:rPr>
                <w:noProof/>
                <w:webHidden/>
              </w:rPr>
            </w:r>
            <w:r w:rsidR="00107A89">
              <w:rPr>
                <w:noProof/>
                <w:webHidden/>
              </w:rPr>
              <w:fldChar w:fldCharType="separate"/>
            </w:r>
            <w:r w:rsidR="00107A89">
              <w:rPr>
                <w:noProof/>
                <w:webHidden/>
              </w:rPr>
              <w:t>2</w:t>
            </w:r>
            <w:r w:rsidR="00107A89">
              <w:rPr>
                <w:noProof/>
                <w:webHidden/>
              </w:rPr>
              <w:fldChar w:fldCharType="end"/>
            </w:r>
          </w:hyperlink>
        </w:p>
        <w:p w:rsidR="00107A89" w:rsidRDefault="00BA5916">
          <w:pPr>
            <w:pStyle w:val="TOC1"/>
            <w:rPr>
              <w:rFonts w:asciiTheme="minorHAnsi" w:hAnsiTheme="minorHAnsi" w:cstheme="minorBidi"/>
              <w:caps w:val="0"/>
              <w:noProof/>
              <w:sz w:val="22"/>
              <w:szCs w:val="22"/>
            </w:rPr>
          </w:pPr>
          <w:hyperlink w:anchor="_Toc84952727" w:history="1">
            <w:r w:rsidR="00107A89" w:rsidRPr="00BB4AAB">
              <w:rPr>
                <w:rStyle w:val="Hyperlink"/>
                <w:noProof/>
              </w:rPr>
              <w:t>new version of PLUTO</w:t>
            </w:r>
            <w:r w:rsidR="00107A89">
              <w:rPr>
                <w:noProof/>
                <w:webHidden/>
              </w:rPr>
              <w:tab/>
            </w:r>
            <w:r w:rsidR="00107A89">
              <w:rPr>
                <w:noProof/>
                <w:webHidden/>
              </w:rPr>
              <w:fldChar w:fldCharType="begin"/>
            </w:r>
            <w:r w:rsidR="00107A89">
              <w:rPr>
                <w:noProof/>
                <w:webHidden/>
              </w:rPr>
              <w:instrText xml:space="preserve"> PAGEREF _Toc84952727 \h </w:instrText>
            </w:r>
            <w:r w:rsidR="00107A89">
              <w:rPr>
                <w:noProof/>
                <w:webHidden/>
              </w:rPr>
            </w:r>
            <w:r w:rsidR="00107A89">
              <w:rPr>
                <w:noProof/>
                <w:webHidden/>
              </w:rPr>
              <w:fldChar w:fldCharType="separate"/>
            </w:r>
            <w:r w:rsidR="00107A89">
              <w:rPr>
                <w:noProof/>
                <w:webHidden/>
              </w:rPr>
              <w:t>2</w:t>
            </w:r>
            <w:r w:rsidR="00107A89">
              <w:rPr>
                <w:noProof/>
                <w:webHidden/>
              </w:rPr>
              <w:fldChar w:fldCharType="end"/>
            </w:r>
          </w:hyperlink>
        </w:p>
        <w:p w:rsidR="00107A89" w:rsidRDefault="00BA5916">
          <w:pPr>
            <w:pStyle w:val="TOC2"/>
            <w:rPr>
              <w:rFonts w:asciiTheme="minorHAnsi" w:hAnsiTheme="minorHAnsi" w:cstheme="minorBidi"/>
              <w:noProof/>
              <w:sz w:val="22"/>
              <w:szCs w:val="22"/>
            </w:rPr>
          </w:pPr>
          <w:hyperlink w:anchor="_Toc84952728" w:history="1">
            <w:r w:rsidR="00107A89" w:rsidRPr="00BB4AAB">
              <w:rPr>
                <w:rStyle w:val="Hyperlink"/>
                <w:noProof/>
              </w:rPr>
              <w:t>Finalizing the new version</w:t>
            </w:r>
            <w:r w:rsidR="00107A89">
              <w:rPr>
                <w:noProof/>
                <w:webHidden/>
              </w:rPr>
              <w:tab/>
            </w:r>
            <w:r w:rsidR="00107A89">
              <w:rPr>
                <w:noProof/>
                <w:webHidden/>
              </w:rPr>
              <w:fldChar w:fldCharType="begin"/>
            </w:r>
            <w:r w:rsidR="00107A89">
              <w:rPr>
                <w:noProof/>
                <w:webHidden/>
              </w:rPr>
              <w:instrText xml:space="preserve"> PAGEREF _Toc84952728 \h </w:instrText>
            </w:r>
            <w:r w:rsidR="00107A89">
              <w:rPr>
                <w:noProof/>
                <w:webHidden/>
              </w:rPr>
            </w:r>
            <w:r w:rsidR="00107A89">
              <w:rPr>
                <w:noProof/>
                <w:webHidden/>
              </w:rPr>
              <w:fldChar w:fldCharType="separate"/>
            </w:r>
            <w:r w:rsidR="00107A89">
              <w:rPr>
                <w:noProof/>
                <w:webHidden/>
              </w:rPr>
              <w:t>2</w:t>
            </w:r>
            <w:r w:rsidR="00107A89">
              <w:rPr>
                <w:noProof/>
                <w:webHidden/>
              </w:rPr>
              <w:fldChar w:fldCharType="end"/>
            </w:r>
          </w:hyperlink>
        </w:p>
        <w:p w:rsidR="00107A89" w:rsidRDefault="00BA5916">
          <w:pPr>
            <w:pStyle w:val="TOC2"/>
            <w:rPr>
              <w:rFonts w:asciiTheme="minorHAnsi" w:hAnsiTheme="minorHAnsi" w:cstheme="minorBidi"/>
              <w:noProof/>
              <w:sz w:val="22"/>
              <w:szCs w:val="22"/>
            </w:rPr>
          </w:pPr>
          <w:hyperlink w:anchor="_Toc84952729" w:history="1">
            <w:r w:rsidR="00107A89" w:rsidRPr="00BB4AAB">
              <w:rPr>
                <w:rStyle w:val="Hyperlink"/>
                <w:noProof/>
              </w:rPr>
              <w:t>Data contribution</w:t>
            </w:r>
            <w:r w:rsidR="00107A89">
              <w:rPr>
                <w:noProof/>
                <w:webHidden/>
              </w:rPr>
              <w:tab/>
            </w:r>
            <w:r w:rsidR="00107A89">
              <w:rPr>
                <w:noProof/>
                <w:webHidden/>
              </w:rPr>
              <w:fldChar w:fldCharType="begin"/>
            </w:r>
            <w:r w:rsidR="00107A89">
              <w:rPr>
                <w:noProof/>
                <w:webHidden/>
              </w:rPr>
              <w:instrText xml:space="preserve"> PAGEREF _Toc84952729 \h </w:instrText>
            </w:r>
            <w:r w:rsidR="00107A89">
              <w:rPr>
                <w:noProof/>
                <w:webHidden/>
              </w:rPr>
            </w:r>
            <w:r w:rsidR="00107A89">
              <w:rPr>
                <w:noProof/>
                <w:webHidden/>
              </w:rPr>
              <w:fldChar w:fldCharType="separate"/>
            </w:r>
            <w:r w:rsidR="00107A89">
              <w:rPr>
                <w:noProof/>
                <w:webHidden/>
              </w:rPr>
              <w:t>3</w:t>
            </w:r>
            <w:r w:rsidR="00107A89">
              <w:rPr>
                <w:noProof/>
                <w:webHidden/>
              </w:rPr>
              <w:fldChar w:fldCharType="end"/>
            </w:r>
          </w:hyperlink>
        </w:p>
        <w:p w:rsidR="008E7545" w:rsidRDefault="00BA5916" w:rsidP="00107A89">
          <w:pPr>
            <w:pStyle w:val="TOC2"/>
            <w:rPr>
              <w:noProof/>
              <w:sz w:val="18"/>
            </w:rPr>
          </w:pPr>
          <w:hyperlink w:anchor="_Toc84952730" w:history="1">
            <w:r w:rsidR="00107A89" w:rsidRPr="00BB4AAB">
              <w:rPr>
                <w:rStyle w:val="Hyperlink"/>
                <w:noProof/>
              </w:rPr>
              <w:t>Launch of new version of PLUTO for users</w:t>
            </w:r>
            <w:r w:rsidR="00107A89">
              <w:rPr>
                <w:noProof/>
                <w:webHidden/>
              </w:rPr>
              <w:tab/>
            </w:r>
            <w:r w:rsidR="00107A89">
              <w:rPr>
                <w:noProof/>
                <w:webHidden/>
              </w:rPr>
              <w:fldChar w:fldCharType="begin"/>
            </w:r>
            <w:r w:rsidR="00107A89">
              <w:rPr>
                <w:noProof/>
                <w:webHidden/>
              </w:rPr>
              <w:instrText xml:space="preserve"> PAGEREF _Toc84952730 \h </w:instrText>
            </w:r>
            <w:r w:rsidR="00107A89">
              <w:rPr>
                <w:noProof/>
                <w:webHidden/>
              </w:rPr>
            </w:r>
            <w:r w:rsidR="00107A89">
              <w:rPr>
                <w:noProof/>
                <w:webHidden/>
              </w:rPr>
              <w:fldChar w:fldCharType="separate"/>
            </w:r>
            <w:r w:rsidR="00107A89">
              <w:rPr>
                <w:noProof/>
                <w:webHidden/>
              </w:rPr>
              <w:t>3</w:t>
            </w:r>
            <w:r w:rsidR="00107A89">
              <w:rPr>
                <w:noProof/>
                <w:webHidden/>
              </w:rPr>
              <w:fldChar w:fldCharType="end"/>
            </w:r>
          </w:hyperlink>
          <w:r w:rsidR="008E7545">
            <w:rPr>
              <w:noProof/>
            </w:rPr>
            <w:fldChar w:fldCharType="end"/>
          </w:r>
        </w:p>
      </w:sdtContent>
    </w:sdt>
    <w:p w:rsidR="00D51D2B" w:rsidRPr="00107A89" w:rsidRDefault="00107A89" w:rsidP="00107A89">
      <w:pPr>
        <w:spacing w:before="120"/>
        <w:ind w:left="1138" w:hanging="1138"/>
      </w:pPr>
      <w:r w:rsidRPr="00107A89">
        <w:t>ANNEX I:</w:t>
      </w:r>
      <w:r w:rsidRPr="00107A89">
        <w:tab/>
        <w:t>PROGRAM FOR IMPROVEMENTS TO THE PLANT VARIETY DATABASE</w:t>
      </w:r>
    </w:p>
    <w:p w:rsidR="005163F3" w:rsidRPr="00107A89" w:rsidRDefault="00107A89" w:rsidP="00107A89">
      <w:pPr>
        <w:spacing w:before="120"/>
        <w:ind w:left="1138" w:hanging="1138"/>
      </w:pPr>
      <w:r w:rsidRPr="00107A89">
        <w:t xml:space="preserve">ANNEX II: </w:t>
      </w:r>
      <w:r w:rsidRPr="00107A89">
        <w:tab/>
        <w:t>REPORT ON DATA CONTRIBUTED TO THE PLANT VARIETY DATABASE BY MEMBERS OF THE UNION AND OTHER CONTRIBUTORS AND ASSISTANCE FOR DATA CONTRIBUTION</w:t>
      </w:r>
    </w:p>
    <w:p w:rsidR="005163F3" w:rsidRPr="00107A89" w:rsidRDefault="005163F3" w:rsidP="00107A89"/>
    <w:p w:rsidR="00107A89" w:rsidRPr="00107A89" w:rsidRDefault="00107A89" w:rsidP="00107A89"/>
    <w:p w:rsidR="00107A89" w:rsidRPr="00107A89" w:rsidRDefault="00107A89" w:rsidP="00107A89"/>
    <w:p w:rsidR="00D51D2B" w:rsidRDefault="001F3096" w:rsidP="00281FC7">
      <w:pPr>
        <w:pStyle w:val="Heading1"/>
      </w:pPr>
      <w:bookmarkStart w:id="4" w:name="_Toc83630451"/>
      <w:bookmarkStart w:id="5" w:name="_Toc84952726"/>
      <w:r>
        <w:rPr>
          <w:snapToGrid w:val="0"/>
        </w:rPr>
        <w:lastRenderedPageBreak/>
        <w:t>Background</w:t>
      </w:r>
      <w:bookmarkEnd w:id="4"/>
      <w:bookmarkEnd w:id="5"/>
    </w:p>
    <w:p w:rsidR="00D51D2B" w:rsidRDefault="00D51D2B" w:rsidP="00D51D2B">
      <w:pPr>
        <w:keepNext/>
      </w:pPr>
    </w:p>
    <w:p w:rsidR="008E7545" w:rsidRPr="008E7545" w:rsidRDefault="00E8164F" w:rsidP="00D51D2B">
      <w:pPr>
        <w:keepNext/>
        <w:rPr>
          <w:u w:val="single"/>
        </w:rPr>
      </w:pPr>
      <w:r>
        <w:rPr>
          <w:u w:val="single"/>
        </w:rPr>
        <w:t xml:space="preserve">New version of </w:t>
      </w:r>
      <w:r w:rsidR="008E7545">
        <w:rPr>
          <w:u w:val="single"/>
        </w:rPr>
        <w:t xml:space="preserve">PLUTO </w:t>
      </w:r>
    </w:p>
    <w:p w:rsidR="008E7545" w:rsidRDefault="008E7545" w:rsidP="00D51D2B">
      <w:pPr>
        <w:keepNext/>
      </w:pPr>
    </w:p>
    <w:p w:rsidR="00D51D2B" w:rsidRDefault="00D51D2B" w:rsidP="00D51D2B">
      <w:pPr>
        <w:keepLines/>
        <w:tabs>
          <w:tab w:val="left" w:pos="567"/>
        </w:tabs>
      </w:pPr>
      <w:r>
        <w:rPr>
          <w:rFonts w:cs="Arial"/>
          <w:bCs/>
        </w:rPr>
        <w:fldChar w:fldCharType="begin"/>
      </w:r>
      <w:r>
        <w:rPr>
          <w:rFonts w:cs="Arial"/>
          <w:bCs/>
        </w:rPr>
        <w:instrText xml:space="preserve"> AUTONUM  </w:instrText>
      </w:r>
      <w:r>
        <w:rPr>
          <w:rFonts w:cs="Arial"/>
          <w:bCs/>
        </w:rPr>
        <w:fldChar w:fldCharType="end"/>
      </w:r>
      <w:r>
        <w:rPr>
          <w:rFonts w:cs="Arial"/>
          <w:bCs/>
        </w:rPr>
        <w:tab/>
        <w:t>The Council</w:t>
      </w:r>
      <w:r w:rsidRPr="00CE5800">
        <w:rPr>
          <w:rFonts w:cs="Arial"/>
          <w:bCs/>
        </w:rPr>
        <w:t>, at its fifty-third ordinary session, held in Geneva on November 1, 2019</w:t>
      </w:r>
      <w:r>
        <w:rPr>
          <w:rFonts w:cs="Arial"/>
          <w:bCs/>
        </w:rPr>
        <w:t xml:space="preserve"> (see document C/53/15, </w:t>
      </w:r>
      <w:r w:rsidRPr="00391B0A">
        <w:rPr>
          <w:rFonts w:cs="Arial"/>
          <w:bCs/>
        </w:rPr>
        <w:t>paragraph</w:t>
      </w:r>
      <w:r>
        <w:rPr>
          <w:rFonts w:cs="Arial"/>
          <w:bCs/>
        </w:rPr>
        <w:t xml:space="preserve"> 23), decided to </w:t>
      </w:r>
      <w:r w:rsidRPr="00391B0A">
        <w:rPr>
          <w:rFonts w:cs="Arial"/>
          <w:bCs/>
        </w:rPr>
        <w:t>discontinue the arrangement between UPOV and WIPO concerning the UPOV Plant Variety Database (UPOV-WIPO arrangement</w:t>
      </w:r>
      <w:r w:rsidRPr="006E3DDB">
        <w:rPr>
          <w:rStyle w:val="FootnoteReference"/>
          <w:bCs/>
        </w:rPr>
        <w:footnoteReference w:id="2"/>
      </w:r>
      <w:r w:rsidRPr="00391B0A">
        <w:rPr>
          <w:rFonts w:cs="Arial"/>
          <w:bCs/>
        </w:rPr>
        <w:t>) as soon as the knowledge transfer and rationalization of the PLUTO database data management had been completed to the satisfaction of the Office of the Union</w:t>
      </w:r>
      <w:r>
        <w:rPr>
          <w:rFonts w:cs="Arial"/>
          <w:bCs/>
        </w:rPr>
        <w:t xml:space="preserve">.  The Council further decided </w:t>
      </w:r>
      <w:r>
        <w:t>to approve the following approach for the PLUTO database from November 2020:</w:t>
      </w:r>
    </w:p>
    <w:p w:rsidR="00D51D2B" w:rsidRDefault="00D51D2B" w:rsidP="00D51D2B"/>
    <w:p w:rsidR="00D51D2B" w:rsidRPr="007D0672" w:rsidRDefault="00D51D2B" w:rsidP="00D51D2B">
      <w:pPr>
        <w:pStyle w:val="ListParagraph"/>
        <w:numPr>
          <w:ilvl w:val="0"/>
          <w:numId w:val="1"/>
        </w:numPr>
        <w:ind w:left="851" w:hanging="284"/>
        <w:rPr>
          <w:sz w:val="20"/>
          <w:szCs w:val="20"/>
        </w:rPr>
      </w:pPr>
      <w:r w:rsidRPr="007D0672">
        <w:rPr>
          <w:sz w:val="20"/>
          <w:szCs w:val="20"/>
        </w:rPr>
        <w:t>free option:  the PLUTO database with a search function would be free to all users.  Search results would be limited to an on-screen display of a single page of results.  There would be no facility to download search results or data from the PLUTO database;</w:t>
      </w:r>
    </w:p>
    <w:p w:rsidR="00D51D2B" w:rsidRPr="007D0672" w:rsidRDefault="00D51D2B" w:rsidP="00D51D2B">
      <w:pPr>
        <w:ind w:left="567"/>
      </w:pPr>
    </w:p>
    <w:p w:rsidR="00D51D2B" w:rsidRPr="007D0672" w:rsidRDefault="00D51D2B" w:rsidP="00D51D2B">
      <w:pPr>
        <w:pStyle w:val="ListParagraph"/>
        <w:numPr>
          <w:ilvl w:val="0"/>
          <w:numId w:val="1"/>
        </w:numPr>
        <w:ind w:left="851" w:hanging="284"/>
        <w:rPr>
          <w:sz w:val="20"/>
          <w:szCs w:val="20"/>
        </w:rPr>
      </w:pPr>
      <w:r w:rsidRPr="007D0672">
        <w:rPr>
          <w:sz w:val="20"/>
          <w:szCs w:val="20"/>
        </w:rPr>
        <w:t>premium option:  users paying a fee would have access to all PLUTO database features and would be able to download data without restrictions.  The fee would be CHF 750 per annum;</w:t>
      </w:r>
    </w:p>
    <w:p w:rsidR="00D51D2B" w:rsidRPr="007D0672" w:rsidRDefault="00D51D2B" w:rsidP="00D51D2B">
      <w:pPr>
        <w:ind w:left="851" w:hanging="284"/>
      </w:pPr>
    </w:p>
    <w:p w:rsidR="00D51D2B" w:rsidRPr="007D0672" w:rsidRDefault="00D51D2B" w:rsidP="00D51D2B">
      <w:pPr>
        <w:pStyle w:val="ListParagraph"/>
        <w:numPr>
          <w:ilvl w:val="0"/>
          <w:numId w:val="1"/>
        </w:numPr>
        <w:ind w:left="851" w:hanging="284"/>
        <w:rPr>
          <w:sz w:val="20"/>
          <w:szCs w:val="20"/>
        </w:rPr>
      </w:pPr>
      <w:r w:rsidRPr="007D0672">
        <w:rPr>
          <w:sz w:val="20"/>
          <w:szCs w:val="20"/>
        </w:rPr>
        <w:t>members of the Union and data contributors:  access to all PLUTO database “premium” features would be free to all members of the Union and data contributors (i.e. OECD);  and</w:t>
      </w:r>
    </w:p>
    <w:p w:rsidR="00D51D2B" w:rsidRPr="007D0672" w:rsidRDefault="00D51D2B" w:rsidP="00D51D2B">
      <w:pPr>
        <w:ind w:left="851" w:hanging="284"/>
      </w:pPr>
    </w:p>
    <w:p w:rsidR="00D51D2B" w:rsidRPr="007D0672" w:rsidRDefault="00D51D2B" w:rsidP="00D51D2B">
      <w:pPr>
        <w:pStyle w:val="ListParagraph"/>
        <w:numPr>
          <w:ilvl w:val="0"/>
          <w:numId w:val="1"/>
        </w:numPr>
        <w:ind w:left="851" w:hanging="284"/>
        <w:rPr>
          <w:sz w:val="20"/>
          <w:szCs w:val="20"/>
        </w:rPr>
      </w:pPr>
      <w:r w:rsidRPr="007D0672">
        <w:rPr>
          <w:sz w:val="20"/>
          <w:szCs w:val="20"/>
        </w:rPr>
        <w:t>access to PLUTO data could also be granted in cases approved by the Consultative Committee, in a similar way to the assistance provided by the Office of the Union to the International Treaty on Plant Genetic Resources for</w:t>
      </w:r>
      <w:r>
        <w:rPr>
          <w:sz w:val="20"/>
          <w:szCs w:val="20"/>
        </w:rPr>
        <w:t xml:space="preserve"> Food and Agriculture (ITPGRFA).</w:t>
      </w:r>
    </w:p>
    <w:p w:rsidR="00D51D2B" w:rsidRDefault="00D51D2B" w:rsidP="00D51D2B"/>
    <w:p w:rsidR="00CB4A8F" w:rsidRDefault="00CB4A8F" w:rsidP="00CB4A8F"/>
    <w:p w:rsidR="00B212E4" w:rsidRPr="00B212E4" w:rsidRDefault="00B212E4" w:rsidP="00B212E4">
      <w:pPr>
        <w:rPr>
          <w:rFonts w:cs="Arial"/>
          <w:bCs/>
        </w:rPr>
      </w:pPr>
    </w:p>
    <w:p w:rsidR="00FF2B96" w:rsidRDefault="00FF2B96" w:rsidP="00E30014">
      <w:pPr>
        <w:pStyle w:val="Heading1"/>
      </w:pPr>
      <w:bookmarkStart w:id="6" w:name="_Toc84952727"/>
      <w:r w:rsidRPr="00FF2B96">
        <w:t xml:space="preserve">new </w:t>
      </w:r>
      <w:r w:rsidR="00E8164F">
        <w:t xml:space="preserve">version of </w:t>
      </w:r>
      <w:r w:rsidRPr="00FF2B96">
        <w:t>PLUTO</w:t>
      </w:r>
      <w:bookmarkEnd w:id="6"/>
    </w:p>
    <w:p w:rsidR="007623E7" w:rsidRDefault="007623E7" w:rsidP="007623E7"/>
    <w:p w:rsidR="00CE5BA7" w:rsidRDefault="00CE5BA7" w:rsidP="001C1F35">
      <w:pPr>
        <w:pStyle w:val="Heading2"/>
      </w:pPr>
      <w:bookmarkStart w:id="7" w:name="_Toc84952728"/>
      <w:r>
        <w:t>Finalizing the new version</w:t>
      </w:r>
      <w:bookmarkEnd w:id="7"/>
    </w:p>
    <w:p w:rsidR="00CE5BA7" w:rsidRDefault="00CE5BA7" w:rsidP="00AF45B2"/>
    <w:p w:rsidR="00AF45B2" w:rsidRPr="0051501D" w:rsidRDefault="00AF45B2" w:rsidP="00AF45B2">
      <w:r>
        <w:fldChar w:fldCharType="begin"/>
      </w:r>
      <w:r>
        <w:instrText xml:space="preserve"> AUTONUM  </w:instrText>
      </w:r>
      <w:r>
        <w:fldChar w:fldCharType="end"/>
      </w:r>
      <w:r>
        <w:tab/>
        <w:t>O</w:t>
      </w:r>
      <w:r w:rsidRPr="00C938E9">
        <w:t>n June 30</w:t>
      </w:r>
      <w:r>
        <w:t xml:space="preserve">, 2020, </w:t>
      </w:r>
      <w:r w:rsidRPr="00C938E9">
        <w:t xml:space="preserve">a webinar </w:t>
      </w:r>
      <w:r>
        <w:t xml:space="preserve">was </w:t>
      </w:r>
      <w:r w:rsidRPr="00C938E9">
        <w:t>held to provide an o</w:t>
      </w:r>
      <w:r>
        <w:t>verview of changes to the PLUTO </w:t>
      </w:r>
      <w:r w:rsidRPr="00C938E9">
        <w:t>database and to provide users wit</w:t>
      </w:r>
      <w:r>
        <w:t xml:space="preserve">h an opportunity </w:t>
      </w:r>
      <w:r w:rsidRPr="00C938E9">
        <w:t xml:space="preserve">to provide feedback on the </w:t>
      </w:r>
      <w:r>
        <w:t xml:space="preserve">proposed </w:t>
      </w:r>
      <w:r w:rsidRPr="00C938E9">
        <w:t xml:space="preserve">design and new </w:t>
      </w:r>
      <w:r w:rsidR="00107A89">
        <w:t>features.  The </w:t>
      </w:r>
      <w:r w:rsidRPr="0051501D">
        <w:t xml:space="preserve">webinar was attended by 185 participants.  Feedback from participants was arranged in the form of live polls during the webinar, a question and answer session at the end of the webinar and the possibility to send questions by e-mail after the webinar.  A video recording of the webinar without the live polls and question and answer session </w:t>
      </w:r>
      <w:r w:rsidR="007079A1">
        <w:t>was</w:t>
      </w:r>
      <w:r w:rsidR="007079A1" w:rsidRPr="0051501D">
        <w:t xml:space="preserve"> </w:t>
      </w:r>
      <w:r>
        <w:t xml:space="preserve">made </w:t>
      </w:r>
      <w:r w:rsidRPr="0051501D">
        <w:t xml:space="preserve">available </w:t>
      </w:r>
      <w:r>
        <w:t>on UPOV website.</w:t>
      </w:r>
    </w:p>
    <w:p w:rsidR="00AF45B2" w:rsidRDefault="00AF45B2" w:rsidP="00AF45B2"/>
    <w:p w:rsidR="00AF45B2" w:rsidRDefault="00AF45B2" w:rsidP="00AF45B2">
      <w:r w:rsidRPr="0051501D">
        <w:fldChar w:fldCharType="begin"/>
      </w:r>
      <w:r w:rsidRPr="0051501D">
        <w:instrText xml:space="preserve"> AUTONUM  </w:instrText>
      </w:r>
      <w:r w:rsidRPr="0051501D">
        <w:fldChar w:fldCharType="end"/>
      </w:r>
      <w:r w:rsidRPr="0051501D">
        <w:tab/>
        <w:t xml:space="preserve">On the basis of the feedback received during and after the webinar, it was concluded that a follow-up survey would provide a valuable opportunity to enhance the understanding of users’ needs.  An invitation to participate in a survey was sent to all UPOV bodies, PLUTO </w:t>
      </w:r>
      <w:r w:rsidRPr="00920D4D">
        <w:t>users</w:t>
      </w:r>
      <w:r w:rsidRPr="0051501D">
        <w:t xml:space="preserve"> and participants in the webinar.</w:t>
      </w:r>
      <w:r>
        <w:t xml:space="preserve">  </w:t>
      </w:r>
    </w:p>
    <w:p w:rsidR="00AF45B2" w:rsidRDefault="00AF45B2" w:rsidP="007623E7"/>
    <w:p w:rsidR="00CE5BA7" w:rsidRDefault="00CE5BA7" w:rsidP="00CE5BA7">
      <w:r>
        <w:fldChar w:fldCharType="begin"/>
      </w:r>
      <w:r>
        <w:instrText xml:space="preserve"> AUTONUM  </w:instrText>
      </w:r>
      <w:r>
        <w:fldChar w:fldCharType="end"/>
      </w:r>
      <w:r>
        <w:tab/>
        <w:t xml:space="preserve">On the basis of the webinar and survey, the new version of the PLUTO database was </w:t>
      </w:r>
      <w:r w:rsidRPr="00CB4A8F">
        <w:t>finalized</w:t>
      </w:r>
      <w:r>
        <w:t>.</w:t>
      </w:r>
    </w:p>
    <w:p w:rsidR="00CE5BA7" w:rsidRDefault="00CE5BA7" w:rsidP="00CE5BA7"/>
    <w:p w:rsidR="00CE5BA7" w:rsidRDefault="00CE5BA7" w:rsidP="00CE5BA7">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t>A test campaign took place from August 30, 2021 to September 10, 2021, for PVP offices and other users</w:t>
      </w:r>
      <w:r w:rsidRPr="008215FB">
        <w:rPr>
          <w:rFonts w:cs="Arial"/>
        </w:rPr>
        <w:t xml:space="preserve"> </w:t>
      </w:r>
      <w:r>
        <w:rPr>
          <w:rFonts w:cs="Arial"/>
        </w:rPr>
        <w:t xml:space="preserve">to the test </w:t>
      </w:r>
      <w:r>
        <w:t xml:space="preserve">the new design and features </w:t>
      </w:r>
      <w:r w:rsidRPr="00DE5E1C">
        <w:t>of the database</w:t>
      </w:r>
      <w:r>
        <w:rPr>
          <w:rFonts w:cs="Arial"/>
          <w:bCs/>
        </w:rPr>
        <w:t xml:space="preserve">.  Feedback provided </w:t>
      </w:r>
      <w:r w:rsidRPr="008215FB">
        <w:rPr>
          <w:rFonts w:cs="Arial"/>
          <w:bCs/>
        </w:rPr>
        <w:t xml:space="preserve">throughout the testing phase </w:t>
      </w:r>
      <w:r>
        <w:rPr>
          <w:rFonts w:cs="Arial"/>
          <w:bCs/>
        </w:rPr>
        <w:t>enabled the final version to be refined.</w:t>
      </w:r>
    </w:p>
    <w:p w:rsidR="00CE5BA7" w:rsidRDefault="00CE5BA7" w:rsidP="00CE5BA7"/>
    <w:p w:rsidR="00AF45B2" w:rsidRDefault="00AF45B2" w:rsidP="007623E7"/>
    <w:p w:rsidR="00AF45B2" w:rsidRPr="008E7545" w:rsidRDefault="00AF45B2" w:rsidP="00F315A2">
      <w:pPr>
        <w:pStyle w:val="Heading2"/>
      </w:pPr>
      <w:bookmarkStart w:id="8" w:name="_Toc84952729"/>
      <w:r>
        <w:lastRenderedPageBreak/>
        <w:t>Data contribution</w:t>
      </w:r>
      <w:bookmarkEnd w:id="8"/>
    </w:p>
    <w:p w:rsidR="00AF45B2" w:rsidRDefault="00AF45B2" w:rsidP="00AF45B2"/>
    <w:p w:rsidR="00AF45B2" w:rsidRDefault="00AF45B2" w:rsidP="00AF45B2">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t xml:space="preserve">The </w:t>
      </w:r>
      <w:r w:rsidRPr="00D97433">
        <w:rPr>
          <w:rFonts w:cs="Arial"/>
          <w:bCs/>
        </w:rPr>
        <w:t>Program for improvements to the PLUTO database (“Program”)</w:t>
      </w:r>
      <w:r>
        <w:rPr>
          <w:rFonts w:cs="Arial"/>
          <w:bCs/>
        </w:rPr>
        <w:t xml:space="preserve"> reflecting amendments agreed by the CAJ, as provided </w:t>
      </w:r>
      <w:r w:rsidRPr="00107A89">
        <w:rPr>
          <w:rFonts w:cs="Arial"/>
          <w:bCs/>
        </w:rPr>
        <w:t>in Annex I to this do</w:t>
      </w:r>
      <w:r>
        <w:rPr>
          <w:rFonts w:cs="Arial"/>
          <w:bCs/>
        </w:rPr>
        <w:t xml:space="preserve">cument, explains the aim with regard to assistance to contributors:   </w:t>
      </w:r>
    </w:p>
    <w:p w:rsidR="00AF45B2" w:rsidRDefault="00AF45B2" w:rsidP="00AF45B2">
      <w:pPr>
        <w:rPr>
          <w:rFonts w:cs="Arial"/>
          <w:bCs/>
        </w:rPr>
      </w:pPr>
    </w:p>
    <w:p w:rsidR="00AF45B2" w:rsidRPr="007D0672" w:rsidRDefault="00AF45B2" w:rsidP="00AF45B2">
      <w:pPr>
        <w:ind w:left="567" w:right="567"/>
        <w:rPr>
          <w:bCs/>
          <w:i/>
          <w:iCs/>
          <w:sz w:val="18"/>
        </w:rPr>
      </w:pPr>
      <w:r w:rsidRPr="007D0672">
        <w:rPr>
          <w:bCs/>
          <w:i/>
          <w:iCs/>
          <w:sz w:val="18"/>
        </w:rPr>
        <w:t>“2.</w:t>
      </w:r>
      <w:r w:rsidRPr="007D0672">
        <w:rPr>
          <w:bCs/>
          <w:i/>
          <w:iCs/>
          <w:sz w:val="18"/>
        </w:rPr>
        <w:tab/>
        <w:t>Provision of assistance to contributors</w:t>
      </w:r>
    </w:p>
    <w:p w:rsidR="00AF45B2" w:rsidRPr="007D0672" w:rsidRDefault="00AF45B2" w:rsidP="00AF45B2">
      <w:pPr>
        <w:ind w:left="567" w:right="567"/>
        <w:rPr>
          <w:bCs/>
          <w:i/>
          <w:iCs/>
          <w:sz w:val="18"/>
        </w:rPr>
      </w:pPr>
    </w:p>
    <w:p w:rsidR="00AF45B2" w:rsidRPr="007D0672" w:rsidRDefault="00AF45B2" w:rsidP="00AF45B2">
      <w:pPr>
        <w:ind w:left="567" w:right="567"/>
        <w:rPr>
          <w:bCs/>
          <w:sz w:val="18"/>
        </w:rPr>
      </w:pPr>
      <w:r w:rsidRPr="007D0672">
        <w:rPr>
          <w:bCs/>
          <w:sz w:val="18"/>
        </w:rPr>
        <w:t>“2.1</w:t>
      </w:r>
      <w:r w:rsidRPr="007D0672">
        <w:rPr>
          <w:bCs/>
          <w:sz w:val="18"/>
        </w:rPr>
        <w:tab/>
        <w:t xml:space="preserve">The PLUTO database administrator will continue to contact all members of the Union and contributors to the PLUTO database that do not provide data for </w:t>
      </w:r>
      <w:r w:rsidRPr="007D0672">
        <w:rPr>
          <w:rFonts w:cs="Angsana New"/>
          <w:bCs/>
          <w:sz w:val="18"/>
          <w:szCs w:val="24"/>
          <w:lang w:bidi="th-TH"/>
        </w:rPr>
        <w:t xml:space="preserve">the </w:t>
      </w:r>
      <w:r w:rsidRPr="007D0672">
        <w:rPr>
          <w:bCs/>
          <w:sz w:val="18"/>
        </w:rPr>
        <w:t>PLUTO database, do not provide data on a regular basis, or do not provide data with UPOV codes.  In each case, they will be invited to explain the type of assistance that would enable them to provide regular and complete data for the PLUTO database.</w:t>
      </w:r>
    </w:p>
    <w:p w:rsidR="00AF45B2" w:rsidRPr="007D0672" w:rsidRDefault="00AF45B2" w:rsidP="00AF45B2">
      <w:pPr>
        <w:ind w:left="567" w:right="567"/>
        <w:rPr>
          <w:bCs/>
          <w:sz w:val="18"/>
        </w:rPr>
      </w:pPr>
    </w:p>
    <w:p w:rsidR="00AF45B2" w:rsidRPr="007D0672" w:rsidRDefault="00AF45B2" w:rsidP="00AF45B2">
      <w:pPr>
        <w:ind w:left="567" w:right="567"/>
        <w:rPr>
          <w:bCs/>
          <w:sz w:val="18"/>
        </w:rPr>
      </w:pPr>
      <w:r w:rsidRPr="007D0672">
        <w:rPr>
          <w:bCs/>
          <w:sz w:val="18"/>
        </w:rPr>
        <w:t>“2.2</w:t>
      </w:r>
      <w:r w:rsidRPr="007D0672">
        <w:rPr>
          <w:bCs/>
          <w:sz w:val="18"/>
        </w:rPr>
        <w:tab/>
        <w:t>In response to the needs identified by members of the Union and contributors to the PLUTO database in 2.1, the PLUTO database administrator will seek to develop solutions for each of the PLUTO database contributors.</w:t>
      </w:r>
    </w:p>
    <w:p w:rsidR="00AF45B2" w:rsidRPr="007D0672" w:rsidRDefault="00AF45B2" w:rsidP="00AF45B2">
      <w:pPr>
        <w:ind w:left="567" w:right="567"/>
        <w:rPr>
          <w:bCs/>
          <w:sz w:val="18"/>
        </w:rPr>
      </w:pPr>
    </w:p>
    <w:p w:rsidR="00AF45B2" w:rsidRDefault="00AF45B2" w:rsidP="00AF45B2">
      <w:pPr>
        <w:ind w:left="567" w:right="567"/>
        <w:rPr>
          <w:bCs/>
          <w:sz w:val="18"/>
        </w:rPr>
      </w:pPr>
      <w:r w:rsidRPr="007D0672">
        <w:rPr>
          <w:bCs/>
          <w:sz w:val="18"/>
        </w:rPr>
        <w:t>“2.3</w:t>
      </w:r>
      <w:r w:rsidRPr="007D0672">
        <w:rPr>
          <w:bCs/>
          <w:sz w:val="18"/>
        </w:rPr>
        <w:tab/>
        <w:t xml:space="preserve">An annual report on the situation will be made to the Administrative and Legal Committee (CAJ) and Technical Committee (TC). </w:t>
      </w:r>
    </w:p>
    <w:p w:rsidR="00AF45B2" w:rsidRDefault="00AF45B2" w:rsidP="00AF45B2">
      <w:pPr>
        <w:keepNext/>
        <w:keepLines/>
        <w:rPr>
          <w:rFonts w:cs="Arial"/>
          <w:bCs/>
        </w:rPr>
      </w:pPr>
    </w:p>
    <w:p w:rsidR="00AF45B2" w:rsidRPr="00F315A2" w:rsidRDefault="00AF45B2" w:rsidP="00AF45B2">
      <w:pPr>
        <w:keepNext/>
        <w:keepLines/>
        <w:rPr>
          <w:rFonts w:cs="Arial"/>
          <w:bCs/>
          <w:highlight w:val="cyan"/>
        </w:rPr>
      </w:pPr>
      <w:r w:rsidRPr="00F315A2">
        <w:rPr>
          <w:rFonts w:cs="Arial"/>
          <w:bCs/>
        </w:rPr>
        <w:fldChar w:fldCharType="begin"/>
      </w:r>
      <w:r w:rsidRPr="00F315A2">
        <w:rPr>
          <w:rFonts w:cs="Arial"/>
          <w:bCs/>
        </w:rPr>
        <w:instrText xml:space="preserve"> AUTONUM  </w:instrText>
      </w:r>
      <w:r w:rsidRPr="00F315A2">
        <w:rPr>
          <w:rFonts w:cs="Arial"/>
          <w:bCs/>
        </w:rPr>
        <w:fldChar w:fldCharType="end"/>
      </w:r>
      <w:r w:rsidRPr="00F315A2">
        <w:rPr>
          <w:rFonts w:cs="Arial"/>
          <w:bCs/>
        </w:rPr>
        <w:tab/>
      </w:r>
      <w:r w:rsidRPr="00F315A2">
        <w:t xml:space="preserve">On June 30, 2020, a webinar on changes to the PLUTO </w:t>
      </w:r>
      <w:r w:rsidR="00725CC1">
        <w:t>d</w:t>
      </w:r>
      <w:r w:rsidRPr="00F315A2">
        <w:t xml:space="preserve">atabase for data contributors was held to </w:t>
      </w:r>
      <w:r w:rsidRPr="00F315A2">
        <w:rPr>
          <w:rFonts w:cs="Arial"/>
          <w:bCs/>
        </w:rPr>
        <w:t xml:space="preserve">explain the changes to be made to the submission process for contributing data to the PLUTO database and the checks on the quality of the uploaded data. </w:t>
      </w:r>
    </w:p>
    <w:p w:rsidR="00AF45B2" w:rsidRPr="00F315A2" w:rsidRDefault="00AF45B2" w:rsidP="00AF45B2"/>
    <w:p w:rsidR="00CE5BA7" w:rsidRPr="00F315A2" w:rsidRDefault="00CE5BA7" w:rsidP="00CE5BA7">
      <w:pPr>
        <w:rPr>
          <w:rFonts w:cs="Arial"/>
          <w:bCs/>
        </w:rPr>
      </w:pPr>
      <w:r w:rsidRPr="00F315A2">
        <w:rPr>
          <w:rFonts w:cs="Arial"/>
          <w:bCs/>
        </w:rPr>
        <w:fldChar w:fldCharType="begin"/>
      </w:r>
      <w:r w:rsidRPr="00F315A2">
        <w:rPr>
          <w:rFonts w:cs="Arial"/>
          <w:bCs/>
        </w:rPr>
        <w:instrText xml:space="preserve"> AUTONUM  </w:instrText>
      </w:r>
      <w:r w:rsidRPr="00F315A2">
        <w:rPr>
          <w:rFonts w:cs="Arial"/>
          <w:bCs/>
        </w:rPr>
        <w:fldChar w:fldCharType="end"/>
      </w:r>
      <w:r w:rsidRPr="00F315A2">
        <w:rPr>
          <w:rFonts w:cs="Arial"/>
          <w:bCs/>
        </w:rPr>
        <w:tab/>
        <w:t xml:space="preserve">The quality of data has been improved through </w:t>
      </w:r>
      <w:r w:rsidR="007079A1">
        <w:rPr>
          <w:rFonts w:cs="Arial"/>
          <w:bCs/>
        </w:rPr>
        <w:t>additional</w:t>
      </w:r>
      <w:r w:rsidR="007079A1" w:rsidRPr="00F315A2">
        <w:rPr>
          <w:rFonts w:cs="Arial"/>
          <w:bCs/>
        </w:rPr>
        <w:t xml:space="preserve"> </w:t>
      </w:r>
      <w:r w:rsidRPr="00F315A2">
        <w:rPr>
          <w:rFonts w:cs="Arial"/>
          <w:bCs/>
        </w:rPr>
        <w:t>data quality checks</w:t>
      </w:r>
      <w:r w:rsidR="007079A1">
        <w:rPr>
          <w:rFonts w:cs="Arial"/>
          <w:bCs/>
        </w:rPr>
        <w:t xml:space="preserve"> in the new arrangements for contributing data to the PLUTO </w:t>
      </w:r>
      <w:r w:rsidR="007079A1" w:rsidRPr="007079A1">
        <w:rPr>
          <w:rFonts w:cs="Arial"/>
          <w:bCs/>
        </w:rPr>
        <w:t>database</w:t>
      </w:r>
      <w:r w:rsidRPr="00F315A2">
        <w:rPr>
          <w:rFonts w:cs="Arial"/>
          <w:bCs/>
        </w:rPr>
        <w:t>.  The processing of the existing data following the new procedure of data validation led to:</w:t>
      </w:r>
    </w:p>
    <w:p w:rsidR="00CE5BA7" w:rsidRPr="00F315A2" w:rsidRDefault="00CE5BA7" w:rsidP="00CE5BA7">
      <w:pPr>
        <w:rPr>
          <w:rFonts w:cs="Arial"/>
          <w:bCs/>
        </w:rPr>
      </w:pPr>
      <w:r w:rsidRPr="00F315A2">
        <w:rPr>
          <w:rFonts w:cs="Arial"/>
          <w:bCs/>
        </w:rPr>
        <w:t xml:space="preserve"> </w:t>
      </w:r>
    </w:p>
    <w:p w:rsidR="00CE5BA7" w:rsidRPr="00F315A2" w:rsidRDefault="00CE5BA7" w:rsidP="00CE5BA7">
      <w:pPr>
        <w:pStyle w:val="ListParagraph"/>
        <w:numPr>
          <w:ilvl w:val="0"/>
          <w:numId w:val="40"/>
        </w:numPr>
        <w:rPr>
          <w:bCs/>
          <w:sz w:val="20"/>
          <w:szCs w:val="20"/>
        </w:rPr>
      </w:pPr>
      <w:r w:rsidRPr="00F315A2">
        <w:rPr>
          <w:bCs/>
          <w:sz w:val="20"/>
          <w:szCs w:val="20"/>
        </w:rPr>
        <w:t>8,916 validated suggestions;</w:t>
      </w:r>
    </w:p>
    <w:p w:rsidR="00CE5BA7" w:rsidRPr="00F315A2" w:rsidRDefault="00CE5BA7" w:rsidP="00CE5BA7">
      <w:pPr>
        <w:pStyle w:val="ListParagraph"/>
        <w:numPr>
          <w:ilvl w:val="0"/>
          <w:numId w:val="40"/>
        </w:numPr>
        <w:rPr>
          <w:bCs/>
          <w:sz w:val="20"/>
          <w:szCs w:val="20"/>
        </w:rPr>
      </w:pPr>
      <w:r w:rsidRPr="00F315A2">
        <w:rPr>
          <w:bCs/>
          <w:sz w:val="20"/>
          <w:szCs w:val="20"/>
        </w:rPr>
        <w:t>detection of 636 duplicates; and</w:t>
      </w:r>
    </w:p>
    <w:p w:rsidR="00CE5BA7" w:rsidRPr="00F315A2" w:rsidRDefault="00CE5BA7" w:rsidP="00CE5BA7">
      <w:pPr>
        <w:pStyle w:val="ListParagraph"/>
        <w:numPr>
          <w:ilvl w:val="0"/>
          <w:numId w:val="40"/>
        </w:numPr>
        <w:rPr>
          <w:bCs/>
          <w:sz w:val="20"/>
          <w:szCs w:val="20"/>
        </w:rPr>
      </w:pPr>
      <w:r w:rsidRPr="00F315A2">
        <w:rPr>
          <w:bCs/>
          <w:sz w:val="20"/>
          <w:szCs w:val="20"/>
        </w:rPr>
        <w:t>creation of 18 new UPOV codes.</w:t>
      </w:r>
    </w:p>
    <w:p w:rsidR="00CE5BA7" w:rsidRDefault="00CE5BA7" w:rsidP="00AF45B2">
      <w:pPr>
        <w:rPr>
          <w:rFonts w:cs="Arial"/>
          <w:bCs/>
        </w:rPr>
      </w:pPr>
    </w:p>
    <w:p w:rsidR="007079A1" w:rsidRDefault="007079A1" w:rsidP="007079A1">
      <w:pPr>
        <w:rPr>
          <w:rFonts w:cs="Arial"/>
          <w:bCs/>
        </w:rPr>
      </w:pPr>
      <w:r w:rsidRPr="00107A89">
        <w:rPr>
          <w:rFonts w:cs="Arial"/>
          <w:bCs/>
        </w:rPr>
        <w:fldChar w:fldCharType="begin"/>
      </w:r>
      <w:r w:rsidRPr="00107A89">
        <w:rPr>
          <w:rFonts w:cs="Arial"/>
          <w:bCs/>
        </w:rPr>
        <w:instrText xml:space="preserve"> AUTONUM  </w:instrText>
      </w:r>
      <w:r w:rsidRPr="00107A89">
        <w:rPr>
          <w:rFonts w:cs="Arial"/>
          <w:bCs/>
        </w:rPr>
        <w:fldChar w:fldCharType="end"/>
      </w:r>
      <w:r w:rsidRPr="00107A89">
        <w:rPr>
          <w:rFonts w:cs="Arial"/>
          <w:bCs/>
        </w:rPr>
        <w:tab/>
        <w:t>Annex II to this</w:t>
      </w:r>
      <w:r w:rsidRPr="009A6265">
        <w:rPr>
          <w:rFonts w:cs="Arial"/>
          <w:bCs/>
        </w:rPr>
        <w:t xml:space="preserve"> document provides a summary of the contributions to the </w:t>
      </w:r>
      <w:r w:rsidRPr="009A6265">
        <w:rPr>
          <w:rFonts w:cs="Arial"/>
          <w:bCs/>
          <w:color w:val="000000"/>
        </w:rPr>
        <w:t>PLUTO database from 201</w:t>
      </w:r>
      <w:r>
        <w:rPr>
          <w:rFonts w:cs="Arial"/>
          <w:bCs/>
          <w:color w:val="000000"/>
        </w:rPr>
        <w:t>6</w:t>
      </w:r>
      <w:r w:rsidRPr="009A6265">
        <w:rPr>
          <w:rFonts w:cs="Arial"/>
          <w:bCs/>
          <w:color w:val="000000"/>
        </w:rPr>
        <w:t xml:space="preserve"> to 202</w:t>
      </w:r>
      <w:r>
        <w:rPr>
          <w:rFonts w:cs="Arial"/>
          <w:bCs/>
          <w:color w:val="000000"/>
        </w:rPr>
        <w:t>1</w:t>
      </w:r>
      <w:r w:rsidRPr="009A6265">
        <w:rPr>
          <w:rFonts w:cs="Arial"/>
          <w:bCs/>
        </w:rPr>
        <w:t>.</w:t>
      </w:r>
      <w:r>
        <w:rPr>
          <w:rFonts w:cs="Arial"/>
          <w:bCs/>
        </w:rPr>
        <w:t xml:space="preserve"> </w:t>
      </w:r>
    </w:p>
    <w:p w:rsidR="007079A1" w:rsidRDefault="007079A1" w:rsidP="007079A1">
      <w:pPr>
        <w:rPr>
          <w:rFonts w:cs="Arial"/>
          <w:bCs/>
        </w:rPr>
      </w:pPr>
    </w:p>
    <w:p w:rsidR="00AF45B2" w:rsidRDefault="00AF45B2" w:rsidP="00AF45B2">
      <w:pPr>
        <w:rPr>
          <w:rFonts w:cs="Arial"/>
          <w:bCs/>
        </w:rPr>
      </w:pPr>
    </w:p>
    <w:p w:rsidR="00DB2C95" w:rsidRPr="00DB2C95" w:rsidRDefault="00AF45B2" w:rsidP="00F315A2">
      <w:pPr>
        <w:pStyle w:val="Heading2"/>
      </w:pPr>
      <w:bookmarkStart w:id="9" w:name="_Toc84952730"/>
      <w:r>
        <w:t>Launch of new version of PLUTO for users</w:t>
      </w:r>
      <w:bookmarkEnd w:id="9"/>
    </w:p>
    <w:p w:rsidR="00DB2C95" w:rsidRPr="007D0672" w:rsidRDefault="00DB2C95" w:rsidP="00DB2C95">
      <w:pPr>
        <w:ind w:right="567"/>
        <w:rPr>
          <w:bCs/>
          <w:sz w:val="18"/>
        </w:rPr>
      </w:pPr>
    </w:p>
    <w:p w:rsidR="00DB2C95" w:rsidRDefault="00DB2C95" w:rsidP="00DB2C95">
      <w:r w:rsidRPr="00773636">
        <w:fldChar w:fldCharType="begin"/>
      </w:r>
      <w:r w:rsidRPr="00773636">
        <w:instrText xml:space="preserve"> AUTONUM  </w:instrText>
      </w:r>
      <w:r w:rsidRPr="00773636">
        <w:fldChar w:fldCharType="end"/>
      </w:r>
      <w:r w:rsidRPr="00773636">
        <w:tab/>
        <w:t>On September 14, 2021, the Office of the Union issued Circular E-21/136 to PLUTO data contributors and UPOV Council representatives and alternates</w:t>
      </w:r>
      <w:r w:rsidRPr="00C663EE">
        <w:t xml:space="preserve">, </w:t>
      </w:r>
      <w:r>
        <w:t xml:space="preserve">explaining the timelines of the launch of new service </w:t>
      </w:r>
      <w:r w:rsidR="002D1D21">
        <w:t xml:space="preserve">and the plans for </w:t>
      </w:r>
      <w:r w:rsidRPr="009A6265">
        <w:t xml:space="preserve">a series of webinars </w:t>
      </w:r>
      <w:r>
        <w:t>for contributors of data to PLUTO.  I</w:t>
      </w:r>
      <w:r w:rsidRPr="00446A1F">
        <w:t xml:space="preserve">n order to </w:t>
      </w:r>
      <w:r>
        <w:t xml:space="preserve">plan </w:t>
      </w:r>
      <w:r w:rsidRPr="00446A1F">
        <w:t>a smooth transition to the new version of PLUTO</w:t>
      </w:r>
      <w:r>
        <w:t>, contributors w</w:t>
      </w:r>
      <w:r w:rsidR="002D1D21">
        <w:t>ere</w:t>
      </w:r>
      <w:r>
        <w:t xml:space="preserve"> </w:t>
      </w:r>
      <w:r w:rsidRPr="00446A1F">
        <w:t>request</w:t>
      </w:r>
      <w:r>
        <w:t xml:space="preserve">ed </w:t>
      </w:r>
      <w:r w:rsidRPr="00446A1F">
        <w:t>not to submit new data until October 1, 2021</w:t>
      </w:r>
      <w:r>
        <w:t>.</w:t>
      </w:r>
      <w:r w:rsidRPr="00446A1F">
        <w:t xml:space="preserve"> </w:t>
      </w:r>
    </w:p>
    <w:p w:rsidR="00DB2C95" w:rsidRDefault="00DB2C95" w:rsidP="00DB2C95"/>
    <w:p w:rsidR="00DB2C95" w:rsidRPr="009A6265" w:rsidRDefault="00DB2C95" w:rsidP="00DB2C95">
      <w:r w:rsidRPr="00773636">
        <w:fldChar w:fldCharType="begin"/>
      </w:r>
      <w:r w:rsidRPr="00773636">
        <w:instrText xml:space="preserve"> AUTONUM  </w:instrText>
      </w:r>
      <w:r w:rsidRPr="00773636">
        <w:fldChar w:fldCharType="end"/>
      </w:r>
      <w:r w:rsidRPr="00773636">
        <w:tab/>
      </w:r>
      <w:r>
        <w:t>A</w:t>
      </w:r>
      <w:r w:rsidRPr="009A6265">
        <w:t xml:space="preserve"> series of webinars </w:t>
      </w:r>
      <w:r>
        <w:t xml:space="preserve">for contributors of data to PLUTO (English, French and Spanish) were organized on September 28 and 30, 2021 to explain the </w:t>
      </w:r>
      <w:r w:rsidRPr="009A6265">
        <w:t xml:space="preserve">new </w:t>
      </w:r>
      <w:r w:rsidRPr="005F068E">
        <w:t>procedure for submitting data to PLUTO</w:t>
      </w:r>
      <w:r>
        <w:t>.</w:t>
      </w:r>
      <w:r w:rsidRPr="005F068E">
        <w:t xml:space="preserve"> </w:t>
      </w:r>
      <w:r>
        <w:t xml:space="preserve"> The four webinars were attended by </w:t>
      </w:r>
      <w:r w:rsidR="00C647F7">
        <w:t>19</w:t>
      </w:r>
      <w:r>
        <w:t xml:space="preserve"> participants. </w:t>
      </w:r>
      <w:r w:rsidR="00C647F7">
        <w:t xml:space="preserve"> </w:t>
      </w:r>
      <w:r w:rsidRPr="00446A1F">
        <w:t xml:space="preserve">The webinars </w:t>
      </w:r>
      <w:r>
        <w:t>were</w:t>
      </w:r>
      <w:r w:rsidRPr="00446A1F">
        <w:t xml:space="preserve"> recorded </w:t>
      </w:r>
      <w:r>
        <w:t xml:space="preserve">and video recordings </w:t>
      </w:r>
      <w:r w:rsidR="002D1D21">
        <w:t xml:space="preserve">are </w:t>
      </w:r>
      <w:r>
        <w:t xml:space="preserve">available at: </w:t>
      </w:r>
      <w:hyperlink r:id="rId9" w:history="1">
        <w:r w:rsidRPr="00C647F7">
          <w:rPr>
            <w:rStyle w:val="Hyperlink"/>
          </w:rPr>
          <w:t>https://www.upov.int/pluto/en/help.html</w:t>
        </w:r>
      </w:hyperlink>
      <w:r w:rsidRPr="00C647F7">
        <w:t>.</w:t>
      </w:r>
      <w:r>
        <w:t xml:space="preserve">  I</w:t>
      </w:r>
      <w:r w:rsidRPr="009A6265">
        <w:t>n addition</w:t>
      </w:r>
      <w:r>
        <w:t>,</w:t>
      </w:r>
      <w:r w:rsidRPr="009A6265">
        <w:t xml:space="preserve"> individual virtual meetings </w:t>
      </w:r>
      <w:r w:rsidR="00321B51">
        <w:t xml:space="preserve">for contributors of data </w:t>
      </w:r>
      <w:r w:rsidR="002D1D21">
        <w:t>can be</w:t>
      </w:r>
      <w:r>
        <w:t xml:space="preserve"> organized </w:t>
      </w:r>
      <w:r w:rsidRPr="005F068E">
        <w:t xml:space="preserve">upon request </w:t>
      </w:r>
      <w:r w:rsidR="007079A1">
        <w:t>to</w:t>
      </w:r>
      <w:r w:rsidRPr="005F068E">
        <w:t xml:space="preserve"> </w:t>
      </w:r>
      <w:r w:rsidR="002D1D21">
        <w:t>explain</w:t>
      </w:r>
      <w:r w:rsidRPr="005F068E">
        <w:t xml:space="preserve"> the new procedure for submitting</w:t>
      </w:r>
      <w:r>
        <w:t xml:space="preserve"> the data to PLUTO</w:t>
      </w:r>
      <w:r w:rsidRPr="009A6265">
        <w:t>.</w:t>
      </w:r>
      <w:r w:rsidR="000D4AB7">
        <w:t xml:space="preserve">  The </w:t>
      </w:r>
      <w:r w:rsidR="000D4AB7" w:rsidRPr="0074604A">
        <w:t>new PLUTO</w:t>
      </w:r>
      <w:r w:rsidR="002D1D21">
        <w:t xml:space="preserve"> contribution arrangements were</w:t>
      </w:r>
      <w:r w:rsidR="000D4AB7" w:rsidRPr="0074604A">
        <w:t xml:space="preserve"> </w:t>
      </w:r>
      <w:r w:rsidR="002D1D21">
        <w:t>introduced</w:t>
      </w:r>
      <w:r w:rsidR="000D4AB7">
        <w:t xml:space="preserve"> </w:t>
      </w:r>
      <w:r w:rsidR="000D4AB7" w:rsidRPr="0074604A">
        <w:t>for contributors</w:t>
      </w:r>
      <w:r w:rsidR="000D4AB7" w:rsidRPr="00773636">
        <w:t xml:space="preserve"> </w:t>
      </w:r>
      <w:r w:rsidR="000D4AB7">
        <w:t>o</w:t>
      </w:r>
      <w:r w:rsidR="000D4AB7" w:rsidRPr="00773636">
        <w:t xml:space="preserve">n September </w:t>
      </w:r>
      <w:r w:rsidR="000D4AB7">
        <w:t>27</w:t>
      </w:r>
      <w:r w:rsidR="000D4AB7" w:rsidRPr="00773636">
        <w:t>, 2021</w:t>
      </w:r>
      <w:r w:rsidR="000D4AB7">
        <w:t>.</w:t>
      </w:r>
    </w:p>
    <w:p w:rsidR="00FF2B96" w:rsidRDefault="00FF2B96" w:rsidP="00FF2B96">
      <w:pPr>
        <w:rPr>
          <w:rFonts w:cs="Arial"/>
          <w:bCs/>
          <w:highlight w:val="cyan"/>
        </w:rPr>
      </w:pPr>
    </w:p>
    <w:p w:rsidR="00E82DC3" w:rsidRDefault="00E82DC3" w:rsidP="00FF2B96">
      <w:pPr>
        <w:rPr>
          <w:rFonts w:cs="Arial"/>
          <w:bCs/>
          <w:highlight w:val="cyan"/>
        </w:rPr>
      </w:pPr>
    </w:p>
    <w:p w:rsidR="00DB2C95" w:rsidRPr="008E7545" w:rsidRDefault="00DB2C95" w:rsidP="00DB2C95">
      <w:pPr>
        <w:rPr>
          <w:rFonts w:cs="Arial"/>
          <w:bCs/>
          <w:u w:val="single"/>
        </w:rPr>
      </w:pPr>
      <w:r>
        <w:rPr>
          <w:rFonts w:cs="Arial"/>
          <w:bCs/>
          <w:u w:val="single"/>
        </w:rPr>
        <w:t>Launch of new PLUTO Services</w:t>
      </w:r>
    </w:p>
    <w:p w:rsidR="00DB2C95" w:rsidRDefault="00DB2C95" w:rsidP="00FF2B96">
      <w:pPr>
        <w:rPr>
          <w:rFonts w:cs="Arial"/>
          <w:bCs/>
          <w:highlight w:val="cyan"/>
        </w:rPr>
      </w:pPr>
    </w:p>
    <w:p w:rsidR="00AB03F0" w:rsidRPr="00E30014" w:rsidRDefault="00E647E2" w:rsidP="00BD52BD">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647E2">
        <w:t xml:space="preserve">On September 24, 2021, the </w:t>
      </w:r>
      <w:r w:rsidRPr="00C663EE">
        <w:t>Office of the Union issued Circular E-21/1</w:t>
      </w:r>
      <w:r>
        <w:t>54</w:t>
      </w:r>
      <w:r w:rsidRPr="00C663EE">
        <w:t xml:space="preserve"> to </w:t>
      </w:r>
      <w:r>
        <w:t>a</w:t>
      </w:r>
      <w:r w:rsidRPr="00E647E2">
        <w:t>ll UPOV bodies and PLUTO users</w:t>
      </w:r>
      <w:r w:rsidRPr="00C663EE">
        <w:t xml:space="preserve">, </w:t>
      </w:r>
      <w:r>
        <w:t xml:space="preserve">announcing the launch of </w:t>
      </w:r>
      <w:r w:rsidR="002D1D21">
        <w:t xml:space="preserve">the </w:t>
      </w:r>
      <w:r>
        <w:t xml:space="preserve">new </w:t>
      </w:r>
      <w:r w:rsidRPr="00E30014">
        <w:rPr>
          <w:rFonts w:cs="Arial"/>
          <w:bCs/>
        </w:rPr>
        <w:t>version of the PLUTO database</w:t>
      </w:r>
      <w:r w:rsidR="00262F33">
        <w:rPr>
          <w:rStyle w:val="Hyperlink"/>
          <w:rFonts w:cs="Arial"/>
          <w:bCs/>
          <w:color w:val="auto"/>
          <w:u w:val="none"/>
        </w:rPr>
        <w:t xml:space="preserve">. The Circular also </w:t>
      </w:r>
      <w:r w:rsidR="00BD52BD">
        <w:rPr>
          <w:rFonts w:cs="Arial"/>
          <w:bCs/>
        </w:rPr>
        <w:t>invit</w:t>
      </w:r>
      <w:r w:rsidR="00262F33">
        <w:rPr>
          <w:rFonts w:cs="Arial"/>
          <w:bCs/>
        </w:rPr>
        <w:t>ed</w:t>
      </w:r>
      <w:r w:rsidR="00BD52BD">
        <w:rPr>
          <w:rFonts w:cs="Arial"/>
          <w:bCs/>
        </w:rPr>
        <w:t xml:space="preserve"> </w:t>
      </w:r>
      <w:r w:rsidR="00262F33">
        <w:rPr>
          <w:rFonts w:cs="Arial"/>
          <w:bCs/>
        </w:rPr>
        <w:t xml:space="preserve">users </w:t>
      </w:r>
      <w:r w:rsidR="00BD52BD">
        <w:rPr>
          <w:rFonts w:cs="Arial"/>
          <w:bCs/>
        </w:rPr>
        <w:t xml:space="preserve">to </w:t>
      </w:r>
      <w:r w:rsidR="00262F33">
        <w:rPr>
          <w:rFonts w:cs="Arial"/>
          <w:bCs/>
        </w:rPr>
        <w:t xml:space="preserve">join </w:t>
      </w:r>
      <w:r w:rsidR="00BD52BD">
        <w:t xml:space="preserve">a series of webinars </w:t>
      </w:r>
      <w:r w:rsidR="007079A1">
        <w:t xml:space="preserve">from October 5 to 6, 2021, </w:t>
      </w:r>
      <w:r w:rsidR="00BD52BD">
        <w:t>to present the new design and features of the database.</w:t>
      </w:r>
      <w:r w:rsidRPr="00E30014">
        <w:rPr>
          <w:rFonts w:cs="Arial"/>
          <w:bCs/>
        </w:rPr>
        <w:t xml:space="preserve"> </w:t>
      </w:r>
    </w:p>
    <w:p w:rsidR="00262F33" w:rsidRDefault="00262F33" w:rsidP="00262F33">
      <w:pPr>
        <w:rPr>
          <w:rFonts w:cs="Arial"/>
          <w:bCs/>
        </w:rPr>
      </w:pPr>
    </w:p>
    <w:p w:rsidR="002D1D21" w:rsidRDefault="002D1D21" w:rsidP="002D1D21">
      <w:r>
        <w:rPr>
          <w:rFonts w:cs="Arial"/>
          <w:bCs/>
        </w:rPr>
        <w:fldChar w:fldCharType="begin"/>
      </w:r>
      <w:r>
        <w:rPr>
          <w:rFonts w:cs="Arial"/>
          <w:bCs/>
        </w:rPr>
        <w:instrText xml:space="preserve"> AUTONUM  </w:instrText>
      </w:r>
      <w:r>
        <w:rPr>
          <w:rFonts w:cs="Arial"/>
          <w:bCs/>
        </w:rPr>
        <w:fldChar w:fldCharType="end"/>
      </w:r>
      <w:r>
        <w:rPr>
          <w:rFonts w:cs="Arial"/>
          <w:bCs/>
        </w:rPr>
        <w:tab/>
      </w:r>
      <w:r>
        <w:t xml:space="preserve">The four webinars were attended by </w:t>
      </w:r>
      <w:r w:rsidR="00A066B5">
        <w:t>89</w:t>
      </w:r>
      <w:r w:rsidR="007079A1">
        <w:t xml:space="preserve"> participants</w:t>
      </w:r>
      <w:r>
        <w:t xml:space="preserve">. The webinars were recorded and </w:t>
      </w:r>
      <w:r w:rsidR="007079A1">
        <w:t xml:space="preserve">are </w:t>
      </w:r>
      <w:r>
        <w:t xml:space="preserve">available at: </w:t>
      </w:r>
      <w:hyperlink r:id="rId10" w:history="1">
        <w:r w:rsidRPr="00281FC7">
          <w:rPr>
            <w:rStyle w:val="Hyperlink"/>
          </w:rPr>
          <w:t>https://www.upov.int/pluto</w:t>
        </w:r>
        <w:r w:rsidRPr="00A86349">
          <w:rPr>
            <w:rStyle w:val="Hyperlink"/>
          </w:rPr>
          <w:t>/en/help.html</w:t>
        </w:r>
      </w:hyperlink>
      <w:r w:rsidR="00C647F7" w:rsidRPr="00C647F7">
        <w:rPr>
          <w:rStyle w:val="Hyperlink"/>
          <w:u w:val="none"/>
        </w:rPr>
        <w:t>.</w:t>
      </w:r>
    </w:p>
    <w:p w:rsidR="002D1D21" w:rsidRDefault="002D1D21" w:rsidP="002D1D21"/>
    <w:p w:rsidR="00BD52BD" w:rsidRDefault="00582184" w:rsidP="00BD52BD">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30014">
        <w:rPr>
          <w:rFonts w:cs="Arial"/>
          <w:bCs/>
        </w:rPr>
        <w:t xml:space="preserve">The new version of the PLUTO database was launched </w:t>
      </w:r>
      <w:r w:rsidR="00262F33" w:rsidRPr="00E30014">
        <w:rPr>
          <w:rFonts w:cs="Arial"/>
          <w:bCs/>
        </w:rPr>
        <w:t>on October 11, 2021</w:t>
      </w:r>
      <w:r w:rsidR="00262F33">
        <w:rPr>
          <w:rFonts w:cs="Arial"/>
          <w:bCs/>
        </w:rPr>
        <w:t xml:space="preserve">, at the new URL </w:t>
      </w:r>
      <w:hyperlink r:id="rId11" w:history="1">
        <w:r w:rsidR="00262F33" w:rsidRPr="00A86349">
          <w:rPr>
            <w:rStyle w:val="Hyperlink"/>
            <w:rFonts w:cs="Arial"/>
            <w:bCs/>
          </w:rPr>
          <w:t>https://pluto.upov.int</w:t>
        </w:r>
      </w:hyperlink>
      <w:r w:rsidR="00262F33">
        <w:rPr>
          <w:rFonts w:cs="Arial"/>
          <w:bCs/>
        </w:rPr>
        <w:t>.</w:t>
      </w:r>
    </w:p>
    <w:p w:rsidR="00582184" w:rsidRDefault="00582184" w:rsidP="00582184">
      <w:pPr>
        <w:rPr>
          <w:rFonts w:cs="Arial"/>
          <w:bCs/>
        </w:rPr>
      </w:pPr>
    </w:p>
    <w:p w:rsidR="001F3096" w:rsidRDefault="001F3096" w:rsidP="001F3096">
      <w:r>
        <w:lastRenderedPageBreak/>
        <w:fldChar w:fldCharType="begin"/>
      </w:r>
      <w:r>
        <w:instrText xml:space="preserve"> AUTONUM  </w:instrText>
      </w:r>
      <w:r>
        <w:fldChar w:fldCharType="end"/>
      </w:r>
      <w:r>
        <w:tab/>
        <w:t>In order to provide an opportunity for users to assess whether to use the Standard service or Premium service</w:t>
      </w:r>
      <w:r w:rsidR="002D1D21">
        <w:t>,</w:t>
      </w:r>
      <w:r>
        <w:t xml:space="preserve"> the Premium</w:t>
      </w:r>
      <w:r w:rsidRPr="00E77C40">
        <w:t xml:space="preserve"> service </w:t>
      </w:r>
      <w:r>
        <w:t xml:space="preserve">is available </w:t>
      </w:r>
      <w:r w:rsidRPr="00E77C40">
        <w:t xml:space="preserve">for free </w:t>
      </w:r>
      <w:r>
        <w:t>from October 11, 2021 (the launch of the new PLUTO) to November 5, 2021.</w:t>
      </w:r>
      <w:r w:rsidRPr="00E77C40">
        <w:t xml:space="preserve"> </w:t>
      </w:r>
      <w:r>
        <w:t xml:space="preserve"> </w:t>
      </w:r>
    </w:p>
    <w:p w:rsidR="008A72B9" w:rsidRDefault="008A72B9" w:rsidP="00FF2B96">
      <w:pPr>
        <w:rPr>
          <w:rFonts w:cs="Arial"/>
          <w:bCs/>
        </w:rPr>
      </w:pPr>
    </w:p>
    <w:p w:rsidR="00582184" w:rsidRPr="00E30014" w:rsidRDefault="00582184" w:rsidP="00582184">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30014">
        <w:rPr>
          <w:rFonts w:cs="Arial"/>
          <w:bCs/>
        </w:rPr>
        <w:t xml:space="preserve">UPOV members and data contributors have free access to </w:t>
      </w:r>
      <w:r w:rsidRPr="00582184">
        <w:rPr>
          <w:rFonts w:cs="Arial"/>
          <w:bCs/>
        </w:rPr>
        <w:t>the Premium service where authorized by the Council representative of the UPOV member concerned.</w:t>
      </w:r>
      <w:r w:rsidRPr="00E30014">
        <w:rPr>
          <w:rFonts w:cs="Arial"/>
          <w:bCs/>
        </w:rPr>
        <w:t xml:space="preserve">  </w:t>
      </w:r>
      <w:r w:rsidRPr="00582184">
        <w:rPr>
          <w:rFonts w:cs="Arial"/>
          <w:bCs/>
        </w:rPr>
        <w:t xml:space="preserve">In order to arrange this free access, </w:t>
      </w:r>
      <w:r w:rsidR="00107A89">
        <w:rPr>
          <w:rFonts w:cs="Arial"/>
          <w:bCs/>
        </w:rPr>
        <w:t>Circular E</w:t>
      </w:r>
      <w:r w:rsidR="00107A89">
        <w:rPr>
          <w:rFonts w:cs="Arial"/>
          <w:bCs/>
        </w:rPr>
        <w:noBreakHyphen/>
      </w:r>
      <w:r w:rsidRPr="00E30014">
        <w:rPr>
          <w:rFonts w:cs="Arial"/>
          <w:bCs/>
        </w:rPr>
        <w:t xml:space="preserve">21/114 was sent on July 26, 2021, to </w:t>
      </w:r>
      <w:r>
        <w:rPr>
          <w:rFonts w:cs="Arial"/>
          <w:bCs/>
        </w:rPr>
        <w:t>invite</w:t>
      </w:r>
      <w:r w:rsidRPr="00E30014">
        <w:rPr>
          <w:rFonts w:cs="Arial"/>
          <w:bCs/>
        </w:rPr>
        <w:t xml:space="preserve"> UPOV </w:t>
      </w:r>
      <w:r>
        <w:rPr>
          <w:rFonts w:cs="Arial"/>
          <w:bCs/>
        </w:rPr>
        <w:t>C</w:t>
      </w:r>
      <w:r w:rsidRPr="00E30014">
        <w:rPr>
          <w:rFonts w:cs="Arial"/>
          <w:bCs/>
        </w:rPr>
        <w:t>ouncil representative to designate eligible offic</w:t>
      </w:r>
      <w:r>
        <w:rPr>
          <w:rFonts w:cs="Arial"/>
          <w:bCs/>
        </w:rPr>
        <w:t>i</w:t>
      </w:r>
      <w:r w:rsidRPr="00E30014">
        <w:rPr>
          <w:rFonts w:cs="Arial"/>
          <w:bCs/>
        </w:rPr>
        <w:t xml:space="preserve">als for </w:t>
      </w:r>
      <w:r w:rsidR="002D1D21">
        <w:rPr>
          <w:rFonts w:cs="Arial"/>
          <w:bCs/>
        </w:rPr>
        <w:t xml:space="preserve">the free </w:t>
      </w:r>
      <w:r w:rsidRPr="00E30014">
        <w:rPr>
          <w:rFonts w:cs="Arial"/>
          <w:bCs/>
        </w:rPr>
        <w:t xml:space="preserve">Premium service. </w:t>
      </w:r>
    </w:p>
    <w:p w:rsidR="00582184" w:rsidRPr="00E30014" w:rsidRDefault="00582184" w:rsidP="00FF2B96">
      <w:pPr>
        <w:rPr>
          <w:rFonts w:cs="Arial"/>
          <w:bCs/>
        </w:rPr>
      </w:pPr>
    </w:p>
    <w:p w:rsidR="00306263" w:rsidRDefault="00793829" w:rsidP="00793829">
      <w:pPr>
        <w:rPr>
          <w:rFonts w:cs="Arial"/>
          <w:bCs/>
        </w:rPr>
      </w:pPr>
      <w:r w:rsidRPr="00793829">
        <w:rPr>
          <w:rFonts w:cs="Arial"/>
          <w:bCs/>
        </w:rPr>
        <w:fldChar w:fldCharType="begin"/>
      </w:r>
      <w:r w:rsidRPr="00793829">
        <w:rPr>
          <w:rFonts w:cs="Arial"/>
          <w:bCs/>
        </w:rPr>
        <w:instrText xml:space="preserve"> AUTONUM  </w:instrText>
      </w:r>
      <w:r w:rsidRPr="00793829">
        <w:rPr>
          <w:rFonts w:cs="Arial"/>
          <w:bCs/>
        </w:rPr>
        <w:fldChar w:fldCharType="end"/>
      </w:r>
      <w:r w:rsidRPr="00793829">
        <w:rPr>
          <w:rFonts w:cs="Arial"/>
          <w:bCs/>
        </w:rPr>
        <w:tab/>
      </w:r>
      <w:r w:rsidR="002D1D21">
        <w:rPr>
          <w:rFonts w:cs="Arial"/>
          <w:bCs/>
        </w:rPr>
        <w:t>G</w:t>
      </w:r>
      <w:r w:rsidRPr="00793829">
        <w:rPr>
          <w:rFonts w:cs="Arial"/>
          <w:bCs/>
        </w:rPr>
        <w:t xml:space="preserve">uidance </w:t>
      </w:r>
      <w:r w:rsidR="002D1D21">
        <w:rPr>
          <w:rFonts w:cs="Arial"/>
          <w:bCs/>
        </w:rPr>
        <w:t>for</w:t>
      </w:r>
      <w:r w:rsidR="002D1D21" w:rsidRPr="00793829">
        <w:rPr>
          <w:rFonts w:cs="Arial"/>
          <w:bCs/>
        </w:rPr>
        <w:t xml:space="preserve"> </w:t>
      </w:r>
      <w:r w:rsidRPr="00793829">
        <w:rPr>
          <w:rFonts w:cs="Arial"/>
          <w:bCs/>
        </w:rPr>
        <w:t>PLUTO contributors and users</w:t>
      </w:r>
      <w:r w:rsidR="002D1D21">
        <w:rPr>
          <w:rFonts w:cs="Arial"/>
          <w:bCs/>
        </w:rPr>
        <w:t xml:space="preserve"> is available </w:t>
      </w:r>
      <w:r w:rsidRPr="00793829">
        <w:rPr>
          <w:rFonts w:cs="Arial"/>
          <w:bCs/>
        </w:rPr>
        <w:t xml:space="preserve">at: </w:t>
      </w:r>
      <w:hyperlink r:id="rId12" w:history="1">
        <w:r w:rsidRPr="00793829">
          <w:rPr>
            <w:rStyle w:val="Hyperlink"/>
            <w:rFonts w:cs="Arial"/>
            <w:bCs/>
          </w:rPr>
          <w:t>https://www.upov.int/pluto</w:t>
        </w:r>
      </w:hyperlink>
      <w:r w:rsidRPr="00793829">
        <w:rPr>
          <w:rFonts w:cs="Arial"/>
          <w:bCs/>
        </w:rPr>
        <w:t xml:space="preserve">.  </w:t>
      </w:r>
    </w:p>
    <w:p w:rsidR="00306263" w:rsidRDefault="00306263" w:rsidP="00793829">
      <w:pPr>
        <w:rPr>
          <w:rFonts w:cs="Arial"/>
          <w:bCs/>
        </w:rPr>
      </w:pPr>
    </w:p>
    <w:p w:rsidR="00793829" w:rsidRPr="00793829" w:rsidRDefault="00306263" w:rsidP="00793829">
      <w:pPr>
        <w:rPr>
          <w:rFonts w:cs="Arial"/>
        </w:rPr>
      </w:pPr>
      <w:r w:rsidRPr="00793829">
        <w:rPr>
          <w:rFonts w:cs="Arial"/>
          <w:bCs/>
        </w:rPr>
        <w:fldChar w:fldCharType="begin"/>
      </w:r>
      <w:r w:rsidRPr="00793829">
        <w:rPr>
          <w:rFonts w:cs="Arial"/>
          <w:bCs/>
        </w:rPr>
        <w:instrText xml:space="preserve"> AUTONUM  </w:instrText>
      </w:r>
      <w:r w:rsidRPr="00793829">
        <w:rPr>
          <w:rFonts w:cs="Arial"/>
          <w:bCs/>
        </w:rPr>
        <w:fldChar w:fldCharType="end"/>
      </w:r>
      <w:r w:rsidRPr="00793829">
        <w:rPr>
          <w:rFonts w:cs="Arial"/>
          <w:bCs/>
        </w:rPr>
        <w:tab/>
      </w:r>
      <w:r w:rsidR="00793829" w:rsidRPr="00793829">
        <w:rPr>
          <w:rFonts w:cs="Arial"/>
          <w:bCs/>
        </w:rPr>
        <w:t xml:space="preserve">A demonstration of the new </w:t>
      </w:r>
      <w:r w:rsidR="00793829" w:rsidRPr="00793829">
        <w:rPr>
          <w:rFonts w:cs="Arial"/>
        </w:rPr>
        <w:t>PLUTO database</w:t>
      </w:r>
      <w:r w:rsidR="001141CB">
        <w:rPr>
          <w:rFonts w:cs="Arial"/>
        </w:rPr>
        <w:t>,</w:t>
      </w:r>
      <w:r w:rsidR="00793829" w:rsidRPr="00793829">
        <w:rPr>
          <w:rFonts w:cs="Arial"/>
        </w:rPr>
        <w:t xml:space="preserve"> </w:t>
      </w:r>
      <w:r w:rsidR="002D1D21">
        <w:rPr>
          <w:rFonts w:cs="Arial"/>
        </w:rPr>
        <w:t xml:space="preserve">the </w:t>
      </w:r>
      <w:r w:rsidR="00793829" w:rsidRPr="00793829">
        <w:rPr>
          <w:rFonts w:cs="Arial"/>
        </w:rPr>
        <w:t xml:space="preserve">new arrangements for contributing data and </w:t>
      </w:r>
      <w:r w:rsidR="002D1D21">
        <w:rPr>
          <w:rFonts w:cs="Arial"/>
        </w:rPr>
        <w:t xml:space="preserve">the </w:t>
      </w:r>
      <w:r w:rsidR="00793829" w:rsidRPr="00793829">
        <w:rPr>
          <w:rFonts w:cs="Arial"/>
        </w:rPr>
        <w:t>PLUTO web pages will be made at the seventy-</w:t>
      </w:r>
      <w:r w:rsidR="00793829">
        <w:rPr>
          <w:rFonts w:cs="Arial"/>
        </w:rPr>
        <w:t>eight</w:t>
      </w:r>
      <w:r w:rsidR="00793829" w:rsidRPr="00793829">
        <w:rPr>
          <w:rFonts w:cs="Arial"/>
        </w:rPr>
        <w:t>h session of the CAJ.</w:t>
      </w:r>
    </w:p>
    <w:p w:rsidR="00793829" w:rsidRPr="00E30014" w:rsidRDefault="00793829" w:rsidP="00793829">
      <w:pPr>
        <w:rPr>
          <w:rFonts w:cs="Arial"/>
          <w:bCs/>
        </w:rPr>
      </w:pPr>
    </w:p>
    <w:p w:rsidR="00D51D2B" w:rsidRPr="00024512" w:rsidRDefault="00D51D2B" w:rsidP="00024512">
      <w:pPr>
        <w:ind w:left="5040"/>
        <w:rPr>
          <w:rFonts w:cs="Arial"/>
          <w:bCs/>
          <w:i/>
        </w:rPr>
      </w:pPr>
    </w:p>
    <w:p w:rsidR="00D51D2B" w:rsidRPr="00024512" w:rsidRDefault="00D51D2B" w:rsidP="00C647F7">
      <w:pPr>
        <w:pStyle w:val="DecisionParagraphs"/>
        <w:ind w:left="4860"/>
      </w:pPr>
      <w:r w:rsidRPr="00024512">
        <w:fldChar w:fldCharType="begin"/>
      </w:r>
      <w:r w:rsidRPr="00024512">
        <w:instrText xml:space="preserve"> AUTONUM  </w:instrText>
      </w:r>
      <w:r w:rsidRPr="00024512">
        <w:fldChar w:fldCharType="end"/>
      </w:r>
      <w:r w:rsidRPr="00024512">
        <w:tab/>
        <w:t>The CAJ is invited to note:</w:t>
      </w:r>
    </w:p>
    <w:p w:rsidR="00D51D2B" w:rsidRPr="00107A89" w:rsidRDefault="00D51D2B" w:rsidP="00C647F7">
      <w:pPr>
        <w:pStyle w:val="DecisionParagraphs"/>
        <w:ind w:left="4860"/>
        <w:rPr>
          <w:i w:val="0"/>
        </w:rPr>
      </w:pPr>
    </w:p>
    <w:p w:rsidR="002D1D21" w:rsidRPr="00107A89" w:rsidRDefault="00107A89" w:rsidP="00107A89">
      <w:pPr>
        <w:pStyle w:val="DecisionParagraphs"/>
      </w:pPr>
      <w:r>
        <w:tab/>
        <w:t>(a)</w:t>
      </w:r>
      <w:r>
        <w:tab/>
      </w:r>
      <w:r w:rsidR="008C5B24" w:rsidRPr="00024512">
        <w:t>the summary of contributions to the PLUTO databas</w:t>
      </w:r>
      <w:r w:rsidR="008C5B24" w:rsidRPr="00107A89">
        <w:t>e from 2016 to 2021, as set out in Annex II to this document;</w:t>
      </w:r>
    </w:p>
    <w:p w:rsidR="002D1D21" w:rsidRPr="00107A89" w:rsidRDefault="002D1D21" w:rsidP="00107A89">
      <w:pPr>
        <w:ind w:left="4860"/>
      </w:pPr>
    </w:p>
    <w:p w:rsidR="00024512" w:rsidRDefault="00107A89" w:rsidP="00107A89">
      <w:pPr>
        <w:pStyle w:val="DecisionParagraphs"/>
        <w:ind w:left="4860"/>
      </w:pPr>
      <w:r w:rsidRPr="00107A89">
        <w:tab/>
        <w:t>(b)</w:t>
      </w:r>
      <w:r w:rsidRPr="00107A89">
        <w:tab/>
      </w:r>
      <w:r w:rsidR="002D1D21" w:rsidRPr="00107A89">
        <w:t xml:space="preserve">the </w:t>
      </w:r>
      <w:r w:rsidR="008C5B24" w:rsidRPr="00107A89">
        <w:t>information concerning the development of the new version of the PLUTO database;</w:t>
      </w:r>
    </w:p>
    <w:p w:rsidR="00024512" w:rsidRDefault="00024512" w:rsidP="00C647F7">
      <w:pPr>
        <w:pStyle w:val="ListParagraph"/>
        <w:tabs>
          <w:tab w:val="left" w:pos="5387"/>
          <w:tab w:val="left" w:pos="5954"/>
        </w:tabs>
        <w:ind w:left="4860" w:firstLine="0"/>
      </w:pPr>
    </w:p>
    <w:p w:rsidR="008C5B24" w:rsidRDefault="00107A89" w:rsidP="00107A89">
      <w:pPr>
        <w:pStyle w:val="DecisionParagraphs"/>
        <w:ind w:left="4860"/>
      </w:pPr>
      <w:r>
        <w:tab/>
        <w:t>(c)</w:t>
      </w:r>
      <w:r>
        <w:tab/>
      </w:r>
      <w:r w:rsidR="008C5B24" w:rsidRPr="00024512">
        <w:t xml:space="preserve">the launch of the new version of the PLUTO database on October 11, 2021; </w:t>
      </w:r>
      <w:r>
        <w:t xml:space="preserve"> </w:t>
      </w:r>
      <w:r w:rsidR="008C5B24" w:rsidRPr="00024512">
        <w:t>and</w:t>
      </w:r>
    </w:p>
    <w:p w:rsidR="00024512" w:rsidRDefault="00024512" w:rsidP="00C647F7">
      <w:pPr>
        <w:pStyle w:val="ListParagraph"/>
        <w:tabs>
          <w:tab w:val="left" w:pos="5387"/>
          <w:tab w:val="left" w:pos="5954"/>
        </w:tabs>
        <w:ind w:left="4860" w:firstLine="0"/>
      </w:pPr>
    </w:p>
    <w:p w:rsidR="008C5B24" w:rsidRDefault="00107A89" w:rsidP="00107A89">
      <w:pPr>
        <w:pStyle w:val="DecisionParagraphs"/>
        <w:ind w:left="4860"/>
      </w:pPr>
      <w:r>
        <w:tab/>
        <w:t>(d)</w:t>
      </w:r>
      <w:r>
        <w:tab/>
      </w:r>
      <w:r w:rsidR="008C5B24" w:rsidRPr="00024512">
        <w:t>that a demonstration of the new PLUTO database design and features, the new arrangements for contributing data, and the PLUTO web pages will be made at the seventy-eighth session of the CAJ</w:t>
      </w:r>
      <w:r w:rsidR="00024512">
        <w:t>.</w:t>
      </w:r>
      <w:r w:rsidR="008C5B24" w:rsidRPr="00024512">
        <w:t xml:space="preserve"> </w:t>
      </w:r>
    </w:p>
    <w:p w:rsidR="00725CC1" w:rsidRPr="00107A89" w:rsidRDefault="00725CC1" w:rsidP="00107A89"/>
    <w:p w:rsidR="00725CC1" w:rsidRPr="00107A89" w:rsidRDefault="00725CC1" w:rsidP="00107A89"/>
    <w:p w:rsidR="00D51D2B" w:rsidRDefault="008C5B24" w:rsidP="00D51D2B">
      <w:pPr>
        <w:jc w:val="right"/>
      </w:pPr>
      <w:r>
        <w:t xml:space="preserve"> </w:t>
      </w:r>
      <w:r w:rsidR="002D1D21">
        <w:t xml:space="preserve"> </w:t>
      </w:r>
      <w:r w:rsidR="00D51D2B" w:rsidRPr="00C5280D">
        <w:t>[</w:t>
      </w:r>
      <w:r w:rsidR="00D51D2B">
        <w:t>Annexes follow</w:t>
      </w:r>
      <w:r w:rsidR="00D51D2B" w:rsidRPr="00C5280D">
        <w:t>]</w:t>
      </w:r>
    </w:p>
    <w:p w:rsidR="00D51D2B" w:rsidRDefault="00D51D2B" w:rsidP="00D51D2B">
      <w:pPr>
        <w:jc w:val="left"/>
      </w:pPr>
    </w:p>
    <w:p w:rsidR="00050E16" w:rsidRPr="004B1215" w:rsidRDefault="00050E16" w:rsidP="004B1215"/>
    <w:p w:rsidR="0083637F" w:rsidRDefault="0083637F">
      <w:pPr>
        <w:jc w:val="left"/>
        <w:sectPr w:rsidR="0083637F" w:rsidSect="0004198B">
          <w:headerReference w:type="default" r:id="rId13"/>
          <w:pgSz w:w="11907" w:h="16840" w:code="9"/>
          <w:pgMar w:top="510" w:right="1134" w:bottom="1134" w:left="1134" w:header="510" w:footer="680" w:gutter="0"/>
          <w:pgNumType w:start="1"/>
          <w:cols w:space="720"/>
          <w:titlePg/>
        </w:sectPr>
      </w:pPr>
    </w:p>
    <w:p w:rsidR="0083637F" w:rsidRDefault="0083637F" w:rsidP="0083637F">
      <w:pPr>
        <w:jc w:val="center"/>
        <w:rPr>
          <w:rFonts w:cs="Angsana New"/>
          <w:szCs w:val="24"/>
          <w:lang w:bidi="th-TH"/>
        </w:rPr>
      </w:pPr>
      <w:r w:rsidRPr="001E700D">
        <w:rPr>
          <w:rFonts w:cs="Angsana New"/>
          <w:szCs w:val="24"/>
          <w:lang w:bidi="th-TH"/>
        </w:rPr>
        <w:lastRenderedPageBreak/>
        <w:t>PROGRAM FOR IMPROVEMENTS</w:t>
      </w:r>
      <w:r>
        <w:rPr>
          <w:rFonts w:cs="Angsana New"/>
          <w:szCs w:val="24"/>
          <w:lang w:bidi="th-TH"/>
        </w:rPr>
        <w:t xml:space="preserve"> </w:t>
      </w:r>
      <w:r w:rsidRPr="001E700D">
        <w:rPr>
          <w:rFonts w:cs="Angsana New"/>
          <w:szCs w:val="24"/>
          <w:lang w:bidi="th-TH"/>
        </w:rPr>
        <w:t>TO THE PLANT VARIETY DATABASE</w:t>
      </w:r>
    </w:p>
    <w:p w:rsidR="0083637F" w:rsidRPr="001E700D" w:rsidRDefault="0083637F" w:rsidP="0083637F">
      <w:pPr>
        <w:jc w:val="center"/>
        <w:rPr>
          <w:rFonts w:cs="Angsana New"/>
          <w:szCs w:val="24"/>
          <w:lang w:bidi="th-TH"/>
        </w:rPr>
      </w:pPr>
    </w:p>
    <w:p w:rsidR="0083637F" w:rsidRPr="00D54F5B" w:rsidRDefault="0083637F" w:rsidP="0083637F">
      <w:pPr>
        <w:jc w:val="center"/>
        <w:rPr>
          <w:bCs/>
          <w:i/>
          <w:sz w:val="18"/>
        </w:rPr>
      </w:pPr>
      <w:r w:rsidRPr="00D54F5B">
        <w:rPr>
          <w:rFonts w:cs="Angsana New"/>
          <w:i/>
          <w:iCs/>
          <w:sz w:val="18"/>
          <w:szCs w:val="24"/>
          <w:lang w:bidi="th-TH"/>
        </w:rPr>
        <w:t xml:space="preserve">as approved by the Administrative and Legal Committee (CAJ), </w:t>
      </w:r>
      <w:r w:rsidRPr="00D54F5B">
        <w:rPr>
          <w:rFonts w:cs="Angsana New"/>
          <w:i/>
          <w:iCs/>
          <w:sz w:val="18"/>
          <w:szCs w:val="24"/>
          <w:lang w:bidi="th-TH"/>
        </w:rPr>
        <w:br/>
      </w:r>
      <w:r w:rsidRPr="00D54F5B">
        <w:rPr>
          <w:rFonts w:cs="Arial"/>
          <w:bCs/>
          <w:i/>
          <w:color w:val="000000" w:themeColor="text1"/>
          <w:spacing w:val="-2"/>
          <w:sz w:val="18"/>
        </w:rPr>
        <w:t>at its fifty-ninth session, held in Geneva on April 2, 2009,</w:t>
      </w:r>
      <w:r w:rsidRPr="00D54F5B">
        <w:rPr>
          <w:rFonts w:cs="Arial"/>
          <w:bCs/>
          <w:i/>
          <w:color w:val="000000" w:themeColor="text1"/>
          <w:spacing w:val="-2"/>
          <w:sz w:val="18"/>
        </w:rPr>
        <w:br/>
        <w:t>and amended by the CAJ at its sixty-fifth session, held in Geneva on March 21, 2012,</w:t>
      </w:r>
      <w:r w:rsidRPr="00D54F5B">
        <w:rPr>
          <w:rFonts w:cs="Arial"/>
          <w:bCs/>
          <w:i/>
          <w:color w:val="000000" w:themeColor="text1"/>
          <w:spacing w:val="-2"/>
          <w:sz w:val="18"/>
        </w:rPr>
        <w:br/>
        <w:t>at its sixty-eighth session, held in Geneva on October 21, 2013, and,</w:t>
      </w:r>
      <w:r w:rsidRPr="00D54F5B">
        <w:rPr>
          <w:bCs/>
          <w:i/>
          <w:sz w:val="18"/>
        </w:rPr>
        <w:t xml:space="preserve"> </w:t>
      </w:r>
    </w:p>
    <w:p w:rsidR="0083637F" w:rsidRPr="00D54F5B" w:rsidRDefault="0083637F" w:rsidP="0083637F">
      <w:pPr>
        <w:jc w:val="center"/>
        <w:rPr>
          <w:bCs/>
          <w:i/>
          <w:sz w:val="18"/>
        </w:rPr>
      </w:pPr>
      <w:r w:rsidRPr="00D54F5B">
        <w:rPr>
          <w:bCs/>
          <w:i/>
          <w:sz w:val="18"/>
        </w:rPr>
        <w:t>at its seventy-sixth session, hel</w:t>
      </w:r>
      <w:r>
        <w:rPr>
          <w:bCs/>
          <w:i/>
          <w:sz w:val="18"/>
        </w:rPr>
        <w:t>d in Geneva on October 30, 2019</w:t>
      </w:r>
    </w:p>
    <w:p w:rsidR="0083637F" w:rsidRPr="00E96DEB" w:rsidRDefault="0083637F" w:rsidP="0083637F">
      <w:pPr>
        <w:rPr>
          <w:bCs/>
          <w:sz w:val="18"/>
        </w:rPr>
      </w:pPr>
    </w:p>
    <w:p w:rsidR="0083637F" w:rsidRPr="001E700D" w:rsidRDefault="0083637F" w:rsidP="0083637F">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83637F" w:rsidRPr="00E96DEB" w:rsidRDefault="0083637F" w:rsidP="0083637F">
      <w:pPr>
        <w:rPr>
          <w:bCs/>
          <w:sz w:val="18"/>
        </w:rPr>
      </w:pPr>
    </w:p>
    <w:p w:rsidR="0083637F" w:rsidRPr="001E700D" w:rsidRDefault="0083637F" w:rsidP="0083637F">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Pr>
          <w:bCs/>
        </w:rPr>
        <w:t xml:space="preserve"> </w:t>
      </w:r>
      <w:r w:rsidRPr="001E700D">
        <w:rPr>
          <w:b/>
          <w:bCs/>
        </w:rPr>
        <w:t>T</w:t>
      </w:r>
      <w:r w:rsidRPr="001E700D">
        <w:rPr>
          <w:bCs/>
        </w:rPr>
        <w:t xml:space="preserve">he </w:t>
      </w:r>
      <w:r w:rsidRPr="001E700D">
        <w:rPr>
          <w:b/>
          <w:bCs/>
        </w:rPr>
        <w:t>O</w:t>
      </w:r>
      <w:r w:rsidRPr="001E700D">
        <w:rPr>
          <w:bCs/>
        </w:rPr>
        <w:t>mnibus).</w:t>
      </w:r>
    </w:p>
    <w:p w:rsidR="0083637F" w:rsidRPr="00E96DEB" w:rsidRDefault="0083637F" w:rsidP="0083637F">
      <w:pPr>
        <w:rPr>
          <w:bCs/>
          <w:sz w:val="8"/>
          <w:szCs w:val="8"/>
        </w:rPr>
      </w:pPr>
    </w:p>
    <w:p w:rsidR="0083637F" w:rsidRPr="00E96DEB" w:rsidRDefault="0083637F" w:rsidP="0083637F">
      <w:pPr>
        <w:rPr>
          <w:bCs/>
          <w:sz w:val="18"/>
        </w:rPr>
      </w:pPr>
    </w:p>
    <w:p w:rsidR="0083637F" w:rsidRPr="001E700D" w:rsidRDefault="0083637F" w:rsidP="0083637F">
      <w:pPr>
        <w:rPr>
          <w:bCs/>
          <w:i/>
          <w:iCs/>
        </w:rPr>
      </w:pPr>
      <w:r w:rsidRPr="001E700D">
        <w:rPr>
          <w:bCs/>
          <w:i/>
          <w:iCs/>
        </w:rPr>
        <w:t>2.</w:t>
      </w:r>
      <w:r w:rsidRPr="001E700D">
        <w:rPr>
          <w:bCs/>
          <w:i/>
          <w:iCs/>
        </w:rPr>
        <w:tab/>
        <w:t>Provision of assistance to contributors</w:t>
      </w:r>
    </w:p>
    <w:p w:rsidR="0083637F" w:rsidRPr="00E96DEB" w:rsidRDefault="0083637F" w:rsidP="0083637F">
      <w:pPr>
        <w:rPr>
          <w:bCs/>
          <w:i/>
          <w:iCs/>
          <w:sz w:val="18"/>
        </w:rPr>
      </w:pPr>
    </w:p>
    <w:p w:rsidR="0083637F" w:rsidRPr="001E700D" w:rsidRDefault="0083637F" w:rsidP="0083637F">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3"/>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83637F" w:rsidRPr="00E96DEB" w:rsidRDefault="0083637F" w:rsidP="0083637F">
      <w:pPr>
        <w:rPr>
          <w:bCs/>
          <w:sz w:val="18"/>
        </w:rPr>
      </w:pPr>
    </w:p>
    <w:p w:rsidR="0083637F" w:rsidRPr="001E700D" w:rsidRDefault="0083637F" w:rsidP="0083637F">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83637F" w:rsidRPr="00E96DEB" w:rsidRDefault="0083637F" w:rsidP="0083637F">
      <w:pPr>
        <w:rPr>
          <w:bCs/>
          <w:sz w:val="18"/>
        </w:rPr>
      </w:pPr>
    </w:p>
    <w:p w:rsidR="0083637F" w:rsidRPr="001E700D" w:rsidRDefault="0083637F" w:rsidP="0083637F">
      <w:pPr>
        <w:rPr>
          <w:bCs/>
        </w:rPr>
      </w:pPr>
      <w:r w:rsidRPr="001E700D">
        <w:rPr>
          <w:bCs/>
        </w:rPr>
        <w:t>2.3</w:t>
      </w:r>
      <w:r w:rsidRPr="001E700D">
        <w:rPr>
          <w:bCs/>
        </w:rPr>
        <w:tab/>
        <w:t xml:space="preserve">An annual report on the situation will be made to the Administrative and Legal Committee (CAJ) and Technical Committee (TC). </w:t>
      </w:r>
    </w:p>
    <w:p w:rsidR="0083637F" w:rsidRPr="00E96DEB" w:rsidRDefault="0083637F" w:rsidP="0083637F">
      <w:pPr>
        <w:rPr>
          <w:bCs/>
          <w:sz w:val="18"/>
        </w:rPr>
      </w:pPr>
    </w:p>
    <w:p w:rsidR="0083637F" w:rsidRPr="00D06D1A" w:rsidRDefault="0083637F" w:rsidP="0083637F">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w:t>
      </w:r>
      <w:r>
        <w:t xml:space="preserve"> </w:t>
      </w:r>
      <w:r w:rsidRPr="00D06D1A">
        <w:t xml:space="preserve">[…]”.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r>
        <w:rPr>
          <w:snapToGrid w:val="0"/>
        </w:rPr>
        <w:t>.</w:t>
      </w:r>
    </w:p>
    <w:p w:rsidR="0083637F" w:rsidRPr="00E96DEB" w:rsidRDefault="0083637F" w:rsidP="0083637F">
      <w:pPr>
        <w:rPr>
          <w:bCs/>
          <w:sz w:val="8"/>
          <w:szCs w:val="8"/>
        </w:rPr>
      </w:pPr>
    </w:p>
    <w:p w:rsidR="0083637F" w:rsidRPr="00E96DEB" w:rsidRDefault="0083637F" w:rsidP="0083637F">
      <w:pPr>
        <w:rPr>
          <w:bCs/>
          <w:sz w:val="18"/>
        </w:rPr>
      </w:pPr>
    </w:p>
    <w:p w:rsidR="0083637F" w:rsidRPr="001E700D" w:rsidRDefault="0083637F" w:rsidP="0083637F">
      <w:pPr>
        <w:keepNext/>
        <w:rPr>
          <w:bCs/>
          <w:i/>
          <w:iCs/>
        </w:rPr>
      </w:pPr>
      <w:r w:rsidRPr="001E700D">
        <w:rPr>
          <w:bCs/>
          <w:i/>
          <w:iCs/>
        </w:rPr>
        <w:t>3.</w:t>
      </w:r>
      <w:r w:rsidRPr="001E700D">
        <w:rPr>
          <w:bCs/>
          <w:i/>
          <w:iCs/>
        </w:rPr>
        <w:tab/>
        <w:t xml:space="preserve">Data to be included in the </w:t>
      </w:r>
      <w:r w:rsidRPr="006E3DDB">
        <w:rPr>
          <w:bCs/>
          <w:i/>
        </w:rPr>
        <w:t>PLUTO database</w:t>
      </w:r>
    </w:p>
    <w:p w:rsidR="0083637F" w:rsidRPr="00E96DEB" w:rsidRDefault="0083637F" w:rsidP="0083637F">
      <w:pPr>
        <w:keepNext/>
        <w:rPr>
          <w:bCs/>
          <w:i/>
          <w:iCs/>
          <w:sz w:val="18"/>
        </w:rPr>
      </w:pPr>
    </w:p>
    <w:p w:rsidR="0083637F" w:rsidRPr="001E700D" w:rsidRDefault="0083637F" w:rsidP="0083637F">
      <w:pPr>
        <w:keepNext/>
        <w:ind w:left="567"/>
        <w:rPr>
          <w:bCs/>
          <w:i/>
          <w:iCs/>
        </w:rPr>
      </w:pPr>
      <w:r w:rsidRPr="001E700D">
        <w:rPr>
          <w:bCs/>
          <w:i/>
          <w:iCs/>
        </w:rPr>
        <w:t>3.1</w:t>
      </w:r>
      <w:r w:rsidRPr="001E700D">
        <w:rPr>
          <w:bCs/>
          <w:i/>
          <w:iCs/>
        </w:rPr>
        <w:tab/>
        <w:t>Data format</w:t>
      </w:r>
    </w:p>
    <w:p w:rsidR="0083637F" w:rsidRPr="00E96DEB" w:rsidRDefault="0083637F" w:rsidP="0083637F">
      <w:pPr>
        <w:keepNext/>
        <w:rPr>
          <w:bCs/>
          <w:sz w:val="18"/>
        </w:rPr>
      </w:pPr>
    </w:p>
    <w:p w:rsidR="0083637F" w:rsidRPr="009916D7" w:rsidRDefault="0083637F" w:rsidP="0083637F">
      <w:pPr>
        <w:rPr>
          <w:bCs/>
          <w:spacing w:val="2"/>
        </w:rPr>
      </w:pPr>
      <w:r w:rsidRPr="009916D7">
        <w:rPr>
          <w:bCs/>
          <w:spacing w:val="2"/>
        </w:rPr>
        <w:t>3.1.1</w:t>
      </w:r>
      <w:r w:rsidRPr="009916D7">
        <w:rPr>
          <w:bCs/>
          <w:spacing w:val="2"/>
        </w:rPr>
        <w:tab/>
        <w:t>In particular, the following data format options to be developed for contributing data to the PLUTO database:</w:t>
      </w:r>
    </w:p>
    <w:p w:rsidR="0083637F" w:rsidRPr="00E96DEB" w:rsidRDefault="0083637F" w:rsidP="0083637F">
      <w:pPr>
        <w:rPr>
          <w:bCs/>
          <w:sz w:val="16"/>
        </w:rPr>
      </w:pPr>
    </w:p>
    <w:p w:rsidR="0083637F" w:rsidRPr="001E700D" w:rsidRDefault="0083637F" w:rsidP="0083637F">
      <w:pPr>
        <w:spacing w:after="120"/>
        <w:ind w:left="567"/>
        <w:rPr>
          <w:bCs/>
          <w:lang w:val="it-IT"/>
        </w:rPr>
      </w:pPr>
      <w:r w:rsidRPr="001E700D">
        <w:rPr>
          <w:bCs/>
          <w:lang w:val="it-IT"/>
        </w:rPr>
        <w:t>(a)</w:t>
      </w:r>
      <w:r w:rsidRPr="001E700D">
        <w:rPr>
          <w:bCs/>
          <w:lang w:val="it-IT"/>
        </w:rPr>
        <w:tab/>
        <w:t>data in XML format;</w:t>
      </w:r>
    </w:p>
    <w:p w:rsidR="0083637F" w:rsidRPr="001E700D" w:rsidRDefault="0083637F" w:rsidP="0083637F">
      <w:pPr>
        <w:spacing w:after="120"/>
        <w:ind w:left="567"/>
        <w:rPr>
          <w:bCs/>
        </w:rPr>
      </w:pPr>
      <w:r w:rsidRPr="001E700D">
        <w:rPr>
          <w:bCs/>
        </w:rPr>
        <w:t>(b)</w:t>
      </w:r>
      <w:r w:rsidRPr="001E700D">
        <w:rPr>
          <w:bCs/>
        </w:rPr>
        <w:tab/>
        <w:t>data in Excel spreadsheets or Word tables;</w:t>
      </w:r>
    </w:p>
    <w:p w:rsidR="0083637F" w:rsidRPr="001E700D" w:rsidRDefault="0083637F" w:rsidP="0083637F">
      <w:pPr>
        <w:spacing w:after="120"/>
        <w:ind w:left="567"/>
        <w:rPr>
          <w:bCs/>
        </w:rPr>
      </w:pPr>
      <w:r w:rsidRPr="001E700D">
        <w:rPr>
          <w:bCs/>
        </w:rPr>
        <w:t>(c)</w:t>
      </w:r>
      <w:r w:rsidRPr="001E700D">
        <w:rPr>
          <w:bCs/>
        </w:rPr>
        <w:tab/>
        <w:t>data contribution by on-line web form;</w:t>
      </w:r>
    </w:p>
    <w:p w:rsidR="0083637F" w:rsidRDefault="0083637F" w:rsidP="0083637F">
      <w:pPr>
        <w:ind w:left="567"/>
        <w:rPr>
          <w:bCs/>
        </w:rPr>
      </w:pPr>
      <w:r w:rsidRPr="001E700D">
        <w:rPr>
          <w:bCs/>
        </w:rPr>
        <w:t>(d)</w:t>
      </w:r>
      <w:r w:rsidRPr="001E700D">
        <w:rPr>
          <w:bCs/>
        </w:rPr>
        <w:tab/>
        <w:t>an option for contributors to provide only new or amended data</w:t>
      </w:r>
      <w:r>
        <w:rPr>
          <w:bCs/>
        </w:rPr>
        <w:t xml:space="preserve">.   </w:t>
      </w:r>
      <w:r>
        <w:rPr>
          <w:bCs/>
        </w:rPr>
        <w:br w:type="page"/>
      </w:r>
    </w:p>
    <w:p w:rsidR="0083637F" w:rsidRPr="001E700D" w:rsidRDefault="0083637F" w:rsidP="0083637F">
      <w:pPr>
        <w:rPr>
          <w:bCs/>
        </w:rPr>
      </w:pPr>
      <w:r w:rsidRPr="001E700D">
        <w:rPr>
          <w:bCs/>
        </w:rPr>
        <w:lastRenderedPageBreak/>
        <w:t>3.1.2</w:t>
      </w:r>
      <w:r w:rsidRPr="001E700D">
        <w:rPr>
          <w:bCs/>
        </w:rPr>
        <w:tab/>
        <w:t>To consider, as appropriate, restructuring TAG items;  for example, where parts of the field are mandatory and other parts not.</w:t>
      </w:r>
    </w:p>
    <w:p w:rsidR="0083637F" w:rsidRPr="00E96DEB" w:rsidRDefault="0083637F" w:rsidP="0083637F">
      <w:pPr>
        <w:rPr>
          <w:bCs/>
          <w:sz w:val="18"/>
        </w:rPr>
      </w:pPr>
    </w:p>
    <w:p w:rsidR="0083637F" w:rsidRDefault="0083637F" w:rsidP="0083637F">
      <w:pPr>
        <w:rPr>
          <w:rFonts w:cs="Arial"/>
          <w:bCs/>
        </w:rPr>
      </w:pPr>
      <w:r w:rsidRPr="001E700D">
        <w:rPr>
          <w:bCs/>
        </w:rPr>
        <w:t>3.1.</w:t>
      </w:r>
      <w:r>
        <w:rPr>
          <w:bCs/>
        </w:rPr>
        <w:t>3</w:t>
      </w:r>
      <w:r w:rsidRPr="001E700D">
        <w:rPr>
          <w:bCs/>
        </w:rPr>
        <w:tab/>
      </w:r>
      <w:r w:rsidRPr="007749A2">
        <w:rPr>
          <w:rFonts w:cs="Arial"/>
          <w:bCs/>
        </w:rPr>
        <w:t>Subject to Section 3.1.4, the character set for data shall be the Extended ASCII [American Standard Code for Information Interchange] representation, as defined in ISO [International Standards Organization]/IEC [International Electrotechnical Commission] Standard 8859 1: 1</w:t>
      </w:r>
      <w:r>
        <w:rPr>
          <w:rFonts w:cs="Arial"/>
          <w:bCs/>
        </w:rPr>
        <w:t>998.</w:t>
      </w:r>
    </w:p>
    <w:p w:rsidR="0083637F" w:rsidRPr="00E96DEB" w:rsidRDefault="0083637F" w:rsidP="0083637F">
      <w:pPr>
        <w:rPr>
          <w:rFonts w:cs="Arial"/>
          <w:bCs/>
          <w:sz w:val="18"/>
        </w:rPr>
      </w:pPr>
    </w:p>
    <w:p w:rsidR="0083637F" w:rsidRPr="001E700D" w:rsidRDefault="0083637F" w:rsidP="0083637F">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83637F" w:rsidRPr="00E96DEB" w:rsidRDefault="0083637F" w:rsidP="0083637F">
      <w:pPr>
        <w:rPr>
          <w:sz w:val="18"/>
        </w:rPr>
      </w:pPr>
    </w:p>
    <w:p w:rsidR="0083637F" w:rsidRPr="001E700D" w:rsidRDefault="0083637F" w:rsidP="0083637F">
      <w:pPr>
        <w:keepNext/>
        <w:ind w:left="567"/>
        <w:rPr>
          <w:bCs/>
          <w:i/>
          <w:iCs/>
        </w:rPr>
      </w:pPr>
      <w:r w:rsidRPr="001E700D">
        <w:rPr>
          <w:bCs/>
          <w:i/>
          <w:iCs/>
        </w:rPr>
        <w:t>3.2</w:t>
      </w:r>
      <w:r w:rsidRPr="001E700D">
        <w:rPr>
          <w:bCs/>
          <w:i/>
          <w:iCs/>
        </w:rPr>
        <w:tab/>
        <w:t>Data quality and completeness</w:t>
      </w:r>
    </w:p>
    <w:p w:rsidR="0083637F" w:rsidRPr="00E96DEB" w:rsidRDefault="0083637F" w:rsidP="0083637F">
      <w:pPr>
        <w:keepNext/>
        <w:rPr>
          <w:bCs/>
          <w:sz w:val="16"/>
        </w:rPr>
      </w:pPr>
    </w:p>
    <w:p w:rsidR="0083637F" w:rsidRPr="001E700D" w:rsidRDefault="0083637F" w:rsidP="0083637F">
      <w:pPr>
        <w:keepNext/>
        <w:rPr>
          <w:bCs/>
        </w:rPr>
      </w:pPr>
      <w:r w:rsidRPr="001E700D">
        <w:rPr>
          <w:bCs/>
        </w:rPr>
        <w:t xml:space="preserve">The following data requirements to be introduced in the </w:t>
      </w:r>
      <w:r w:rsidRPr="006E3DDB">
        <w:rPr>
          <w:bCs/>
        </w:rPr>
        <w:t>PLUTO database</w:t>
      </w:r>
    </w:p>
    <w:p w:rsidR="0083637F" w:rsidRPr="00E96DEB" w:rsidRDefault="0083637F" w:rsidP="0083637F">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659"/>
        <w:gridCol w:w="14"/>
        <w:gridCol w:w="2317"/>
        <w:gridCol w:w="1623"/>
        <w:gridCol w:w="6"/>
        <w:gridCol w:w="2053"/>
        <w:gridCol w:w="3444"/>
      </w:tblGrid>
      <w:tr w:rsidR="0083637F" w:rsidRPr="00CF07A4" w:rsidTr="00B212E4">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83637F" w:rsidRPr="00CF07A4" w:rsidRDefault="0083637F" w:rsidP="00B212E4">
            <w:pPr>
              <w:spacing w:before="60" w:after="60"/>
              <w:rPr>
                <w:rFonts w:cs="Arial"/>
                <w:color w:val="000000"/>
                <w:sz w:val="18"/>
                <w:szCs w:val="18"/>
                <w:u w:val="single"/>
              </w:rPr>
            </w:pPr>
            <w:r w:rsidRPr="00CF07A4">
              <w:rPr>
                <w:rFonts w:cs="Arial"/>
                <w:color w:val="000000"/>
                <w:sz w:val="18"/>
                <w:szCs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tcPr>
          <w:p w:rsidR="0083637F" w:rsidRPr="00CF07A4" w:rsidRDefault="0083637F" w:rsidP="00B212E4">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rsidR="0083637F" w:rsidRPr="00CF07A4" w:rsidRDefault="0083637F" w:rsidP="00B212E4">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rsidR="0083637F" w:rsidRPr="00CF07A4" w:rsidRDefault="0083637F" w:rsidP="00B212E4">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rsidR="0083637F" w:rsidRPr="00CF07A4" w:rsidRDefault="0083637F" w:rsidP="00B212E4">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&lt;000&gt;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&lt;190&gt;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&lt;010&gt;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Species--Latin name</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until UPOV code provided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&lt;509&gt;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&lt;510&gt;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&lt;520&gt;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&lt;511&gt;</w:t>
            </w:r>
          </w:p>
        </w:tc>
        <w:tc>
          <w:tcPr>
            <w:tcW w:w="2317"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83637F" w:rsidRPr="00CF07A4"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lastRenderedPageBreak/>
              <w:t>&lt;541&gt;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protected or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&lt;600&gt;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Breeder's reference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&lt;650&gt;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spacing w:before="20" w:after="20"/>
              <w:rPr>
                <w:rFonts w:cs="Arial"/>
                <w:color w:val="000000"/>
                <w:sz w:val="18"/>
                <w:szCs w:val="18"/>
              </w:rPr>
            </w:pPr>
            <w:r w:rsidRPr="00CF07A4">
              <w:rPr>
                <w:rFonts w:cs="Arial"/>
                <w:color w:val="000000"/>
                <w:sz w:val="18"/>
                <w:szCs w:val="18"/>
              </w:rPr>
              <w:t>&lt;601&gt;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&lt;651&gt;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&lt;602&gt;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Trade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&lt;652&gt;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Trade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&lt;210&gt;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44" w:type="dxa"/>
            <w:tcBorders>
              <w:top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&lt;220&gt;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Application/filing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&lt;400&gt;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&lt;111&gt;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83637F" w:rsidRPr="00CF07A4" w:rsidRDefault="0083637F" w:rsidP="00B212E4">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&lt;610&gt;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&lt;620&gt;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&lt;665&gt;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Calculated future expiration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grant/listing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lastRenderedPageBreak/>
              <w:t>&lt;666&gt;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date followed by “End date”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Breeder's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&lt;732&gt;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Maintainer's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&lt;752&gt;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Title holder's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protected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E96DEB" w:rsidRDefault="0083637F" w:rsidP="00B212E4">
            <w:pPr>
              <w:tabs>
                <w:tab w:val="left" w:pos="386"/>
              </w:tabs>
              <w:spacing w:before="20" w:after="20"/>
              <w:jc w:val="left"/>
              <w:rPr>
                <w:rFonts w:cs="Arial"/>
                <w:color w:val="000000"/>
                <w:spacing w:val="-4"/>
                <w:sz w:val="18"/>
                <w:szCs w:val="18"/>
              </w:rPr>
            </w:pPr>
            <w:r w:rsidRPr="00E96DEB">
              <w:rPr>
                <w:rFonts w:cs="Arial"/>
                <w:b/>
                <w:bCs/>
                <w:color w:val="000000"/>
                <w:spacing w:val="-4"/>
                <w:sz w:val="18"/>
                <w:szCs w:val="18"/>
              </w:rPr>
              <w:t xml:space="preserve">mandatory if protected </w:t>
            </w:r>
            <w:r w:rsidRPr="00E96DEB">
              <w:rPr>
                <w:rFonts w:cs="Arial"/>
                <w:bCs/>
                <w:color w:val="000000"/>
                <w:spacing w:val="-4"/>
                <w:sz w:val="18"/>
                <w:szCs w:val="18"/>
              </w:rPr>
              <w:t xml:space="preserve">or </w:t>
            </w:r>
            <w:r w:rsidRPr="00E96DEB">
              <w:rPr>
                <w:rFonts w:cs="Arial"/>
                <w:color w:val="000000"/>
                <w:spacing w:val="-4"/>
                <w:sz w:val="18"/>
                <w:szCs w:val="18"/>
              </w:rPr>
              <w:t>REQUIRED if &lt;753&gt;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E96DEB" w:rsidRDefault="0083637F" w:rsidP="00B212E4">
            <w:pPr>
              <w:tabs>
                <w:tab w:val="left" w:pos="385"/>
              </w:tabs>
              <w:spacing w:before="20" w:after="20"/>
              <w:jc w:val="left"/>
              <w:rPr>
                <w:rFonts w:cs="Arial"/>
                <w:color w:val="000000"/>
                <w:spacing w:val="-4"/>
                <w:sz w:val="18"/>
                <w:szCs w:val="18"/>
              </w:rPr>
            </w:pPr>
            <w:r w:rsidRPr="00E96DEB">
              <w:rPr>
                <w:rFonts w:cs="Arial"/>
                <w:color w:val="000000"/>
                <w:spacing w:val="-4"/>
                <w:sz w:val="18"/>
                <w:szCs w:val="18"/>
              </w:rPr>
              <w:t>(i)</w:t>
            </w:r>
            <w:r w:rsidRPr="00E96DEB">
              <w:rPr>
                <w:rFonts w:cs="Arial"/>
                <w:color w:val="000000"/>
                <w:spacing w:val="-4"/>
                <w:sz w:val="18"/>
                <w:szCs w:val="18"/>
              </w:rPr>
              <w:tab/>
              <w:t>to clarify meaning of “title holder” according to document TGP/5 (see &lt;731&gt;)</w:t>
            </w:r>
          </w:p>
          <w:p w:rsidR="0083637F" w:rsidRPr="00CF07A4" w:rsidRDefault="0083637F" w:rsidP="00B212E4">
            <w:pPr>
              <w:tabs>
                <w:tab w:val="left" w:pos="385"/>
              </w:tabs>
              <w:spacing w:before="20" w:after="20"/>
              <w:jc w:val="left"/>
              <w:rPr>
                <w:rFonts w:cs="Arial"/>
                <w:color w:val="000000"/>
                <w:sz w:val="18"/>
                <w:szCs w:val="18"/>
              </w:rPr>
            </w:pPr>
            <w:r w:rsidRPr="00E96DEB">
              <w:rPr>
                <w:rFonts w:cs="Arial"/>
                <w:color w:val="000000"/>
                <w:spacing w:val="-4"/>
                <w:sz w:val="18"/>
                <w:szCs w:val="18"/>
              </w:rPr>
              <w:t>(ii)</w:t>
            </w:r>
            <w:r w:rsidRPr="00E96DEB">
              <w:rPr>
                <w:rFonts w:cs="Arial"/>
                <w:color w:val="000000"/>
                <w:spacing w:val="-4"/>
                <w:sz w:val="18"/>
                <w:szCs w:val="18"/>
              </w:rPr>
              <w:tab/>
              <w:t>to be accompanied by start and end date (title holder can change)</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&lt;740&gt;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&lt;760&gt;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&lt;300&gt;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&lt;310&gt;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&lt;320&gt;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&lt;330&gt;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Remarks (word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&lt;960&gt;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83637F" w:rsidRPr="00CF07A4"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&lt;998&gt;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r w:rsidR="0083637F" w:rsidRPr="00CF07A4"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&lt;999&gt;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E96DEB" w:rsidRDefault="0083637F" w:rsidP="00B212E4">
            <w:pPr>
              <w:spacing w:before="20" w:after="20"/>
              <w:jc w:val="left"/>
              <w:rPr>
                <w:rFonts w:cs="Arial"/>
                <w:color w:val="000000"/>
                <w:sz w:val="18"/>
                <w:szCs w:val="18"/>
              </w:rPr>
            </w:pPr>
            <w:r w:rsidRPr="00CF07A4">
              <w:rPr>
                <w:rFonts w:cs="Arial"/>
                <w:color w:val="000000"/>
                <w:sz w:val="18"/>
                <w:szCs w:val="18"/>
              </w:rPr>
              <w:t>Image identifier (for future use)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83637F" w:rsidRPr="00CF07A4"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lastRenderedPageBreak/>
              <w:t>DATES OF COMMERCIALIZATION</w:t>
            </w:r>
          </w:p>
        </w:tc>
      </w:tr>
      <w:tr w:rsidR="0083637F" w:rsidRPr="00CF07A4"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rPr>
                <w:rFonts w:cs="Arial"/>
                <w:color w:val="000000"/>
                <w:sz w:val="18"/>
                <w:szCs w:val="18"/>
              </w:rPr>
            </w:pPr>
            <w:r w:rsidRPr="00CF07A4">
              <w:rPr>
                <w:rFonts w:cs="Arial"/>
                <w:color w:val="000000"/>
                <w:sz w:val="18"/>
                <w:szCs w:val="18"/>
              </w:rPr>
              <w:t>&lt;800&gt;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Commercialization dates</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3637F" w:rsidRPr="00CF07A4" w:rsidRDefault="0083637F" w:rsidP="00B212E4">
            <w:pPr>
              <w:tabs>
                <w:tab w:val="left" w:pos="385"/>
              </w:tabs>
              <w:spacing w:before="20" w:after="20"/>
              <w:jc w:val="left"/>
              <w:rPr>
                <w:rFonts w:cs="Arial"/>
                <w:color w:val="000000"/>
                <w:sz w:val="18"/>
                <w:szCs w:val="18"/>
              </w:rPr>
            </w:pPr>
          </w:p>
        </w:tc>
      </w:tr>
    </w:tbl>
    <w:p w:rsidR="0083637F" w:rsidRPr="001E700D" w:rsidRDefault="0083637F" w:rsidP="0083637F">
      <w:pPr>
        <w:spacing w:line="360" w:lineRule="auto"/>
        <w:ind w:left="567"/>
        <w:rPr>
          <w:bCs/>
        </w:rPr>
      </w:pPr>
    </w:p>
    <w:p w:rsidR="0083637F" w:rsidRPr="001E700D" w:rsidRDefault="0083637F" w:rsidP="0083637F">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83637F" w:rsidRPr="001E700D" w:rsidRDefault="0083637F" w:rsidP="0083637F">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83637F" w:rsidRPr="00E96DEB" w:rsidRDefault="0083637F" w:rsidP="0083637F"/>
    <w:p w:rsidR="0083637F" w:rsidRPr="001E700D" w:rsidRDefault="0083637F" w:rsidP="0083637F">
      <w:pPr>
        <w:keepNext/>
        <w:ind w:left="567"/>
        <w:rPr>
          <w:rFonts w:cs="Arial"/>
          <w:bCs/>
          <w:i/>
          <w:iCs/>
        </w:rPr>
      </w:pPr>
      <w:r w:rsidRPr="001E700D">
        <w:rPr>
          <w:rFonts w:cs="Arial"/>
          <w:bCs/>
          <w:i/>
          <w:iCs/>
        </w:rPr>
        <w:t>3.3</w:t>
      </w:r>
      <w:r w:rsidRPr="001E700D">
        <w:rPr>
          <w:rFonts w:cs="Arial"/>
          <w:bCs/>
          <w:i/>
          <w:iCs/>
        </w:rPr>
        <w:tab/>
        <w:t>Mandatory and required “items”</w:t>
      </w:r>
    </w:p>
    <w:p w:rsidR="0083637F" w:rsidRPr="001E700D" w:rsidRDefault="0083637F" w:rsidP="0083637F">
      <w:pPr>
        <w:keepNext/>
        <w:ind w:left="567"/>
        <w:rPr>
          <w:bCs/>
        </w:rPr>
      </w:pPr>
    </w:p>
    <w:p w:rsidR="0083637F" w:rsidRPr="001E700D" w:rsidRDefault="0083637F" w:rsidP="0083637F">
      <w:pPr>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rsidR="0083637F" w:rsidRPr="001E700D" w:rsidRDefault="0083637F" w:rsidP="0083637F">
      <w:pPr>
        <w:rPr>
          <w:rFonts w:cs="Angsana New"/>
          <w:bCs/>
          <w:szCs w:val="24"/>
          <w:lang w:bidi="th-TH"/>
        </w:rPr>
      </w:pPr>
    </w:p>
    <w:p w:rsidR="0083637F" w:rsidRPr="001E700D" w:rsidRDefault="0083637F" w:rsidP="0083637F">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83637F" w:rsidRPr="001E700D" w:rsidRDefault="0083637F" w:rsidP="0083637F">
      <w:pPr>
        <w:spacing w:line="360" w:lineRule="auto"/>
        <w:rPr>
          <w:bCs/>
        </w:rPr>
      </w:pPr>
    </w:p>
    <w:p w:rsidR="0083637F" w:rsidRDefault="0083637F" w:rsidP="0083637F">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83637F" w:rsidRPr="00E96DEB" w:rsidRDefault="0083637F" w:rsidP="0083637F"/>
    <w:p w:rsidR="0083637F" w:rsidRPr="001E700D" w:rsidRDefault="0083637F" w:rsidP="0083637F">
      <w:pPr>
        <w:ind w:left="567"/>
        <w:rPr>
          <w:bCs/>
          <w:i/>
          <w:iCs/>
        </w:rPr>
      </w:pPr>
      <w:r w:rsidRPr="001E700D">
        <w:rPr>
          <w:bCs/>
          <w:i/>
          <w:iCs/>
        </w:rPr>
        <w:t>3.4</w:t>
      </w:r>
      <w:r w:rsidRPr="001E700D">
        <w:rPr>
          <w:bCs/>
          <w:i/>
          <w:iCs/>
        </w:rPr>
        <w:tab/>
        <w:t>Dates of commercialization</w:t>
      </w:r>
    </w:p>
    <w:p w:rsidR="0083637F" w:rsidRPr="001E700D" w:rsidRDefault="0083637F" w:rsidP="0083637F">
      <w:pPr>
        <w:ind w:left="567"/>
        <w:rPr>
          <w:bCs/>
          <w:i/>
          <w:iCs/>
        </w:rPr>
      </w:pPr>
    </w:p>
    <w:p w:rsidR="0083637F" w:rsidRPr="001E700D" w:rsidRDefault="0083637F" w:rsidP="0083637F">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83637F" w:rsidRPr="001E700D" w:rsidRDefault="0083637F" w:rsidP="0083637F">
      <w:pPr>
        <w:rPr>
          <w:i/>
          <w:iCs/>
        </w:rPr>
      </w:pPr>
    </w:p>
    <w:p w:rsidR="0083637F" w:rsidRPr="001E700D" w:rsidRDefault="0083637F" w:rsidP="0083637F">
      <w:pPr>
        <w:ind w:left="567"/>
      </w:pPr>
      <w:r w:rsidRPr="001E700D">
        <w:t>Item &lt;XXX&gt;:  dates on which a variety was commercialized for the first time in the territory of application and other territories (not mandatory)</w:t>
      </w:r>
    </w:p>
    <w:p w:rsidR="0083637F" w:rsidRPr="001E700D" w:rsidRDefault="0083637F" w:rsidP="0083637F">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3637F" w:rsidRPr="001E700D" w:rsidTr="00B212E4">
        <w:trPr>
          <w:cantSplit/>
          <w:tblHeader/>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83637F" w:rsidRPr="001E700D" w:rsidRDefault="0083637F" w:rsidP="00B212E4">
            <w:pPr>
              <w:spacing w:before="40" w:after="40"/>
              <w:jc w:val="left"/>
              <w:rPr>
                <w:sz w:val="18"/>
                <w:szCs w:val="24"/>
                <w:u w:val="single"/>
              </w:rPr>
            </w:pPr>
            <w:r w:rsidRPr="001E700D">
              <w:rPr>
                <w:sz w:val="18"/>
                <w:szCs w:val="24"/>
                <w:u w:val="single"/>
              </w:rPr>
              <w:t>Comment</w:t>
            </w:r>
          </w:p>
        </w:tc>
      </w:tr>
      <w:tr w:rsidR="0083637F" w:rsidRPr="001E700D" w:rsidTr="00B212E4">
        <w:trPr>
          <w:cantSplit/>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83637F" w:rsidRPr="001E700D" w:rsidRDefault="0083637F" w:rsidP="00B212E4">
            <w:pPr>
              <w:spacing w:before="40" w:after="40"/>
              <w:jc w:val="left"/>
              <w:rPr>
                <w:sz w:val="18"/>
                <w:szCs w:val="24"/>
              </w:rPr>
            </w:pPr>
            <w:r w:rsidRPr="001E700D">
              <w:rPr>
                <w:sz w:val="18"/>
                <w:szCs w:val="24"/>
              </w:rPr>
              <w:t>ISO two letter code</w:t>
            </w:r>
          </w:p>
        </w:tc>
      </w:tr>
      <w:tr w:rsidR="0083637F" w:rsidRPr="001E700D" w:rsidTr="00B212E4">
        <w:trPr>
          <w:cantSplit/>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83637F" w:rsidRPr="001E700D" w:rsidRDefault="0083637F" w:rsidP="00B212E4">
            <w:pPr>
              <w:spacing w:before="40" w:after="40"/>
              <w:jc w:val="left"/>
              <w:rPr>
                <w:sz w:val="18"/>
                <w:szCs w:val="24"/>
              </w:rPr>
            </w:pPr>
            <w:r w:rsidRPr="001E700D">
              <w:rPr>
                <w:sz w:val="18"/>
                <w:szCs w:val="24"/>
              </w:rPr>
              <w:t>ISO two letter code</w:t>
            </w:r>
          </w:p>
        </w:tc>
      </w:tr>
      <w:tr w:rsidR="0083637F" w:rsidRPr="001E700D" w:rsidTr="00B212E4">
        <w:trPr>
          <w:cantSplit/>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83637F" w:rsidRPr="001E700D" w:rsidRDefault="0083637F" w:rsidP="00B212E4">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83637F" w:rsidRPr="001E700D" w:rsidRDefault="0083637F" w:rsidP="00B212E4">
            <w:pPr>
              <w:spacing w:before="40" w:after="40"/>
              <w:jc w:val="left"/>
              <w:rPr>
                <w:sz w:val="18"/>
                <w:szCs w:val="24"/>
              </w:rPr>
            </w:pPr>
            <w:r w:rsidRPr="001E700D">
              <w:rPr>
                <w:sz w:val="18"/>
                <w:szCs w:val="24"/>
              </w:rPr>
              <w:t>according to the format YYYY[MMDD] (Year[MonthDay]):  month and day will not be mandatory if not available</w:t>
            </w:r>
          </w:p>
        </w:tc>
      </w:tr>
      <w:tr w:rsidR="0083637F" w:rsidRPr="001E700D" w:rsidTr="00B212E4">
        <w:trPr>
          <w:cantSplit/>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83637F" w:rsidRPr="001E700D" w:rsidRDefault="0083637F" w:rsidP="00B212E4">
            <w:pPr>
              <w:spacing w:before="40" w:after="40"/>
              <w:jc w:val="left"/>
              <w:rPr>
                <w:sz w:val="18"/>
                <w:szCs w:val="24"/>
              </w:rPr>
            </w:pPr>
            <w:r w:rsidRPr="001E700D">
              <w:rPr>
                <w:sz w:val="18"/>
                <w:szCs w:val="24"/>
              </w:rPr>
              <w:t xml:space="preserve">mandatory for each entry in item &lt;XXX&gt; </w:t>
            </w:r>
          </w:p>
        </w:tc>
      </w:tr>
      <w:tr w:rsidR="0083637F" w:rsidRPr="001E700D" w:rsidTr="00B212E4">
        <w:trPr>
          <w:cantSplit/>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83637F" w:rsidRPr="00665559" w:rsidRDefault="0083637F" w:rsidP="00B212E4">
            <w:pPr>
              <w:spacing w:before="40" w:after="40"/>
              <w:jc w:val="left"/>
              <w:rPr>
                <w:spacing w:val="-2"/>
                <w:sz w:val="18"/>
                <w:szCs w:val="24"/>
              </w:rPr>
            </w:pPr>
            <w:r w:rsidRPr="00665559">
              <w:rPr>
                <w:spacing w:val="-2"/>
                <w:sz w:val="18"/>
                <w:szCs w:val="24"/>
              </w:rPr>
              <w:t xml:space="preserve">mandatory for each entry in item &lt;XXX&gt; </w:t>
            </w:r>
          </w:p>
          <w:p w:rsidR="0083637F" w:rsidRPr="001E700D" w:rsidRDefault="0083637F" w:rsidP="00B212E4">
            <w:pPr>
              <w:spacing w:before="40" w:after="40"/>
              <w:jc w:val="left"/>
              <w:rPr>
                <w:sz w:val="18"/>
                <w:szCs w:val="24"/>
              </w:rPr>
            </w:pPr>
            <w:r w:rsidRPr="00665559">
              <w:rPr>
                <w:spacing w:val="-2"/>
                <w:sz w:val="18"/>
                <w:szCs w:val="24"/>
              </w:rPr>
              <w:t>(to provide an explanation or a reference to where an explanation is provided (e.g. the website of the authority providing the data for this item)</w:t>
            </w:r>
          </w:p>
        </w:tc>
      </w:tr>
      <w:tr w:rsidR="0083637F" w:rsidRPr="001E700D" w:rsidTr="00B212E4">
        <w:trPr>
          <w:cantSplit/>
        </w:trPr>
        <w:tc>
          <w:tcPr>
            <w:tcW w:w="5165" w:type="dxa"/>
            <w:tcBorders>
              <w:top w:val="dotted" w:sz="4" w:space="0" w:color="auto"/>
              <w:left w:val="dotted" w:sz="4" w:space="0" w:color="auto"/>
              <w:bottom w:val="dotted" w:sz="4" w:space="0" w:color="auto"/>
              <w:right w:val="dotted" w:sz="4" w:space="0" w:color="auto"/>
            </w:tcBorders>
          </w:tcPr>
          <w:p w:rsidR="0083637F" w:rsidRPr="001E700D" w:rsidRDefault="0083637F" w:rsidP="00B212E4">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83637F" w:rsidRPr="001E700D" w:rsidRDefault="0083637F" w:rsidP="00B212E4">
            <w:pPr>
              <w:spacing w:before="40" w:after="40"/>
              <w:jc w:val="left"/>
              <w:rPr>
                <w:sz w:val="18"/>
                <w:szCs w:val="24"/>
              </w:rPr>
            </w:pPr>
          </w:p>
        </w:tc>
      </w:tr>
    </w:tbl>
    <w:p w:rsidR="0083637F" w:rsidRPr="001E700D" w:rsidRDefault="0083637F" w:rsidP="0083637F"/>
    <w:p w:rsidR="0083637F" w:rsidRPr="001E700D" w:rsidRDefault="0083637F" w:rsidP="0083637F">
      <w:r w:rsidRPr="001E700D">
        <w:t>3.4.2</w:t>
      </w:r>
      <w:r w:rsidRPr="001E700D">
        <w:tab/>
        <w:t>The following disclaimer will appear alongside the title of the item in the database:</w:t>
      </w:r>
    </w:p>
    <w:p w:rsidR="0083637F" w:rsidRPr="00AE246C" w:rsidRDefault="0083637F" w:rsidP="0083637F">
      <w:pPr>
        <w:rPr>
          <w:sz w:val="14"/>
        </w:rPr>
      </w:pPr>
    </w:p>
    <w:p w:rsidR="0083637F" w:rsidRPr="007138CE" w:rsidRDefault="0083637F" w:rsidP="0083637F">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83637F" w:rsidRPr="001E700D" w:rsidRDefault="0083637F" w:rsidP="0083637F">
      <w:pPr>
        <w:rPr>
          <w:i/>
          <w:iCs/>
        </w:rPr>
      </w:pPr>
    </w:p>
    <w:p w:rsidR="0083637F" w:rsidRPr="001E700D" w:rsidRDefault="0083637F" w:rsidP="0083637F">
      <w:pPr>
        <w:rPr>
          <w:i/>
          <w:iCs/>
        </w:rPr>
      </w:pPr>
    </w:p>
    <w:p w:rsidR="0083637F" w:rsidRPr="001E700D" w:rsidRDefault="0083637F" w:rsidP="0083637F">
      <w:pPr>
        <w:keepNext/>
        <w:rPr>
          <w:bCs/>
          <w:i/>
          <w:iCs/>
        </w:rPr>
      </w:pPr>
      <w:r w:rsidRPr="001E700D">
        <w:rPr>
          <w:bCs/>
          <w:i/>
          <w:iCs/>
        </w:rPr>
        <w:lastRenderedPageBreak/>
        <w:t>4.</w:t>
      </w:r>
      <w:r w:rsidRPr="001E700D">
        <w:rPr>
          <w:bCs/>
          <w:i/>
          <w:iCs/>
        </w:rPr>
        <w:tab/>
        <w:t>Frequency of data submission</w:t>
      </w:r>
    </w:p>
    <w:p w:rsidR="0083637F" w:rsidRPr="001E700D" w:rsidRDefault="0083637F" w:rsidP="0083637F">
      <w:pPr>
        <w:keepNext/>
        <w:rPr>
          <w:bCs/>
        </w:rPr>
      </w:pPr>
    </w:p>
    <w:p w:rsidR="0083637F" w:rsidRPr="001E700D" w:rsidRDefault="0083637F" w:rsidP="0083637F">
      <w:pPr>
        <w:keepLines/>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83637F" w:rsidRPr="001E700D" w:rsidRDefault="0083637F" w:rsidP="0083637F">
      <w:pPr>
        <w:rPr>
          <w:bCs/>
        </w:rPr>
      </w:pPr>
    </w:p>
    <w:p w:rsidR="0083637F" w:rsidRDefault="0083637F" w:rsidP="0083637F">
      <w:pPr>
        <w:rPr>
          <w:bCs/>
        </w:rPr>
      </w:pPr>
    </w:p>
    <w:p w:rsidR="0083637F" w:rsidRPr="007138CE" w:rsidRDefault="0083637F" w:rsidP="0083637F">
      <w:pPr>
        <w:keepNext/>
        <w:rPr>
          <w:bCs/>
          <w:i/>
        </w:rPr>
      </w:pPr>
      <w:r w:rsidRPr="007138CE">
        <w:rPr>
          <w:bCs/>
          <w:i/>
        </w:rPr>
        <w:t>5.</w:t>
      </w:r>
      <w:r w:rsidRPr="007138CE">
        <w:rPr>
          <w:bCs/>
          <w:i/>
        </w:rPr>
        <w:tab/>
        <w:t>Disclaimer</w:t>
      </w:r>
    </w:p>
    <w:p w:rsidR="0083637F" w:rsidRDefault="0083637F" w:rsidP="0083637F">
      <w:pPr>
        <w:keepNext/>
        <w:rPr>
          <w:bCs/>
        </w:rPr>
      </w:pPr>
    </w:p>
    <w:p w:rsidR="0083637F" w:rsidRDefault="0083637F" w:rsidP="0083637F">
      <w:pPr>
        <w:keepNext/>
        <w:rPr>
          <w:bCs/>
        </w:rPr>
      </w:pPr>
      <w:r>
        <w:rPr>
          <w:bCs/>
        </w:rPr>
        <w:t>5.1</w:t>
      </w:r>
      <w:r>
        <w:rPr>
          <w:bCs/>
        </w:rPr>
        <w:tab/>
        <w:t>The following disclaimer appears on the PLUTO page of the UPOV website:</w:t>
      </w:r>
    </w:p>
    <w:p w:rsidR="0083637F" w:rsidRDefault="0083637F" w:rsidP="0083637F">
      <w:pPr>
        <w:keepNext/>
        <w:rPr>
          <w:bCs/>
        </w:rPr>
      </w:pPr>
    </w:p>
    <w:p w:rsidR="0083637F" w:rsidRPr="00053456" w:rsidRDefault="0083637F" w:rsidP="0083637F">
      <w:pPr>
        <w:ind w:left="567" w:right="567"/>
        <w:rPr>
          <w:snapToGrid w:val="0"/>
          <w:sz w:val="18"/>
          <w:szCs w:val="18"/>
        </w:rPr>
      </w:pPr>
      <w:r w:rsidRPr="00053456">
        <w:rPr>
          <w:snapToGrid w:val="0"/>
          <w:sz w:val="18"/>
          <w:szCs w:val="18"/>
        </w:rPr>
        <w:t xml:space="preserve">“The data currently in the Plant Variety Database (PLUTO database) was last updated on [dd/mm/yyyy] . </w:t>
      </w:r>
    </w:p>
    <w:p w:rsidR="0083637F" w:rsidRPr="00053456" w:rsidRDefault="0083637F" w:rsidP="0083637F">
      <w:pPr>
        <w:ind w:left="567" w:right="567"/>
        <w:rPr>
          <w:snapToGrid w:val="0"/>
          <w:sz w:val="18"/>
          <w:szCs w:val="18"/>
        </w:rPr>
      </w:pPr>
    </w:p>
    <w:p w:rsidR="0083637F" w:rsidRPr="00053456" w:rsidRDefault="0083637F" w:rsidP="0083637F">
      <w:pPr>
        <w:ind w:left="567" w:right="567"/>
        <w:rPr>
          <w:snapToGrid w:val="0"/>
          <w:sz w:val="18"/>
          <w:szCs w:val="18"/>
        </w:rPr>
      </w:pPr>
      <w:r w:rsidRPr="00053456">
        <w:rPr>
          <w:snapToGrid w:val="0"/>
          <w:sz w:val="18"/>
          <w:szCs w:val="18"/>
        </w:rPr>
        <w:t xml:space="preserve">“To continue to the PLUTO page, you must first acknowledge the following disclaimer. </w:t>
      </w:r>
    </w:p>
    <w:p w:rsidR="0083637F" w:rsidRPr="00053456" w:rsidRDefault="0083637F" w:rsidP="0083637F">
      <w:pPr>
        <w:ind w:left="567" w:right="567"/>
        <w:rPr>
          <w:snapToGrid w:val="0"/>
          <w:sz w:val="18"/>
          <w:szCs w:val="18"/>
        </w:rPr>
      </w:pPr>
    </w:p>
    <w:p w:rsidR="0083637F" w:rsidRPr="00053456" w:rsidRDefault="0083637F" w:rsidP="0083637F">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4" w:history="1">
        <w:r w:rsidRPr="00053456">
          <w:rPr>
            <w:rStyle w:val="Hyperlink"/>
            <w:snapToGrid w:val="0"/>
            <w:spacing w:val="-2"/>
            <w:sz w:val="18"/>
            <w:szCs w:val="18"/>
          </w:rPr>
          <w:t>http://www.upov.int/members/en/pvp_offices.html</w:t>
        </w:r>
      </w:hyperlink>
      <w:r w:rsidRPr="00053456">
        <w:rPr>
          <w:snapToGrid w:val="0"/>
          <w:spacing w:val="-2"/>
          <w:sz w:val="18"/>
          <w:szCs w:val="18"/>
        </w:rPr>
        <w:t>.</w:t>
      </w:r>
    </w:p>
    <w:p w:rsidR="0083637F" w:rsidRPr="00053456" w:rsidRDefault="0083637F" w:rsidP="0083637F">
      <w:pPr>
        <w:ind w:left="567" w:right="567"/>
        <w:rPr>
          <w:snapToGrid w:val="0"/>
          <w:sz w:val="18"/>
          <w:szCs w:val="18"/>
        </w:rPr>
      </w:pPr>
    </w:p>
    <w:p w:rsidR="0083637F" w:rsidRPr="00053456" w:rsidRDefault="0083637F" w:rsidP="0083637F">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rsidR="0083637F" w:rsidRPr="00053456" w:rsidRDefault="0083637F" w:rsidP="0083637F">
      <w:pPr>
        <w:rPr>
          <w:bCs/>
        </w:rPr>
      </w:pPr>
    </w:p>
    <w:p w:rsidR="0083637F" w:rsidRPr="00053456" w:rsidRDefault="0083637F" w:rsidP="0083637F">
      <w:pPr>
        <w:rPr>
          <w:bCs/>
        </w:rPr>
      </w:pPr>
      <w:r w:rsidRPr="00053456">
        <w:rPr>
          <w:bCs/>
        </w:rPr>
        <w:t>5.2</w:t>
      </w:r>
      <w:r w:rsidRPr="00053456">
        <w:rPr>
          <w:bCs/>
        </w:rPr>
        <w:tab/>
        <w:t>The following disclaimer appears with reports generated by the PLUTO database:</w:t>
      </w:r>
    </w:p>
    <w:p w:rsidR="0083637F" w:rsidRPr="00053456" w:rsidRDefault="0083637F" w:rsidP="0083637F">
      <w:pPr>
        <w:rPr>
          <w:bCs/>
        </w:rPr>
      </w:pPr>
    </w:p>
    <w:p w:rsidR="0083637F" w:rsidRPr="00053456" w:rsidRDefault="0083637F" w:rsidP="0083637F">
      <w:pPr>
        <w:keepNext/>
        <w:ind w:left="567" w:right="567"/>
        <w:rPr>
          <w:snapToGrid w:val="0"/>
          <w:color w:val="000000" w:themeColor="text1"/>
          <w:sz w:val="18"/>
          <w:szCs w:val="18"/>
        </w:rPr>
      </w:pPr>
      <w:r w:rsidRPr="00053456">
        <w:rPr>
          <w:snapToGrid w:val="0"/>
          <w:sz w:val="18"/>
          <w:szCs w:val="18"/>
        </w:rPr>
        <w:t xml:space="preserve">“The </w:t>
      </w:r>
      <w:hyperlink r:id="rId15" w:tgtFrame="_blank" w:history="1">
        <w:r w:rsidRPr="00053456">
          <w:rPr>
            <w:rStyle w:val="Hyperlink"/>
            <w:snapToGrid w:val="0"/>
            <w:color w:val="000000" w:themeColor="text1"/>
            <w:sz w:val="18"/>
            <w:szCs w:val="18"/>
          </w:rPr>
          <w:t>data in this report was generated from the PLUTO</w:t>
        </w:r>
      </w:hyperlink>
      <w:r w:rsidRPr="00053456">
        <w:rPr>
          <w:rStyle w:val="Hyperlink"/>
          <w:snapToGrid w:val="0"/>
          <w:color w:val="000000" w:themeColor="text1"/>
          <w:sz w:val="18"/>
          <w:szCs w:val="18"/>
        </w:rPr>
        <w:t xml:space="preserve"> database on [dd/mm/yyyy].  </w:t>
      </w:r>
      <w:r w:rsidRPr="00053456">
        <w:rPr>
          <w:snapToGrid w:val="0"/>
          <w:color w:val="000000" w:themeColor="text1"/>
          <w:sz w:val="18"/>
          <w:szCs w:val="18"/>
        </w:rPr>
        <w:t xml:space="preserve"> </w:t>
      </w:r>
    </w:p>
    <w:p w:rsidR="0083637F" w:rsidRPr="00053456" w:rsidRDefault="0083637F" w:rsidP="0083637F">
      <w:pPr>
        <w:keepNext/>
        <w:ind w:left="567" w:right="567"/>
        <w:rPr>
          <w:snapToGrid w:val="0"/>
          <w:color w:val="000000" w:themeColor="text1"/>
          <w:sz w:val="18"/>
          <w:szCs w:val="18"/>
        </w:rPr>
      </w:pPr>
    </w:p>
    <w:p w:rsidR="0083637F" w:rsidRPr="00053456" w:rsidRDefault="0083637F" w:rsidP="0083637F">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6" w:history="1">
        <w:r w:rsidRPr="00053456">
          <w:rPr>
            <w:rStyle w:val="Hyperlink"/>
            <w:snapToGrid w:val="0"/>
            <w:spacing w:val="-2"/>
            <w:sz w:val="18"/>
            <w:szCs w:val="18"/>
          </w:rPr>
          <w:t>http://www.upov.int/members/en/pvp_offices.html</w:t>
        </w:r>
      </w:hyperlink>
      <w:r w:rsidRPr="00053456">
        <w:rPr>
          <w:snapToGrid w:val="0"/>
          <w:spacing w:val="-2"/>
          <w:sz w:val="18"/>
          <w:szCs w:val="18"/>
        </w:rPr>
        <w:t>.</w:t>
      </w:r>
    </w:p>
    <w:p w:rsidR="0083637F" w:rsidRPr="00053456" w:rsidRDefault="0083637F" w:rsidP="0083637F">
      <w:pPr>
        <w:ind w:left="567" w:right="567"/>
        <w:rPr>
          <w:snapToGrid w:val="0"/>
          <w:sz w:val="18"/>
          <w:szCs w:val="18"/>
        </w:rPr>
      </w:pPr>
    </w:p>
    <w:p w:rsidR="0083637F" w:rsidRDefault="0083637F" w:rsidP="0083637F">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r w:rsidRPr="00DE152C">
        <w:rPr>
          <w:snapToGrid w:val="0"/>
          <w:sz w:val="18"/>
          <w:szCs w:val="18"/>
        </w:rPr>
        <w:t xml:space="preserve"> </w:t>
      </w:r>
    </w:p>
    <w:p w:rsidR="0083637F" w:rsidRDefault="0083637F" w:rsidP="0083637F">
      <w:pPr>
        <w:rPr>
          <w:bCs/>
        </w:rPr>
      </w:pPr>
    </w:p>
    <w:p w:rsidR="0083637F" w:rsidRPr="001E700D" w:rsidRDefault="0083637F" w:rsidP="0083637F">
      <w:pPr>
        <w:rPr>
          <w:bCs/>
        </w:rPr>
      </w:pPr>
    </w:p>
    <w:p w:rsidR="0083637F" w:rsidRPr="001E700D" w:rsidRDefault="0083637F" w:rsidP="0083637F">
      <w:pPr>
        <w:keepNext/>
        <w:rPr>
          <w:bCs/>
          <w:i/>
          <w:iCs/>
        </w:rPr>
      </w:pPr>
      <w:r>
        <w:rPr>
          <w:bCs/>
          <w:i/>
          <w:iCs/>
        </w:rPr>
        <w:t>6</w:t>
      </w:r>
      <w:r w:rsidRPr="006E3DDB">
        <w:rPr>
          <w:bCs/>
          <w:i/>
          <w:iCs/>
        </w:rPr>
        <w:t>.</w:t>
      </w:r>
      <w:r w:rsidRPr="001E700D">
        <w:rPr>
          <w:bCs/>
          <w:i/>
          <w:iCs/>
        </w:rPr>
        <w:tab/>
        <w:t>Common search platform</w:t>
      </w:r>
    </w:p>
    <w:p w:rsidR="0083637F" w:rsidRPr="001E700D" w:rsidRDefault="0083637F" w:rsidP="0083637F">
      <w:pPr>
        <w:keepNext/>
        <w:rPr>
          <w:bCs/>
          <w:i/>
          <w:iCs/>
        </w:rPr>
      </w:pPr>
    </w:p>
    <w:p w:rsidR="0083637F" w:rsidRDefault="0083637F" w:rsidP="0083637F">
      <w:pPr>
        <w:rPr>
          <w:bCs/>
        </w:rPr>
      </w:pPr>
      <w:r w:rsidRPr="00AE246C">
        <w:rPr>
          <w:rFonts w:cs="Arial"/>
          <w:bCs/>
          <w:noProof/>
        </w:rPr>
        <mc:AlternateContent>
          <mc:Choice Requires="wps">
            <w:drawing>
              <wp:anchor distT="0" distB="0" distL="114300" distR="114300" simplePos="0" relativeHeight="251659264" behindDoc="0" locked="0" layoutInCell="0" allowOverlap="1" wp14:anchorId="454979FE" wp14:editId="2ED9E243">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E22" w:rsidRPr="009929A5" w:rsidRDefault="00FA7E22" w:rsidP="0083637F">
                            <w:pPr>
                              <w:ind w:right="53"/>
                              <w:jc w:val="right"/>
                              <w:rPr>
                                <w:rFonts w:cs="Arial"/>
                              </w:rPr>
                            </w:pPr>
                            <w:r>
                              <w:rPr>
                                <w:snapToGrid w:val="0"/>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979FE"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rsidR="00FA7E22" w:rsidRPr="009929A5" w:rsidRDefault="00FA7E22" w:rsidP="0083637F">
                      <w:pPr>
                        <w:ind w:right="53"/>
                        <w:jc w:val="right"/>
                        <w:rPr>
                          <w:rFonts w:cs="Arial"/>
                        </w:rPr>
                      </w:pPr>
                      <w:r>
                        <w:rPr>
                          <w:snapToGrid w:val="0"/>
                        </w:rPr>
                        <w:t>[Annex II follows]</w:t>
                      </w:r>
                    </w:p>
                  </w:txbxContent>
                </v:textbox>
              </v:shape>
            </w:pict>
          </mc:Fallback>
        </mc:AlternateContent>
      </w:r>
      <w:r w:rsidRPr="001E700D">
        <w:rPr>
          <w:bCs/>
        </w:rPr>
        <w:t>A report on developments concerning the development of a common search platform will be made to the TC and CAJ.  Any proposals concerning a common search platform will be put forward for consideration by the TC and CAJ.</w:t>
      </w:r>
    </w:p>
    <w:p w:rsidR="0083637F" w:rsidRDefault="0083637F" w:rsidP="0083637F">
      <w:pPr>
        <w:rPr>
          <w:bCs/>
        </w:rPr>
        <w:sectPr w:rsidR="0083637F" w:rsidSect="00B212E4">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851" w:left="1134" w:header="510" w:footer="525" w:gutter="0"/>
          <w:pgNumType w:start="1"/>
          <w:cols w:space="720"/>
          <w:titlePg/>
        </w:sectPr>
      </w:pPr>
    </w:p>
    <w:p w:rsidR="0083637F" w:rsidRPr="00473415" w:rsidRDefault="0083637F" w:rsidP="0083637F">
      <w:pPr>
        <w:jc w:val="center"/>
        <w:rPr>
          <w:rFonts w:cs="Arial"/>
        </w:rPr>
      </w:pPr>
    </w:p>
    <w:p w:rsidR="0083637F" w:rsidRDefault="0083637F" w:rsidP="0083637F">
      <w:pPr>
        <w:jc w:val="center"/>
        <w:rPr>
          <w:rFonts w:cs="Arial"/>
        </w:rPr>
      </w:pPr>
      <w:r w:rsidRPr="00473415">
        <w:rPr>
          <w:rFonts w:cs="Arial"/>
        </w:rPr>
        <w:t xml:space="preserve">REPORT ON DATA CONTRIBUTED TO THE </w:t>
      </w:r>
      <w:r w:rsidRPr="00473415">
        <w:rPr>
          <w:rFonts w:cs="Arial"/>
          <w:color w:val="000000"/>
        </w:rPr>
        <w:t>PLANT VARIETY DATABASE</w:t>
      </w:r>
      <w:r w:rsidRPr="00473415">
        <w:rPr>
          <w:rFonts w:cs="Arial"/>
        </w:rPr>
        <w:t xml:space="preserve"> BY MEMBERS OF THE UNION AND OTHER CONTRIBUTORS AND ASSISTANCE FOR DATA CONTRIBUTION</w:t>
      </w:r>
    </w:p>
    <w:p w:rsidR="0083637F" w:rsidRDefault="0083637F" w:rsidP="0083637F">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EB5E81" w:rsidRPr="000308E8" w:rsidTr="00EB5E81">
        <w:trPr>
          <w:cantSplit/>
          <w:tblHeader/>
        </w:trPr>
        <w:tc>
          <w:tcPr>
            <w:tcW w:w="2695" w:type="dxa"/>
            <w:gridSpan w:val="2"/>
            <w:vMerge w:val="restart"/>
            <w:shd w:val="clear" w:color="auto" w:fill="E6E6E6"/>
            <w:vAlign w:val="center"/>
          </w:tcPr>
          <w:p w:rsidR="00EB5E81" w:rsidRPr="00B41230" w:rsidRDefault="00EB5E81" w:rsidP="00B41230">
            <w:pPr>
              <w:jc w:val="center"/>
              <w:rPr>
                <w:rFonts w:cs="Arial"/>
                <w:color w:val="000000"/>
                <w:sz w:val="16"/>
                <w:szCs w:val="16"/>
              </w:rPr>
            </w:pPr>
            <w:r w:rsidRPr="00857EE3">
              <w:rPr>
                <w:rFonts w:cs="Arial"/>
                <w:color w:val="000000"/>
                <w:sz w:val="16"/>
                <w:szCs w:val="16"/>
              </w:rPr>
              <w:t>Contributor</w:t>
            </w:r>
          </w:p>
        </w:tc>
        <w:tc>
          <w:tcPr>
            <w:tcW w:w="1350" w:type="dxa"/>
            <w:vMerge w:val="restart"/>
            <w:shd w:val="clear" w:color="auto" w:fill="E6E6E6"/>
            <w:vAlign w:val="center"/>
          </w:tcPr>
          <w:p w:rsidR="00EB5E81" w:rsidRPr="00857EE3" w:rsidRDefault="00EB5E81" w:rsidP="00B41230">
            <w:pPr>
              <w:jc w:val="center"/>
              <w:rPr>
                <w:rFonts w:cs="Arial"/>
                <w:color w:val="000000"/>
                <w:sz w:val="16"/>
                <w:szCs w:val="16"/>
              </w:rPr>
            </w:pPr>
            <w:r w:rsidRPr="00B41230">
              <w:rPr>
                <w:rFonts w:cs="Arial"/>
                <w:color w:val="000000"/>
                <w:sz w:val="16"/>
                <w:szCs w:val="16"/>
              </w:rPr>
              <w:t>Number of applications for PBR in 2019</w:t>
            </w:r>
            <w:r w:rsidRPr="00B41230">
              <w:rPr>
                <w:rStyle w:val="FootnoteReference"/>
                <w:rFonts w:cs="Arial"/>
                <w:color w:val="000000"/>
                <w:sz w:val="16"/>
                <w:szCs w:val="16"/>
              </w:rPr>
              <w:footnoteReference w:id="4"/>
            </w:r>
          </w:p>
        </w:tc>
        <w:tc>
          <w:tcPr>
            <w:tcW w:w="5220" w:type="dxa"/>
            <w:gridSpan w:val="6"/>
            <w:tcBorders>
              <w:bottom w:val="single" w:sz="4" w:space="0" w:color="auto"/>
            </w:tcBorders>
            <w:shd w:val="clear" w:color="auto" w:fill="E6E6E6"/>
            <w:vAlign w:val="center"/>
          </w:tcPr>
          <w:p w:rsidR="00EB5E81" w:rsidRPr="00EB5E81" w:rsidRDefault="00EB5E81" w:rsidP="00EB5E81">
            <w:pPr>
              <w:jc w:val="center"/>
              <w:rPr>
                <w:rFonts w:cs="Arial"/>
                <w:color w:val="000000"/>
                <w:sz w:val="16"/>
                <w:szCs w:val="16"/>
              </w:rPr>
            </w:pPr>
            <w:r w:rsidRPr="00857EE3">
              <w:rPr>
                <w:rFonts w:cs="Arial"/>
                <w:color w:val="000000"/>
                <w:sz w:val="16"/>
                <w:szCs w:val="16"/>
              </w:rPr>
              <w:t>Number o</w:t>
            </w:r>
            <w:r>
              <w:rPr>
                <w:rFonts w:cs="Arial"/>
                <w:color w:val="000000"/>
                <w:sz w:val="16"/>
                <w:szCs w:val="16"/>
              </w:rPr>
              <w:t>f new data submissions to PLUTO</w:t>
            </w:r>
          </w:p>
        </w:tc>
      </w:tr>
      <w:tr w:rsidR="00EB5E81" w:rsidRPr="000308E8" w:rsidTr="00EB5E81">
        <w:trPr>
          <w:cantSplit/>
          <w:tblHeader/>
        </w:trPr>
        <w:tc>
          <w:tcPr>
            <w:tcW w:w="2695" w:type="dxa"/>
            <w:gridSpan w:val="2"/>
            <w:vMerge/>
            <w:tcBorders>
              <w:bottom w:val="single" w:sz="4" w:space="0" w:color="auto"/>
            </w:tcBorders>
            <w:shd w:val="clear" w:color="auto" w:fill="E6E6E6"/>
            <w:vAlign w:val="center"/>
          </w:tcPr>
          <w:p w:rsidR="00EB5E81" w:rsidRPr="00857EE3" w:rsidRDefault="00EB5E81" w:rsidP="00B41230">
            <w:pPr>
              <w:jc w:val="center"/>
              <w:rPr>
                <w:rFonts w:cs="Arial"/>
                <w:color w:val="000000"/>
                <w:sz w:val="16"/>
                <w:szCs w:val="16"/>
              </w:rPr>
            </w:pPr>
          </w:p>
        </w:tc>
        <w:tc>
          <w:tcPr>
            <w:tcW w:w="1350" w:type="dxa"/>
            <w:vMerge/>
            <w:tcBorders>
              <w:bottom w:val="single" w:sz="4" w:space="0" w:color="auto"/>
            </w:tcBorders>
            <w:shd w:val="clear" w:color="auto" w:fill="E6E6E6"/>
            <w:vAlign w:val="center"/>
          </w:tcPr>
          <w:p w:rsidR="00EB5E81" w:rsidRPr="00B41230" w:rsidRDefault="00EB5E81" w:rsidP="00B41230">
            <w:pPr>
              <w:jc w:val="center"/>
              <w:rPr>
                <w:rFonts w:cs="Arial"/>
                <w:color w:val="000000"/>
                <w:sz w:val="16"/>
                <w:szCs w:val="16"/>
              </w:rPr>
            </w:pPr>
          </w:p>
        </w:tc>
        <w:tc>
          <w:tcPr>
            <w:tcW w:w="720" w:type="dxa"/>
            <w:tcBorders>
              <w:bottom w:val="single" w:sz="4" w:space="0" w:color="auto"/>
            </w:tcBorders>
            <w:shd w:val="clear" w:color="auto" w:fill="E6E6E6"/>
            <w:vAlign w:val="center"/>
          </w:tcPr>
          <w:p w:rsidR="00EB5E81" w:rsidRPr="00857EE3" w:rsidRDefault="00EB5E81" w:rsidP="00B212E4">
            <w:pPr>
              <w:jc w:val="center"/>
              <w:rPr>
                <w:rFonts w:cs="Arial"/>
                <w:color w:val="000000"/>
                <w:sz w:val="16"/>
                <w:szCs w:val="16"/>
              </w:rPr>
            </w:pPr>
            <w:r>
              <w:rPr>
                <w:rFonts w:cs="Arial"/>
                <w:color w:val="000000"/>
                <w:sz w:val="16"/>
                <w:szCs w:val="16"/>
              </w:rPr>
              <w:t>2016</w:t>
            </w:r>
          </w:p>
        </w:tc>
        <w:tc>
          <w:tcPr>
            <w:tcW w:w="630" w:type="dxa"/>
            <w:tcBorders>
              <w:bottom w:val="single" w:sz="4" w:space="0" w:color="auto"/>
            </w:tcBorders>
            <w:shd w:val="clear" w:color="auto" w:fill="E6E6E6"/>
            <w:vAlign w:val="center"/>
          </w:tcPr>
          <w:p w:rsidR="00EB5E81" w:rsidRPr="005E4912" w:rsidRDefault="00EB5E81" w:rsidP="00B212E4">
            <w:pPr>
              <w:jc w:val="center"/>
              <w:rPr>
                <w:rFonts w:cs="Arial"/>
                <w:sz w:val="16"/>
                <w:szCs w:val="16"/>
              </w:rPr>
            </w:pPr>
            <w:r w:rsidRPr="005E4912">
              <w:rPr>
                <w:rFonts w:cs="Arial"/>
                <w:sz w:val="16"/>
                <w:szCs w:val="16"/>
              </w:rPr>
              <w:t>2017</w:t>
            </w:r>
          </w:p>
        </w:tc>
        <w:tc>
          <w:tcPr>
            <w:tcW w:w="720" w:type="dxa"/>
            <w:tcBorders>
              <w:bottom w:val="single" w:sz="4" w:space="0" w:color="auto"/>
            </w:tcBorders>
            <w:shd w:val="clear" w:color="auto" w:fill="E6E6E6"/>
            <w:vAlign w:val="center"/>
          </w:tcPr>
          <w:p w:rsidR="00EB5E81" w:rsidRPr="005E4912" w:rsidRDefault="00EB5E81" w:rsidP="00EB5E81">
            <w:pPr>
              <w:jc w:val="center"/>
              <w:rPr>
                <w:rFonts w:cs="Arial"/>
                <w:sz w:val="16"/>
                <w:szCs w:val="16"/>
              </w:rPr>
            </w:pPr>
            <w:r w:rsidRPr="005E4912">
              <w:rPr>
                <w:rFonts w:cs="Arial"/>
                <w:sz w:val="16"/>
                <w:szCs w:val="16"/>
              </w:rPr>
              <w:t>2018</w:t>
            </w:r>
          </w:p>
        </w:tc>
        <w:tc>
          <w:tcPr>
            <w:tcW w:w="720" w:type="dxa"/>
            <w:tcBorders>
              <w:bottom w:val="single" w:sz="4" w:space="0" w:color="auto"/>
            </w:tcBorders>
            <w:shd w:val="clear" w:color="auto" w:fill="E6E6E6"/>
            <w:vAlign w:val="center"/>
          </w:tcPr>
          <w:p w:rsidR="00EB5E81" w:rsidRPr="00857EE3" w:rsidRDefault="00EB5E81" w:rsidP="00B212E4">
            <w:pPr>
              <w:jc w:val="center"/>
              <w:rPr>
                <w:rFonts w:cs="Arial"/>
                <w:color w:val="000000"/>
                <w:sz w:val="16"/>
                <w:szCs w:val="16"/>
              </w:rPr>
            </w:pPr>
            <w:r>
              <w:rPr>
                <w:rFonts w:cs="Arial"/>
                <w:color w:val="000000"/>
                <w:sz w:val="16"/>
                <w:szCs w:val="16"/>
              </w:rPr>
              <w:t>2019</w:t>
            </w:r>
          </w:p>
        </w:tc>
        <w:tc>
          <w:tcPr>
            <w:tcW w:w="810" w:type="dxa"/>
            <w:tcBorders>
              <w:bottom w:val="single" w:sz="4" w:space="0" w:color="auto"/>
            </w:tcBorders>
            <w:shd w:val="clear" w:color="auto" w:fill="E6E6E6"/>
            <w:vAlign w:val="center"/>
          </w:tcPr>
          <w:p w:rsidR="00EB5E81" w:rsidRPr="00EB5E81" w:rsidRDefault="00EB5E81" w:rsidP="00EB5E81">
            <w:pPr>
              <w:jc w:val="center"/>
              <w:rPr>
                <w:rFonts w:cs="Arial"/>
                <w:color w:val="000000"/>
                <w:sz w:val="16"/>
                <w:szCs w:val="16"/>
              </w:rPr>
            </w:pPr>
            <w:r>
              <w:rPr>
                <w:rFonts w:cs="Arial"/>
                <w:color w:val="000000"/>
                <w:sz w:val="16"/>
                <w:szCs w:val="16"/>
              </w:rPr>
              <w:t>2020</w:t>
            </w:r>
          </w:p>
        </w:tc>
        <w:tc>
          <w:tcPr>
            <w:tcW w:w="1620" w:type="dxa"/>
            <w:tcBorders>
              <w:bottom w:val="single" w:sz="4" w:space="0" w:color="auto"/>
            </w:tcBorders>
            <w:shd w:val="clear" w:color="auto" w:fill="E6E6E6"/>
          </w:tcPr>
          <w:p w:rsidR="00EB5E81" w:rsidRPr="00EB5E81" w:rsidRDefault="00EB5E81" w:rsidP="00E1628B">
            <w:pPr>
              <w:jc w:val="center"/>
              <w:rPr>
                <w:rFonts w:cs="Arial"/>
                <w:color w:val="000000"/>
                <w:sz w:val="16"/>
                <w:szCs w:val="16"/>
              </w:rPr>
            </w:pPr>
            <w:r w:rsidRPr="00EB5E81">
              <w:rPr>
                <w:rFonts w:cs="Arial"/>
                <w:color w:val="000000" w:themeColor="text1"/>
                <w:sz w:val="16"/>
                <w:szCs w:val="16"/>
              </w:rPr>
              <w:t>2021</w:t>
            </w:r>
            <w:r w:rsidRPr="00EB5E81">
              <w:rPr>
                <w:rFonts w:cs="Arial"/>
                <w:color w:val="000000"/>
                <w:sz w:val="16"/>
                <w:szCs w:val="16"/>
              </w:rPr>
              <w:t xml:space="preserve"> (as of September 30, 2021)</w:t>
            </w:r>
          </w:p>
        </w:tc>
      </w:tr>
      <w:tr w:rsidR="005E4912" w:rsidRPr="000308E8" w:rsidTr="00F87CC0">
        <w:trPr>
          <w:cantSplit/>
        </w:trPr>
        <w:tc>
          <w:tcPr>
            <w:tcW w:w="2245" w:type="dxa"/>
            <w:shd w:val="clear" w:color="auto" w:fill="auto"/>
          </w:tcPr>
          <w:p w:rsidR="005E4912" w:rsidRPr="000308E8" w:rsidRDefault="005E4912" w:rsidP="005E4912">
            <w:pPr>
              <w:jc w:val="left"/>
              <w:rPr>
                <w:rFonts w:cs="Arial"/>
                <w:sz w:val="16"/>
                <w:szCs w:val="16"/>
              </w:rPr>
            </w:pPr>
            <w:r w:rsidRPr="000308E8">
              <w:rPr>
                <w:rFonts w:cs="Arial"/>
                <w:sz w:val="16"/>
                <w:szCs w:val="16"/>
              </w:rPr>
              <w:t>African Intellectual Property Organization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sz w:val="16"/>
                <w:szCs w:val="16"/>
              </w:rPr>
            </w:pPr>
            <w:r>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720" w:type="dxa"/>
            <w:tcBorders>
              <w:top w:val="single" w:sz="4" w:space="0" w:color="auto"/>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Albania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Argentina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377</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Australia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281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22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19</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Austria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Azerbaijan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Belarus</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962B88"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Belgium</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Bolivia (Plurinational State of)</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Bosnia and Herzegovina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Brazil</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283</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8</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Bulgaria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25</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366</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Chile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82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China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7834</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Colombia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107</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Croatia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Czech Republic</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Denmark</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Dominican Republic</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Ecuador</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Egypt</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Estonia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European Union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3,525</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Finland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7</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Georgia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Germany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Hungary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19</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13</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13</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Iceland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Ireland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Israel</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117</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Italy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Japan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822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Jordan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65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Kyrgyzstan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Height w:val="15"/>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Latvia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Lithuania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Mexico</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205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962B88" w:rsidP="005E4912">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lastRenderedPageBreak/>
              <w:t>Montenegro</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Morocco</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80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962B88"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Netherlands</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767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New Zealand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Nicaragua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North Macedonia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Norway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18</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Oman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Panama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Paraguay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962B88"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Peru</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Poland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Portugal</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Republic of Korea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695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Republic of Moldova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16</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Romania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Russian Federation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765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Serbia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Singapore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Slovakia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Slovenia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South Africa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282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Spain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4</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Sweden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Switzerland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54</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5</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Trinidad and Tobago</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Tunisia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Turkey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227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0308E8" w:rsidTr="00F87CC0">
        <w:trPr>
          <w:cantSplit/>
        </w:trPr>
        <w:tc>
          <w:tcPr>
            <w:tcW w:w="2245" w:type="dxa"/>
            <w:tcBorders>
              <w:bottom w:val="single" w:sz="4" w:space="0" w:color="auto"/>
            </w:tcBorders>
            <w:shd w:val="clear" w:color="auto" w:fill="auto"/>
          </w:tcPr>
          <w:p w:rsidR="005E4912" w:rsidRPr="00440173" w:rsidRDefault="005E4912" w:rsidP="005E4912">
            <w:pPr>
              <w:jc w:val="left"/>
              <w:rPr>
                <w:rFonts w:cs="Arial"/>
                <w:sz w:val="16"/>
                <w:szCs w:val="16"/>
              </w:rPr>
            </w:pPr>
            <w:r w:rsidRPr="00440173">
              <w:rPr>
                <w:rFonts w:cs="Arial"/>
                <w:sz w:val="16"/>
                <w:szCs w:val="16"/>
              </w:rPr>
              <w:t>Ukraine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1,238</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3</w:t>
            </w:r>
          </w:p>
        </w:tc>
      </w:tr>
      <w:tr w:rsidR="005E4912" w:rsidRPr="000308E8" w:rsidTr="00F87CC0">
        <w:trPr>
          <w:cantSplit/>
        </w:trPr>
        <w:tc>
          <w:tcPr>
            <w:tcW w:w="2245" w:type="dxa"/>
            <w:shd w:val="clear" w:color="auto" w:fill="auto"/>
          </w:tcPr>
          <w:p w:rsidR="005E4912" w:rsidRPr="00440173" w:rsidRDefault="005E4912" w:rsidP="005E4912">
            <w:pPr>
              <w:jc w:val="left"/>
              <w:rPr>
                <w:rFonts w:cs="Arial"/>
                <w:sz w:val="16"/>
                <w:szCs w:val="16"/>
              </w:rPr>
            </w:pPr>
            <w:r w:rsidRPr="00440173">
              <w:rPr>
                <w:rFonts w:cs="Arial"/>
                <w:sz w:val="16"/>
                <w:szCs w:val="16"/>
              </w:rPr>
              <w:t>United Kingdom</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187</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5E4912" w:rsidRDefault="005E4912" w:rsidP="005E4912">
            <w:pPr>
              <w:jc w:val="center"/>
              <w:rPr>
                <w:rFonts w:cs="Arial"/>
                <w:color w:val="000000"/>
                <w:sz w:val="16"/>
                <w:szCs w:val="16"/>
              </w:rPr>
            </w:pPr>
            <w:r>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5</w:t>
            </w:r>
          </w:p>
        </w:tc>
      </w:tr>
      <w:tr w:rsidR="005E4912" w:rsidRPr="000308E8" w:rsidTr="00F87CC0">
        <w:trPr>
          <w:cantSplit/>
        </w:trPr>
        <w:tc>
          <w:tcPr>
            <w:tcW w:w="2245" w:type="dxa"/>
            <w:shd w:val="clear" w:color="auto" w:fill="auto"/>
          </w:tcPr>
          <w:p w:rsidR="005E4912" w:rsidRPr="000308E8" w:rsidRDefault="005E4912" w:rsidP="005E4912">
            <w:pPr>
              <w:jc w:val="left"/>
              <w:rPr>
                <w:rFonts w:cs="Arial"/>
                <w:sz w:val="16"/>
                <w:szCs w:val="16"/>
                <w:lang w:eastAsia="ja-JP"/>
              </w:rPr>
            </w:pPr>
            <w:r w:rsidRPr="000308E8">
              <w:rPr>
                <w:rFonts w:cs="Arial"/>
                <w:sz w:val="16"/>
                <w:szCs w:val="16"/>
                <w:lang w:eastAsia="ja-JP"/>
              </w:rPr>
              <w:t>United Republic of Tanzania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0308E8" w:rsidRDefault="005E4912" w:rsidP="005E4912">
            <w:pPr>
              <w:jc w:val="left"/>
              <w:rPr>
                <w:rFonts w:cs="Arial"/>
                <w:sz w:val="16"/>
                <w:szCs w:val="16"/>
                <w:lang w:eastAsia="ja-JP"/>
              </w:rPr>
            </w:pPr>
            <w:r w:rsidRPr="000308E8">
              <w:rPr>
                <w:rFonts w:cs="Arial"/>
                <w:sz w:val="16"/>
                <w:szCs w:val="16"/>
              </w:rPr>
              <w:t>United States of America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1,590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16</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4</w:t>
            </w:r>
          </w:p>
        </w:tc>
      </w:tr>
      <w:tr w:rsidR="005E4912" w:rsidRPr="000308E8" w:rsidTr="00F87CC0">
        <w:trPr>
          <w:cantSplit/>
        </w:trPr>
        <w:tc>
          <w:tcPr>
            <w:tcW w:w="2245" w:type="dxa"/>
            <w:tcBorders>
              <w:bottom w:val="single" w:sz="4" w:space="0" w:color="auto"/>
            </w:tcBorders>
            <w:shd w:val="clear" w:color="auto" w:fill="auto"/>
          </w:tcPr>
          <w:p w:rsidR="005E4912" w:rsidRPr="000308E8" w:rsidRDefault="005E4912" w:rsidP="005E4912">
            <w:pPr>
              <w:jc w:val="left"/>
              <w:rPr>
                <w:rFonts w:cs="Arial"/>
                <w:sz w:val="16"/>
                <w:szCs w:val="16"/>
              </w:rPr>
            </w:pPr>
            <w:r w:rsidRPr="000308E8">
              <w:rPr>
                <w:rFonts w:cs="Arial"/>
                <w:sz w:val="16"/>
                <w:szCs w:val="16"/>
              </w:rPr>
              <w:t>Uruguay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68</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0308E8" w:rsidTr="00F87CC0">
        <w:trPr>
          <w:cantSplit/>
        </w:trPr>
        <w:tc>
          <w:tcPr>
            <w:tcW w:w="2245" w:type="dxa"/>
            <w:tcBorders>
              <w:bottom w:val="single" w:sz="4" w:space="0" w:color="auto"/>
            </w:tcBorders>
            <w:shd w:val="clear" w:color="auto" w:fill="auto"/>
          </w:tcPr>
          <w:p w:rsidR="005E4912" w:rsidRPr="000308E8" w:rsidRDefault="005E4912" w:rsidP="005E4912">
            <w:pPr>
              <w:jc w:val="left"/>
              <w:rPr>
                <w:rFonts w:cs="Arial"/>
                <w:sz w:val="16"/>
                <w:szCs w:val="16"/>
              </w:rPr>
            </w:pPr>
            <w:r w:rsidRPr="000308E8">
              <w:rPr>
                <w:rFonts w:cs="Arial"/>
                <w:sz w:val="16"/>
                <w:szCs w:val="16"/>
              </w:rPr>
              <w:t>Uzbekistan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77</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0308E8" w:rsidRDefault="005E4912" w:rsidP="005E4912">
            <w:pPr>
              <w:jc w:val="left"/>
              <w:rPr>
                <w:rFonts w:cs="Arial"/>
                <w:sz w:val="16"/>
                <w:szCs w:val="16"/>
              </w:rPr>
            </w:pPr>
            <w:r w:rsidRPr="000308E8">
              <w:rPr>
                <w:rFonts w:cs="Arial"/>
                <w:sz w:val="16"/>
                <w:szCs w:val="16"/>
              </w:rPr>
              <w:t>Viet Nam</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194</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0</w:t>
            </w:r>
          </w:p>
        </w:tc>
      </w:tr>
      <w:tr w:rsidR="005E4912" w:rsidRPr="000308E8" w:rsidTr="00F87CC0">
        <w:trPr>
          <w:cantSplit/>
        </w:trPr>
        <w:tc>
          <w:tcPr>
            <w:tcW w:w="2245" w:type="dxa"/>
            <w:shd w:val="clear" w:color="auto" w:fill="auto"/>
          </w:tcPr>
          <w:p w:rsidR="005E4912" w:rsidRPr="000308E8" w:rsidRDefault="005E4912" w:rsidP="005E4912">
            <w:pPr>
              <w:jc w:val="left"/>
              <w:rPr>
                <w:rFonts w:cs="Arial"/>
                <w:sz w:val="16"/>
                <w:szCs w:val="16"/>
              </w:rPr>
            </w:pPr>
            <w:r w:rsidRPr="000308E8">
              <w:rPr>
                <w:rFonts w:cs="Arial"/>
                <w:sz w:val="16"/>
                <w:szCs w:val="16"/>
              </w:rPr>
              <w:t>OECD</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Default="005E4912" w:rsidP="005E4912">
            <w:pPr>
              <w:jc w:val="center"/>
              <w:rPr>
                <w:rFonts w:cs="Arial"/>
                <w:sz w:val="16"/>
                <w:szCs w:val="16"/>
              </w:rPr>
            </w:pPr>
            <w:r>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5E4912" w:rsidRDefault="005E4912" w:rsidP="005E4912">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rsidR="005E4912" w:rsidRPr="00962B88" w:rsidRDefault="005E4912" w:rsidP="005E4912">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color w:val="000000"/>
                <w:sz w:val="16"/>
                <w:szCs w:val="16"/>
              </w:rPr>
            </w:pPr>
            <w:r>
              <w:rPr>
                <w:rFonts w:cs="Arial"/>
                <w:color w:val="000000"/>
                <w:sz w:val="16"/>
                <w:szCs w:val="16"/>
              </w:rPr>
              <w:t>1</w:t>
            </w:r>
          </w:p>
        </w:tc>
      </w:tr>
      <w:tr w:rsidR="005E4912" w:rsidRPr="00AF09E6" w:rsidTr="00F87CC0">
        <w:trPr>
          <w:cantSplit/>
        </w:trPr>
        <w:tc>
          <w:tcPr>
            <w:tcW w:w="2245" w:type="dxa"/>
            <w:shd w:val="clear" w:color="auto" w:fill="auto"/>
          </w:tcPr>
          <w:p w:rsidR="005E4912" w:rsidRPr="00AF09E6" w:rsidRDefault="005E4912" w:rsidP="005E4912">
            <w:pPr>
              <w:jc w:val="left"/>
              <w:rPr>
                <w:rStyle w:val="FootnoteReference"/>
                <w:rFonts w:cs="Arial"/>
                <w:b/>
                <w:sz w:val="16"/>
                <w:szCs w:val="16"/>
              </w:rPr>
            </w:pPr>
            <w:r w:rsidRPr="00AF09E6">
              <w:rPr>
                <w:rFonts w:cs="Arial"/>
                <w:b/>
                <w:sz w:val="16"/>
                <w:szCs w:val="16"/>
              </w:rPr>
              <w:t>Total</w:t>
            </w:r>
          </w:p>
        </w:tc>
        <w:tc>
          <w:tcPr>
            <w:tcW w:w="450" w:type="dxa"/>
          </w:tcPr>
          <w:p w:rsidR="005E4912" w:rsidRPr="00127CCA" w:rsidRDefault="005E4912" w:rsidP="005E4912">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21,265</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255</w:t>
            </w:r>
          </w:p>
        </w:tc>
        <w:tc>
          <w:tcPr>
            <w:tcW w:w="63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222</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247</w:t>
            </w:r>
          </w:p>
        </w:tc>
        <w:tc>
          <w:tcPr>
            <w:tcW w:w="7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254</w:t>
            </w:r>
          </w:p>
        </w:tc>
        <w:tc>
          <w:tcPr>
            <w:tcW w:w="81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249</w:t>
            </w:r>
          </w:p>
        </w:tc>
        <w:tc>
          <w:tcPr>
            <w:tcW w:w="1620" w:type="dxa"/>
            <w:tcBorders>
              <w:top w:val="nil"/>
              <w:left w:val="nil"/>
              <w:bottom w:val="single" w:sz="4" w:space="0" w:color="auto"/>
              <w:right w:val="single" w:sz="4" w:space="0" w:color="auto"/>
            </w:tcBorders>
            <w:shd w:val="clear" w:color="auto" w:fill="auto"/>
            <w:vAlign w:val="center"/>
          </w:tcPr>
          <w:p w:rsidR="005E4912" w:rsidRDefault="005E4912" w:rsidP="005E4912">
            <w:pPr>
              <w:jc w:val="center"/>
              <w:rPr>
                <w:rFonts w:cs="Arial"/>
                <w:b/>
                <w:bCs/>
                <w:color w:val="000000"/>
                <w:sz w:val="16"/>
                <w:szCs w:val="16"/>
              </w:rPr>
            </w:pPr>
            <w:r>
              <w:rPr>
                <w:rFonts w:cs="Arial"/>
                <w:b/>
                <w:bCs/>
                <w:color w:val="000000"/>
                <w:sz w:val="16"/>
                <w:szCs w:val="16"/>
              </w:rPr>
              <w:t>180</w:t>
            </w:r>
          </w:p>
        </w:tc>
      </w:tr>
    </w:tbl>
    <w:p w:rsidR="0083637F" w:rsidRPr="00D3729C" w:rsidRDefault="0083637F" w:rsidP="0083637F"/>
    <w:p w:rsidR="0083637F" w:rsidRPr="00D3729C" w:rsidRDefault="0083637F" w:rsidP="0083637F">
      <w:pPr>
        <w:jc w:val="right"/>
        <w:rPr>
          <w:snapToGrid w:val="0"/>
          <w:lang w:eastAsia="ja-JP"/>
        </w:rPr>
        <w:sectPr w:rsidR="0083637F" w:rsidRPr="00D3729C" w:rsidSect="00B212E4">
          <w:headerReference w:type="default" r:id="rId23"/>
          <w:headerReference w:type="first" r:id="rId24"/>
          <w:footnotePr>
            <w:numFmt w:val="chicago"/>
          </w:footnotePr>
          <w:pgSz w:w="11907" w:h="16840" w:code="9"/>
          <w:pgMar w:top="510" w:right="1134" w:bottom="1021" w:left="1134" w:header="510" w:footer="567" w:gutter="0"/>
          <w:pgNumType w:start="1"/>
          <w:cols w:space="720"/>
          <w:titlePg/>
        </w:sectPr>
      </w:pPr>
      <w:r>
        <w:rPr>
          <w:rFonts w:cs="Arial"/>
          <w:noProof/>
        </w:rPr>
        <mc:AlternateContent>
          <mc:Choice Requires="wps">
            <w:drawing>
              <wp:anchor distT="0" distB="0" distL="114300" distR="114300" simplePos="0" relativeHeight="251660288" behindDoc="0" locked="0" layoutInCell="0" allowOverlap="1" wp14:anchorId="77C9E7C6" wp14:editId="17CD830E">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E22" w:rsidRPr="009929A5" w:rsidRDefault="00FA7E22" w:rsidP="0083637F">
                            <w:pPr>
                              <w:ind w:right="53"/>
                              <w:jc w:val="right"/>
                              <w:rPr>
                                <w:rFonts w:cs="Arial"/>
                              </w:rPr>
                            </w:pPr>
                            <w:r w:rsidRPr="00D3729C">
                              <w:rPr>
                                <w:rFonts w:cs="Arial"/>
                              </w:rPr>
                              <w:t>[</w:t>
                            </w:r>
                            <w:r w:rsidRPr="00D3729C">
                              <w:t>Appendix</w:t>
                            </w:r>
                            <w:r w:rsidRPr="00D3729C">
                              <w:rPr>
                                <w:rFonts w:hint="eastAsia"/>
                                <w:lang w:eastAsia="ja-JP"/>
                              </w:rPr>
                              <w:t xml:space="preserve"> </w:t>
                            </w:r>
                            <w:r w:rsidRPr="00D3729C">
                              <w:t>follows</w:t>
                            </w:r>
                            <w:r w:rsidRPr="00D3729C">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E7C6" id="_x0000_s1027" type="#_x0000_t202" style="position:absolute;left:0;text-align:left;margin-left:338.1pt;margin-top:17.7pt;width:151.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rsidR="00FA7E22" w:rsidRPr="009929A5" w:rsidRDefault="00FA7E22" w:rsidP="0083637F">
                      <w:pPr>
                        <w:ind w:right="53"/>
                        <w:jc w:val="right"/>
                        <w:rPr>
                          <w:rFonts w:cs="Arial"/>
                        </w:rPr>
                      </w:pPr>
                      <w:r w:rsidRPr="00D3729C">
                        <w:rPr>
                          <w:rFonts w:cs="Arial"/>
                        </w:rPr>
                        <w:t>[</w:t>
                      </w:r>
                      <w:r w:rsidRPr="00D3729C">
                        <w:t>Appendix</w:t>
                      </w:r>
                      <w:r w:rsidRPr="00D3729C">
                        <w:rPr>
                          <w:rFonts w:hint="eastAsia"/>
                          <w:lang w:eastAsia="ja-JP"/>
                        </w:rPr>
                        <w:t xml:space="preserve"> </w:t>
                      </w:r>
                      <w:r w:rsidRPr="00D3729C">
                        <w:t>follows</w:t>
                      </w:r>
                      <w:r w:rsidRPr="00D3729C">
                        <w:rPr>
                          <w:rFonts w:cs="Arial"/>
                        </w:rPr>
                        <w:t>]</w:t>
                      </w:r>
                    </w:p>
                  </w:txbxContent>
                </v:textbox>
              </v:shape>
            </w:pict>
          </mc:Fallback>
        </mc:AlternateContent>
      </w:r>
    </w:p>
    <w:p w:rsidR="0083637F" w:rsidRDefault="0083637F" w:rsidP="0083637F">
      <w:pPr>
        <w:jc w:val="center"/>
        <w:rPr>
          <w:caps/>
          <w:lang w:eastAsia="ja-JP"/>
        </w:rPr>
      </w:pPr>
    </w:p>
    <w:p w:rsidR="0083637F" w:rsidRDefault="0083637F" w:rsidP="0083637F">
      <w:pPr>
        <w:jc w:val="center"/>
        <w:rPr>
          <w:caps/>
          <w:lang w:eastAsia="ja-JP"/>
        </w:rPr>
      </w:pPr>
      <w:r>
        <w:rPr>
          <w:caps/>
          <w:lang w:eastAsia="ja-JP"/>
        </w:rPr>
        <w:t>APPENDIX</w:t>
      </w:r>
    </w:p>
    <w:p w:rsidR="0083637F" w:rsidRPr="00D3729C" w:rsidRDefault="0083637F" w:rsidP="0083637F">
      <w:pPr>
        <w:jc w:val="center"/>
        <w:rPr>
          <w:caps/>
          <w:lang w:eastAsia="ja-JP"/>
        </w:rPr>
      </w:pPr>
    </w:p>
    <w:p w:rsidR="0083637F" w:rsidRPr="00D3729C" w:rsidRDefault="0083637F" w:rsidP="0083637F">
      <w:pPr>
        <w:jc w:val="center"/>
        <w:rPr>
          <w:snapToGrid w:val="0"/>
          <w:lang w:eastAsia="ja-JP"/>
        </w:rPr>
      </w:pPr>
      <w:r w:rsidRPr="00D3729C">
        <w:rPr>
          <w:rFonts w:cs="Arial"/>
        </w:rPr>
        <w:t>PLUTO DATABASE COVERAGE</w:t>
      </w:r>
    </w:p>
    <w:p w:rsidR="0083637F" w:rsidRPr="00D3729C" w:rsidRDefault="0083637F" w:rsidP="0083637F">
      <w:pPr>
        <w:jc w:val="center"/>
        <w:rPr>
          <w:snapToGrid w:val="0"/>
        </w:rPr>
      </w:pPr>
    </w:p>
    <w:p w:rsidR="0083637F" w:rsidRPr="00D3729C" w:rsidRDefault="0083637F" w:rsidP="0083637F">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4"/>
        <w:gridCol w:w="4592"/>
        <w:gridCol w:w="992"/>
        <w:gridCol w:w="993"/>
        <w:gridCol w:w="992"/>
        <w:gridCol w:w="992"/>
        <w:gridCol w:w="1418"/>
      </w:tblGrid>
      <w:tr w:rsidR="00AC35B4" w:rsidRPr="00D3729C" w:rsidTr="00AC35B4">
        <w:trPr>
          <w:jc w:val="center"/>
        </w:trPr>
        <w:tc>
          <w:tcPr>
            <w:tcW w:w="284" w:type="dxa"/>
            <w:vMerge w:val="restart"/>
            <w:tcBorders>
              <w:top w:val="nil"/>
              <w:left w:val="nil"/>
            </w:tcBorders>
            <w:vAlign w:val="center"/>
          </w:tcPr>
          <w:p w:rsidR="00AC35B4" w:rsidRPr="00D3729C" w:rsidRDefault="00AC35B4" w:rsidP="00B212E4">
            <w:pPr>
              <w:jc w:val="left"/>
              <w:rPr>
                <w:rFonts w:cs="Arial"/>
                <w:sz w:val="18"/>
                <w:szCs w:val="18"/>
                <w:lang w:eastAsia="ja-JP"/>
              </w:rPr>
            </w:pPr>
          </w:p>
        </w:tc>
        <w:tc>
          <w:tcPr>
            <w:tcW w:w="4592" w:type="dxa"/>
            <w:vMerge w:val="restart"/>
            <w:shd w:val="clear" w:color="auto" w:fill="D9D9D9" w:themeFill="background1" w:themeFillShade="D9"/>
            <w:vAlign w:val="center"/>
          </w:tcPr>
          <w:p w:rsidR="00AC35B4" w:rsidRPr="00A30E31" w:rsidRDefault="00AC35B4" w:rsidP="00B212E4">
            <w:pPr>
              <w:jc w:val="left"/>
              <w:rPr>
                <w:rFonts w:cs="Arial"/>
                <w:sz w:val="18"/>
                <w:szCs w:val="18"/>
                <w:lang w:eastAsia="ja-JP"/>
              </w:rPr>
            </w:pPr>
          </w:p>
        </w:tc>
        <w:tc>
          <w:tcPr>
            <w:tcW w:w="5387" w:type="dxa"/>
            <w:gridSpan w:val="5"/>
            <w:shd w:val="clear" w:color="auto" w:fill="D9D9D9" w:themeFill="background1" w:themeFillShade="D9"/>
            <w:vAlign w:val="center"/>
          </w:tcPr>
          <w:p w:rsidR="00AC35B4" w:rsidRPr="00A30E31" w:rsidRDefault="00AC35B4" w:rsidP="00B212E4">
            <w:pPr>
              <w:jc w:val="center"/>
              <w:rPr>
                <w:rFonts w:cs="Arial"/>
                <w:sz w:val="18"/>
                <w:szCs w:val="18"/>
                <w:lang w:eastAsia="ja-JP"/>
              </w:rPr>
            </w:pPr>
            <w:r w:rsidRPr="00A30E31">
              <w:rPr>
                <w:rFonts w:cs="Arial"/>
                <w:sz w:val="18"/>
                <w:szCs w:val="18"/>
                <w:lang w:eastAsia="ja-JP"/>
              </w:rPr>
              <w:t>Year</w:t>
            </w:r>
          </w:p>
        </w:tc>
      </w:tr>
      <w:tr w:rsidR="00AC35B4" w:rsidRPr="00D3729C" w:rsidTr="00AC35B4">
        <w:trPr>
          <w:jc w:val="center"/>
        </w:trPr>
        <w:tc>
          <w:tcPr>
            <w:tcW w:w="284" w:type="dxa"/>
            <w:vMerge/>
            <w:tcBorders>
              <w:left w:val="nil"/>
              <w:bottom w:val="nil"/>
            </w:tcBorders>
            <w:vAlign w:val="center"/>
          </w:tcPr>
          <w:p w:rsidR="00AC35B4" w:rsidRPr="00D3729C" w:rsidRDefault="00AC35B4" w:rsidP="00AC35B4">
            <w:pPr>
              <w:jc w:val="left"/>
              <w:rPr>
                <w:rFonts w:cs="Arial"/>
                <w:sz w:val="18"/>
                <w:szCs w:val="18"/>
                <w:lang w:eastAsia="ja-JP"/>
              </w:rPr>
            </w:pPr>
          </w:p>
        </w:tc>
        <w:tc>
          <w:tcPr>
            <w:tcW w:w="4592" w:type="dxa"/>
            <w:vMerge/>
            <w:shd w:val="clear" w:color="auto" w:fill="D9D9D9" w:themeFill="background1" w:themeFillShade="D9"/>
            <w:vAlign w:val="center"/>
          </w:tcPr>
          <w:p w:rsidR="00AC35B4" w:rsidRPr="007479BB" w:rsidRDefault="00AC35B4" w:rsidP="00AC35B4">
            <w:pPr>
              <w:jc w:val="left"/>
              <w:rPr>
                <w:rFonts w:cs="Arial"/>
                <w:sz w:val="18"/>
                <w:szCs w:val="18"/>
                <w:lang w:eastAsia="ja-JP"/>
              </w:rPr>
            </w:pPr>
          </w:p>
        </w:tc>
        <w:tc>
          <w:tcPr>
            <w:tcW w:w="992" w:type="dxa"/>
            <w:shd w:val="clear" w:color="auto" w:fill="D9D9D9" w:themeFill="background1" w:themeFillShade="D9"/>
            <w:vAlign w:val="center"/>
          </w:tcPr>
          <w:p w:rsidR="00AC35B4" w:rsidRPr="007479BB" w:rsidRDefault="00AC35B4" w:rsidP="00AC35B4">
            <w:pPr>
              <w:jc w:val="center"/>
              <w:rPr>
                <w:rFonts w:cs="Arial"/>
                <w:sz w:val="18"/>
                <w:szCs w:val="18"/>
                <w:lang w:eastAsia="ja-JP"/>
              </w:rPr>
            </w:pPr>
            <w:r w:rsidRPr="007479BB">
              <w:rPr>
                <w:rFonts w:cs="Arial"/>
                <w:sz w:val="18"/>
                <w:szCs w:val="18"/>
                <w:lang w:eastAsia="ja-JP"/>
              </w:rPr>
              <w:t>2017</w:t>
            </w:r>
          </w:p>
        </w:tc>
        <w:tc>
          <w:tcPr>
            <w:tcW w:w="993" w:type="dxa"/>
            <w:shd w:val="clear" w:color="auto" w:fill="D9D9D9" w:themeFill="background1" w:themeFillShade="D9"/>
            <w:vAlign w:val="center"/>
          </w:tcPr>
          <w:p w:rsidR="00AC35B4" w:rsidRPr="007479BB" w:rsidRDefault="00AC35B4" w:rsidP="00AC35B4">
            <w:pPr>
              <w:jc w:val="center"/>
              <w:rPr>
                <w:rFonts w:cs="Arial"/>
                <w:sz w:val="18"/>
                <w:szCs w:val="18"/>
                <w:lang w:eastAsia="ja-JP"/>
              </w:rPr>
            </w:pPr>
            <w:r w:rsidRPr="007479BB">
              <w:rPr>
                <w:rFonts w:cs="Arial"/>
                <w:sz w:val="18"/>
                <w:szCs w:val="18"/>
                <w:lang w:eastAsia="ja-JP"/>
              </w:rPr>
              <w:t>2018</w:t>
            </w:r>
          </w:p>
        </w:tc>
        <w:tc>
          <w:tcPr>
            <w:tcW w:w="992" w:type="dxa"/>
            <w:shd w:val="clear" w:color="auto" w:fill="D9D9D9" w:themeFill="background1" w:themeFillShade="D9"/>
            <w:vAlign w:val="center"/>
          </w:tcPr>
          <w:p w:rsidR="00AC35B4" w:rsidRPr="007479BB" w:rsidRDefault="00AC35B4" w:rsidP="00AC35B4">
            <w:pPr>
              <w:jc w:val="center"/>
              <w:rPr>
                <w:rFonts w:cs="Arial"/>
                <w:sz w:val="18"/>
                <w:szCs w:val="18"/>
                <w:lang w:eastAsia="ja-JP"/>
              </w:rPr>
            </w:pPr>
            <w:r w:rsidRPr="007479BB">
              <w:rPr>
                <w:rFonts w:cs="Arial"/>
                <w:sz w:val="18"/>
                <w:szCs w:val="18"/>
                <w:lang w:eastAsia="ja-JP"/>
              </w:rPr>
              <w:t>2019</w:t>
            </w:r>
          </w:p>
        </w:tc>
        <w:tc>
          <w:tcPr>
            <w:tcW w:w="992" w:type="dxa"/>
            <w:shd w:val="clear" w:color="auto" w:fill="D9D9D9" w:themeFill="background1" w:themeFillShade="D9"/>
            <w:vAlign w:val="center"/>
          </w:tcPr>
          <w:p w:rsidR="00AC35B4" w:rsidRPr="00A30E31" w:rsidRDefault="00AC35B4" w:rsidP="00AC35B4">
            <w:pPr>
              <w:jc w:val="center"/>
              <w:rPr>
                <w:rFonts w:cs="Arial"/>
                <w:sz w:val="18"/>
                <w:szCs w:val="18"/>
                <w:highlight w:val="yellow"/>
                <w:lang w:eastAsia="ja-JP"/>
              </w:rPr>
            </w:pPr>
            <w:r w:rsidRPr="007479BB">
              <w:rPr>
                <w:rFonts w:cs="Arial"/>
                <w:sz w:val="18"/>
                <w:szCs w:val="18"/>
                <w:lang w:eastAsia="ja-JP"/>
              </w:rPr>
              <w:t>2020</w:t>
            </w:r>
          </w:p>
        </w:tc>
        <w:tc>
          <w:tcPr>
            <w:tcW w:w="1418" w:type="dxa"/>
            <w:shd w:val="clear" w:color="auto" w:fill="D9D9D9" w:themeFill="background1" w:themeFillShade="D9"/>
            <w:vAlign w:val="center"/>
          </w:tcPr>
          <w:p w:rsidR="00AC35B4" w:rsidRPr="00A30E31" w:rsidRDefault="00D87F4A" w:rsidP="00AC35B4">
            <w:pPr>
              <w:jc w:val="center"/>
              <w:rPr>
                <w:rFonts w:cs="Arial"/>
                <w:sz w:val="18"/>
                <w:szCs w:val="18"/>
                <w:highlight w:val="yellow"/>
                <w:lang w:eastAsia="ja-JP"/>
              </w:rPr>
            </w:pPr>
            <w:r w:rsidRPr="007479BB">
              <w:rPr>
                <w:rFonts w:cs="Arial"/>
                <w:color w:val="000000" w:themeColor="text1"/>
                <w:sz w:val="18"/>
                <w:szCs w:val="18"/>
              </w:rPr>
              <w:t>2021</w:t>
            </w:r>
            <w:r w:rsidRPr="007479BB">
              <w:rPr>
                <w:rFonts w:cs="Arial"/>
                <w:color w:val="000000"/>
                <w:sz w:val="18"/>
                <w:szCs w:val="18"/>
              </w:rPr>
              <w:t xml:space="preserve"> (as of September 30, 2021)</w:t>
            </w:r>
          </w:p>
        </w:tc>
      </w:tr>
      <w:tr w:rsidR="00482A8A" w:rsidRPr="00D3729C" w:rsidTr="007079A1">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p>
        </w:tc>
        <w:tc>
          <w:tcPr>
            <w:tcW w:w="4592" w:type="dxa"/>
            <w:shd w:val="clear" w:color="auto" w:fill="auto"/>
            <w:vAlign w:val="center"/>
          </w:tcPr>
          <w:p w:rsidR="00482A8A" w:rsidRPr="00A30E31" w:rsidRDefault="00482A8A" w:rsidP="00482A8A">
            <w:pPr>
              <w:jc w:val="left"/>
              <w:rPr>
                <w:rFonts w:cs="Arial"/>
                <w:sz w:val="18"/>
                <w:szCs w:val="18"/>
              </w:rPr>
            </w:pPr>
            <w:r w:rsidRPr="00A30E31">
              <w:rPr>
                <w:rFonts w:cs="Arial"/>
                <w:sz w:val="18"/>
                <w:szCs w:val="18"/>
              </w:rPr>
              <w:t>Number of UPOV members</w:t>
            </w:r>
            <w:r w:rsidRPr="00A30E31">
              <w:rPr>
                <w:rFonts w:cs="Arial"/>
                <w:sz w:val="18"/>
                <w:szCs w:val="18"/>
                <w:lang w:eastAsia="ja-JP"/>
              </w:rPr>
              <w:t xml:space="preserve"> that contributed to the PLUTO database</w:t>
            </w:r>
            <w:r w:rsidRPr="00A30E31">
              <w:rPr>
                <w:rFonts w:cs="Arial"/>
                <w:sz w:val="18"/>
                <w:szCs w:val="18"/>
              </w:rPr>
              <w:t xml:space="preserve"> for the indicated year</w:t>
            </w:r>
            <w:r w:rsidRPr="00A30E31">
              <w:rPr>
                <w:rFonts w:cs="Arial"/>
                <w:sz w:val="18"/>
                <w:szCs w:val="18"/>
                <w:vertAlign w:val="superscript"/>
                <w:lang w:eastAsia="ja-JP"/>
              </w:rPr>
              <w:t>1</w:t>
            </w:r>
          </w:p>
        </w:tc>
        <w:tc>
          <w:tcPr>
            <w:tcW w:w="992" w:type="dxa"/>
            <w:tcBorders>
              <w:top w:val="nil"/>
              <w:left w:val="nil"/>
              <w:bottom w:val="single" w:sz="8" w:space="0" w:color="auto"/>
              <w:right w:val="single" w:sz="8" w:space="0" w:color="auto"/>
            </w:tcBorders>
            <w:shd w:val="clear" w:color="auto" w:fill="auto"/>
            <w:vAlign w:val="center"/>
          </w:tcPr>
          <w:p w:rsidR="00482A8A" w:rsidRPr="00962D73" w:rsidRDefault="00482A8A" w:rsidP="00482A8A">
            <w:pPr>
              <w:jc w:val="center"/>
              <w:rPr>
                <w:rFonts w:cs="Arial"/>
                <w:color w:val="000000"/>
                <w:sz w:val="18"/>
                <w:szCs w:val="18"/>
              </w:rPr>
            </w:pPr>
            <w:r w:rsidRPr="00962D73">
              <w:rPr>
                <w:rFonts w:cs="Arial"/>
                <w:color w:val="000000"/>
                <w:sz w:val="18"/>
                <w:szCs w:val="18"/>
              </w:rPr>
              <w:t>48</w:t>
            </w:r>
          </w:p>
        </w:tc>
        <w:tc>
          <w:tcPr>
            <w:tcW w:w="993" w:type="dxa"/>
            <w:tcBorders>
              <w:top w:val="nil"/>
              <w:left w:val="nil"/>
              <w:bottom w:val="single" w:sz="8" w:space="0" w:color="auto"/>
              <w:right w:val="single" w:sz="8" w:space="0" w:color="auto"/>
            </w:tcBorders>
            <w:shd w:val="clear" w:color="auto" w:fill="auto"/>
            <w:vAlign w:val="center"/>
          </w:tcPr>
          <w:p w:rsidR="00482A8A" w:rsidRPr="001A57A2" w:rsidRDefault="00482A8A" w:rsidP="00482A8A">
            <w:pPr>
              <w:jc w:val="center"/>
              <w:rPr>
                <w:rFonts w:cs="Arial"/>
                <w:color w:val="000000"/>
                <w:sz w:val="18"/>
                <w:szCs w:val="18"/>
              </w:rPr>
            </w:pPr>
            <w:r w:rsidRPr="001A57A2">
              <w:rPr>
                <w:rFonts w:cs="Arial"/>
                <w:color w:val="000000"/>
                <w:sz w:val="18"/>
                <w:szCs w:val="18"/>
              </w:rPr>
              <w:t>49</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47</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42</w:t>
            </w:r>
          </w:p>
        </w:tc>
        <w:tc>
          <w:tcPr>
            <w:tcW w:w="1418"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47</w:t>
            </w:r>
          </w:p>
        </w:tc>
      </w:tr>
      <w:tr w:rsidR="00482A8A" w:rsidRPr="00D3729C" w:rsidTr="007079A1">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p>
        </w:tc>
        <w:tc>
          <w:tcPr>
            <w:tcW w:w="4592" w:type="dxa"/>
            <w:shd w:val="clear" w:color="auto" w:fill="auto"/>
            <w:vAlign w:val="center"/>
          </w:tcPr>
          <w:p w:rsidR="00482A8A" w:rsidRPr="00A30E31" w:rsidRDefault="00482A8A" w:rsidP="00482A8A">
            <w:pPr>
              <w:jc w:val="left"/>
              <w:rPr>
                <w:rFonts w:cs="Arial"/>
                <w:sz w:val="18"/>
                <w:szCs w:val="18"/>
              </w:rPr>
            </w:pPr>
            <w:r w:rsidRPr="00A30E31">
              <w:rPr>
                <w:rFonts w:cs="Arial"/>
                <w:sz w:val="18"/>
                <w:szCs w:val="18"/>
                <w:lang w:eastAsia="ja-JP"/>
              </w:rPr>
              <w:t>Percentage of UPOV members that contributed to the PLUTO database</w:t>
            </w:r>
            <w:r w:rsidRPr="00A30E31">
              <w:rPr>
                <w:rFonts w:cs="Arial"/>
                <w:sz w:val="18"/>
                <w:szCs w:val="18"/>
              </w:rPr>
              <w:t xml:space="preserve"> for the indicated year</w:t>
            </w:r>
          </w:p>
        </w:tc>
        <w:tc>
          <w:tcPr>
            <w:tcW w:w="992" w:type="dxa"/>
            <w:tcBorders>
              <w:top w:val="nil"/>
              <w:left w:val="nil"/>
              <w:bottom w:val="single" w:sz="8" w:space="0" w:color="auto"/>
              <w:right w:val="single" w:sz="8" w:space="0" w:color="auto"/>
            </w:tcBorders>
            <w:shd w:val="clear" w:color="auto" w:fill="auto"/>
            <w:vAlign w:val="center"/>
          </w:tcPr>
          <w:p w:rsidR="00482A8A" w:rsidRPr="00962D73" w:rsidRDefault="00482A8A" w:rsidP="00482A8A">
            <w:pPr>
              <w:jc w:val="center"/>
              <w:rPr>
                <w:rFonts w:cs="Arial"/>
                <w:color w:val="000000"/>
                <w:sz w:val="18"/>
                <w:szCs w:val="18"/>
              </w:rPr>
            </w:pPr>
            <w:r w:rsidRPr="00962D73">
              <w:rPr>
                <w:rFonts w:cs="Arial"/>
                <w:color w:val="000000"/>
                <w:sz w:val="18"/>
                <w:szCs w:val="18"/>
              </w:rPr>
              <w:t>64%</w:t>
            </w:r>
          </w:p>
        </w:tc>
        <w:tc>
          <w:tcPr>
            <w:tcW w:w="993" w:type="dxa"/>
            <w:tcBorders>
              <w:top w:val="nil"/>
              <w:left w:val="nil"/>
              <w:bottom w:val="single" w:sz="8" w:space="0" w:color="auto"/>
              <w:right w:val="single" w:sz="8" w:space="0" w:color="auto"/>
            </w:tcBorders>
            <w:shd w:val="clear" w:color="auto" w:fill="auto"/>
            <w:vAlign w:val="center"/>
          </w:tcPr>
          <w:p w:rsidR="00482A8A" w:rsidRPr="001A57A2" w:rsidRDefault="00482A8A" w:rsidP="00482A8A">
            <w:pPr>
              <w:jc w:val="center"/>
              <w:rPr>
                <w:rFonts w:cs="Arial"/>
                <w:color w:val="000000"/>
                <w:sz w:val="18"/>
                <w:szCs w:val="18"/>
              </w:rPr>
            </w:pPr>
            <w:r w:rsidRPr="001A57A2">
              <w:rPr>
                <w:rFonts w:cs="Arial"/>
                <w:color w:val="000000"/>
                <w:sz w:val="18"/>
                <w:szCs w:val="18"/>
              </w:rPr>
              <w:t>65%</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62%</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55%</w:t>
            </w:r>
          </w:p>
        </w:tc>
        <w:tc>
          <w:tcPr>
            <w:tcW w:w="1418"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61%</w:t>
            </w:r>
          </w:p>
        </w:tc>
      </w:tr>
      <w:tr w:rsidR="00482A8A" w:rsidRPr="00D3729C" w:rsidTr="007079A1">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r w:rsidRPr="00D3729C">
              <w:rPr>
                <w:rFonts w:cs="Arial"/>
                <w:sz w:val="18"/>
                <w:szCs w:val="18"/>
                <w:lang w:eastAsia="ja-JP"/>
              </w:rPr>
              <w:t>A</w:t>
            </w:r>
          </w:p>
        </w:tc>
        <w:tc>
          <w:tcPr>
            <w:tcW w:w="4592" w:type="dxa"/>
            <w:shd w:val="clear" w:color="auto" w:fill="auto"/>
            <w:vAlign w:val="center"/>
          </w:tcPr>
          <w:p w:rsidR="00482A8A" w:rsidRPr="00A30E31" w:rsidRDefault="00482A8A" w:rsidP="00482A8A">
            <w:pPr>
              <w:jc w:val="left"/>
              <w:rPr>
                <w:rFonts w:cs="Arial"/>
                <w:sz w:val="18"/>
                <w:szCs w:val="18"/>
              </w:rPr>
            </w:pPr>
            <w:r w:rsidRPr="00A30E31">
              <w:rPr>
                <w:rFonts w:cs="Arial"/>
                <w:sz w:val="18"/>
                <w:szCs w:val="18"/>
                <w:lang w:eastAsia="ja-JP"/>
              </w:rPr>
              <w:t>Total number of PVP applications</w:t>
            </w:r>
            <w:r w:rsidRPr="007479BB">
              <w:rPr>
                <w:rFonts w:cs="Arial"/>
                <w:sz w:val="18"/>
                <w:szCs w:val="18"/>
                <w:vertAlign w:val="superscript"/>
                <w:lang w:eastAsia="ja-JP"/>
              </w:rPr>
              <w:t>2</w:t>
            </w:r>
            <w:r w:rsidRPr="00A30E31">
              <w:rPr>
                <w:rFonts w:cs="Arial"/>
                <w:sz w:val="18"/>
                <w:szCs w:val="18"/>
                <w:lang w:eastAsia="ja-JP"/>
              </w:rPr>
              <w:t xml:space="preserve"> </w:t>
            </w:r>
          </w:p>
        </w:tc>
        <w:tc>
          <w:tcPr>
            <w:tcW w:w="992" w:type="dxa"/>
            <w:tcBorders>
              <w:top w:val="nil"/>
              <w:left w:val="nil"/>
              <w:bottom w:val="single" w:sz="8" w:space="0" w:color="auto"/>
              <w:right w:val="single" w:sz="8" w:space="0" w:color="auto"/>
            </w:tcBorders>
            <w:shd w:val="clear" w:color="auto" w:fill="auto"/>
            <w:vAlign w:val="center"/>
          </w:tcPr>
          <w:p w:rsidR="00482A8A" w:rsidRPr="00A30E31" w:rsidRDefault="00482A8A" w:rsidP="00482A8A">
            <w:pPr>
              <w:jc w:val="center"/>
              <w:rPr>
                <w:rFonts w:cs="Arial"/>
                <w:color w:val="000000"/>
                <w:sz w:val="18"/>
                <w:szCs w:val="18"/>
              </w:rPr>
            </w:pPr>
            <w:r w:rsidRPr="00A30E31">
              <w:rPr>
                <w:rFonts w:cs="Arial"/>
                <w:color w:val="000000"/>
                <w:sz w:val="18"/>
                <w:szCs w:val="18"/>
              </w:rPr>
              <w:t>18,369</w:t>
            </w:r>
          </w:p>
        </w:tc>
        <w:tc>
          <w:tcPr>
            <w:tcW w:w="993" w:type="dxa"/>
            <w:tcBorders>
              <w:top w:val="nil"/>
              <w:left w:val="nil"/>
              <w:bottom w:val="single" w:sz="8" w:space="0" w:color="auto"/>
              <w:right w:val="single" w:sz="8" w:space="0" w:color="auto"/>
            </w:tcBorders>
            <w:shd w:val="clear" w:color="auto" w:fill="auto"/>
            <w:vAlign w:val="center"/>
          </w:tcPr>
          <w:p w:rsidR="00482A8A" w:rsidRPr="00962D73" w:rsidRDefault="00482A8A" w:rsidP="00482A8A">
            <w:pPr>
              <w:jc w:val="center"/>
              <w:rPr>
                <w:rFonts w:cs="Arial"/>
                <w:color w:val="000000"/>
                <w:sz w:val="18"/>
                <w:szCs w:val="18"/>
              </w:rPr>
            </w:pPr>
            <w:r w:rsidRPr="00962D73">
              <w:rPr>
                <w:rFonts w:cs="Arial"/>
                <w:color w:val="000000"/>
                <w:sz w:val="18"/>
                <w:szCs w:val="18"/>
              </w:rPr>
              <w:t>19,681</w:t>
            </w:r>
          </w:p>
        </w:tc>
        <w:tc>
          <w:tcPr>
            <w:tcW w:w="992" w:type="dxa"/>
            <w:tcBorders>
              <w:top w:val="nil"/>
              <w:left w:val="nil"/>
              <w:bottom w:val="single" w:sz="8" w:space="0" w:color="auto"/>
              <w:right w:val="single" w:sz="8" w:space="0" w:color="auto"/>
            </w:tcBorders>
            <w:shd w:val="clear" w:color="auto" w:fill="auto"/>
            <w:vAlign w:val="center"/>
          </w:tcPr>
          <w:p w:rsidR="00482A8A" w:rsidRPr="00431306" w:rsidRDefault="00482A8A" w:rsidP="00FA7E22">
            <w:pPr>
              <w:jc w:val="center"/>
              <w:rPr>
                <w:rFonts w:cs="Arial"/>
                <w:color w:val="000000"/>
                <w:sz w:val="18"/>
                <w:szCs w:val="18"/>
              </w:rPr>
            </w:pPr>
            <w:r w:rsidRPr="00431306">
              <w:rPr>
                <w:rFonts w:cs="Arial"/>
                <w:color w:val="000000"/>
                <w:sz w:val="18"/>
                <w:szCs w:val="18"/>
              </w:rPr>
              <w:t>21,</w:t>
            </w:r>
            <w:r w:rsidR="00FA7E22" w:rsidRPr="00431306">
              <w:rPr>
                <w:rFonts w:cs="Arial"/>
                <w:color w:val="000000"/>
                <w:sz w:val="18"/>
                <w:szCs w:val="18"/>
              </w:rPr>
              <w:t>265</w:t>
            </w:r>
          </w:p>
        </w:tc>
        <w:tc>
          <w:tcPr>
            <w:tcW w:w="992" w:type="dxa"/>
            <w:vAlign w:val="center"/>
          </w:tcPr>
          <w:p w:rsidR="00482A8A" w:rsidRPr="00A30E31" w:rsidRDefault="00482A8A" w:rsidP="00482A8A">
            <w:pPr>
              <w:jc w:val="center"/>
              <w:rPr>
                <w:rFonts w:cs="Arial"/>
                <w:sz w:val="18"/>
                <w:szCs w:val="18"/>
                <w:lang w:eastAsia="ja-JP"/>
              </w:rPr>
            </w:pPr>
            <w:r w:rsidRPr="007479BB">
              <w:rPr>
                <w:rFonts w:cs="Arial"/>
                <w:sz w:val="18"/>
                <w:szCs w:val="18"/>
                <w:lang w:eastAsia="ja-JP"/>
              </w:rPr>
              <w:t>n/a</w:t>
            </w:r>
          </w:p>
        </w:tc>
        <w:tc>
          <w:tcPr>
            <w:tcW w:w="1418" w:type="dxa"/>
            <w:vAlign w:val="center"/>
          </w:tcPr>
          <w:p w:rsidR="00482A8A" w:rsidRPr="00A30E31" w:rsidRDefault="00482A8A" w:rsidP="00482A8A">
            <w:pPr>
              <w:jc w:val="center"/>
              <w:rPr>
                <w:rFonts w:cs="Arial"/>
                <w:sz w:val="18"/>
                <w:szCs w:val="18"/>
                <w:lang w:eastAsia="ja-JP"/>
              </w:rPr>
            </w:pPr>
            <w:r w:rsidRPr="007479BB">
              <w:rPr>
                <w:rFonts w:cs="Arial"/>
                <w:sz w:val="18"/>
                <w:szCs w:val="18"/>
                <w:lang w:eastAsia="ja-JP"/>
              </w:rPr>
              <w:t>n/a</w:t>
            </w:r>
          </w:p>
        </w:tc>
      </w:tr>
      <w:tr w:rsidR="00482A8A" w:rsidRPr="00D3729C" w:rsidTr="007079A1">
        <w:trPr>
          <w:jc w:val="center"/>
        </w:trPr>
        <w:tc>
          <w:tcPr>
            <w:tcW w:w="284" w:type="dxa"/>
            <w:tcBorders>
              <w:top w:val="nil"/>
              <w:left w:val="nil"/>
              <w:bottom w:val="nil"/>
            </w:tcBorders>
            <w:shd w:val="clear" w:color="auto" w:fill="FFFFFF" w:themeFill="background1"/>
            <w:vAlign w:val="center"/>
          </w:tcPr>
          <w:p w:rsidR="00482A8A" w:rsidRPr="00555707" w:rsidRDefault="00482A8A" w:rsidP="00482A8A">
            <w:pPr>
              <w:jc w:val="left"/>
              <w:rPr>
                <w:rFonts w:cs="Arial"/>
                <w:sz w:val="18"/>
                <w:szCs w:val="18"/>
                <w:lang w:eastAsia="ja-JP"/>
              </w:rPr>
            </w:pPr>
            <w:r w:rsidRPr="00555707">
              <w:rPr>
                <w:rFonts w:cs="Arial"/>
                <w:sz w:val="18"/>
                <w:szCs w:val="18"/>
                <w:lang w:eastAsia="ja-JP"/>
              </w:rPr>
              <w:t>B</w:t>
            </w:r>
          </w:p>
        </w:tc>
        <w:tc>
          <w:tcPr>
            <w:tcW w:w="4592" w:type="dxa"/>
            <w:shd w:val="clear" w:color="auto" w:fill="FFFFFF" w:themeFill="background1"/>
          </w:tcPr>
          <w:p w:rsidR="00482A8A" w:rsidRPr="00A30E31" w:rsidRDefault="00482A8A" w:rsidP="00482A8A">
            <w:pPr>
              <w:jc w:val="left"/>
              <w:rPr>
                <w:rFonts w:cs="Arial"/>
                <w:sz w:val="18"/>
                <w:szCs w:val="18"/>
                <w:lang w:eastAsia="ja-JP"/>
              </w:rPr>
            </w:pPr>
            <w:r w:rsidRPr="00A30E31">
              <w:rPr>
                <w:rFonts w:cs="Arial"/>
                <w:sz w:val="18"/>
                <w:szCs w:val="18"/>
                <w:lang w:eastAsia="ja-JP"/>
              </w:rPr>
              <w:t>Number of PVP applications accounted for by contributors to PLUTO database for indicated year</w:t>
            </w:r>
            <w:r w:rsidRPr="00A30E31">
              <w:rPr>
                <w:rFonts w:cs="Arial"/>
                <w:sz w:val="18"/>
                <w:szCs w:val="18"/>
                <w:vertAlign w:val="superscript"/>
                <w:lang w:eastAsia="ja-JP"/>
              </w:rPr>
              <w:t>1, 2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A8A" w:rsidRPr="007479BB" w:rsidRDefault="00482A8A" w:rsidP="00482A8A">
            <w:pPr>
              <w:jc w:val="center"/>
              <w:rPr>
                <w:rFonts w:cs="Arial"/>
                <w:sz w:val="18"/>
                <w:szCs w:val="18"/>
              </w:rPr>
            </w:pPr>
            <w:r w:rsidRPr="007479BB">
              <w:rPr>
                <w:rFonts w:cs="Arial"/>
                <w:sz w:val="18"/>
                <w:szCs w:val="18"/>
              </w:rPr>
              <w:t>14,942</w:t>
            </w:r>
          </w:p>
        </w:tc>
        <w:tc>
          <w:tcPr>
            <w:tcW w:w="993" w:type="dxa"/>
            <w:tcBorders>
              <w:top w:val="single" w:sz="4" w:space="0" w:color="auto"/>
              <w:left w:val="nil"/>
              <w:bottom w:val="single" w:sz="4" w:space="0" w:color="auto"/>
              <w:right w:val="single" w:sz="4" w:space="0" w:color="auto"/>
            </w:tcBorders>
            <w:shd w:val="clear" w:color="auto" w:fill="auto"/>
            <w:vAlign w:val="center"/>
          </w:tcPr>
          <w:p w:rsidR="00482A8A" w:rsidRPr="007479BB" w:rsidRDefault="00482A8A" w:rsidP="00482A8A">
            <w:pPr>
              <w:jc w:val="center"/>
              <w:rPr>
                <w:rFonts w:cs="Arial"/>
                <w:sz w:val="18"/>
                <w:szCs w:val="18"/>
              </w:rPr>
            </w:pPr>
            <w:r w:rsidRPr="007479BB">
              <w:rPr>
                <w:rFonts w:cs="Arial"/>
                <w:sz w:val="18"/>
                <w:szCs w:val="18"/>
              </w:rPr>
              <w:t>12,869</w:t>
            </w:r>
          </w:p>
        </w:tc>
        <w:tc>
          <w:tcPr>
            <w:tcW w:w="992" w:type="dxa"/>
            <w:tcBorders>
              <w:top w:val="nil"/>
              <w:left w:val="nil"/>
              <w:bottom w:val="single" w:sz="8" w:space="0" w:color="auto"/>
              <w:right w:val="single" w:sz="8" w:space="0" w:color="auto"/>
            </w:tcBorders>
            <w:shd w:val="clear" w:color="auto" w:fill="auto"/>
            <w:vAlign w:val="center"/>
          </w:tcPr>
          <w:p w:rsidR="00482A8A" w:rsidRPr="00431306" w:rsidRDefault="00A30E31" w:rsidP="00482A8A">
            <w:pPr>
              <w:jc w:val="center"/>
              <w:rPr>
                <w:rFonts w:cs="Arial"/>
                <w:color w:val="000000"/>
                <w:sz w:val="18"/>
                <w:szCs w:val="18"/>
              </w:rPr>
            </w:pPr>
            <w:r w:rsidRPr="00431306">
              <w:rPr>
                <w:rFonts w:cs="Arial"/>
                <w:sz w:val="18"/>
                <w:szCs w:val="18"/>
              </w:rPr>
              <w:t xml:space="preserve"> </w:t>
            </w:r>
            <w:r w:rsidRPr="00431306">
              <w:rPr>
                <w:rFonts w:cs="Arial"/>
                <w:color w:val="000000"/>
                <w:sz w:val="18"/>
                <w:szCs w:val="18"/>
              </w:rPr>
              <w:t>20,639</w:t>
            </w:r>
          </w:p>
        </w:tc>
        <w:tc>
          <w:tcPr>
            <w:tcW w:w="992" w:type="dxa"/>
            <w:tcBorders>
              <w:top w:val="nil"/>
              <w:left w:val="nil"/>
              <w:bottom w:val="single" w:sz="8" w:space="0" w:color="auto"/>
              <w:right w:val="single" w:sz="8" w:space="0" w:color="auto"/>
            </w:tcBorders>
            <w:shd w:val="clear" w:color="auto" w:fill="auto"/>
            <w:vAlign w:val="center"/>
          </w:tcPr>
          <w:p w:rsidR="00482A8A" w:rsidRPr="00A30E31" w:rsidRDefault="00664D5C" w:rsidP="00482A8A">
            <w:pPr>
              <w:jc w:val="center"/>
              <w:rPr>
                <w:rFonts w:cs="Arial"/>
                <w:color w:val="000000"/>
                <w:sz w:val="18"/>
                <w:szCs w:val="18"/>
              </w:rPr>
            </w:pPr>
            <w:r w:rsidRPr="00A30E31">
              <w:rPr>
                <w:rFonts w:cs="Arial"/>
                <w:color w:val="000000"/>
                <w:sz w:val="18"/>
                <w:szCs w:val="18"/>
              </w:rPr>
              <w:t>n/a</w:t>
            </w:r>
          </w:p>
        </w:tc>
        <w:tc>
          <w:tcPr>
            <w:tcW w:w="1418" w:type="dxa"/>
            <w:tcBorders>
              <w:top w:val="nil"/>
              <w:left w:val="nil"/>
              <w:bottom w:val="single" w:sz="8" w:space="0" w:color="auto"/>
              <w:right w:val="single" w:sz="8" w:space="0" w:color="auto"/>
            </w:tcBorders>
            <w:shd w:val="clear" w:color="auto" w:fill="auto"/>
            <w:vAlign w:val="center"/>
          </w:tcPr>
          <w:p w:rsidR="00482A8A" w:rsidRPr="00A30E31" w:rsidRDefault="00A30E31" w:rsidP="00482A8A">
            <w:pPr>
              <w:jc w:val="center"/>
              <w:rPr>
                <w:rFonts w:cs="Arial"/>
                <w:color w:val="000000"/>
                <w:sz w:val="18"/>
                <w:szCs w:val="18"/>
              </w:rPr>
            </w:pPr>
            <w:r w:rsidRPr="000610F6">
              <w:rPr>
                <w:rFonts w:cs="Arial"/>
                <w:sz w:val="18"/>
                <w:szCs w:val="18"/>
                <w:lang w:eastAsia="ja-JP"/>
              </w:rPr>
              <w:t>n/a</w:t>
            </w:r>
          </w:p>
        </w:tc>
      </w:tr>
      <w:tr w:rsidR="00482A8A" w:rsidRPr="00D3729C" w:rsidTr="00482A8A">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r w:rsidRPr="00D3729C">
              <w:rPr>
                <w:rFonts w:cs="Arial"/>
                <w:sz w:val="18"/>
                <w:szCs w:val="18"/>
                <w:lang w:eastAsia="ja-JP"/>
              </w:rPr>
              <w:t>C</w:t>
            </w:r>
          </w:p>
        </w:tc>
        <w:tc>
          <w:tcPr>
            <w:tcW w:w="4592" w:type="dxa"/>
            <w:shd w:val="clear" w:color="auto" w:fill="auto"/>
            <w:vAlign w:val="center"/>
          </w:tcPr>
          <w:p w:rsidR="00482A8A" w:rsidRPr="00A30E31" w:rsidRDefault="00482A8A" w:rsidP="00482A8A">
            <w:pPr>
              <w:jc w:val="left"/>
              <w:rPr>
                <w:rFonts w:cs="Arial"/>
                <w:sz w:val="18"/>
                <w:szCs w:val="18"/>
                <w:lang w:eastAsia="ja-JP"/>
              </w:rPr>
            </w:pPr>
            <w:r w:rsidRPr="00A30E31">
              <w:rPr>
                <w:rFonts w:cs="Arial"/>
                <w:sz w:val="18"/>
                <w:szCs w:val="18"/>
                <w:lang w:eastAsia="ja-JP"/>
              </w:rPr>
              <w:t>Percentage of PVP applications accounted for by contributors to PLUTO database for indicated year (B/A)</w:t>
            </w:r>
          </w:p>
        </w:tc>
        <w:tc>
          <w:tcPr>
            <w:tcW w:w="992" w:type="dxa"/>
            <w:vAlign w:val="center"/>
          </w:tcPr>
          <w:p w:rsidR="00482A8A" w:rsidRPr="00A30E31" w:rsidRDefault="00482A8A" w:rsidP="00482A8A">
            <w:pPr>
              <w:jc w:val="center"/>
              <w:rPr>
                <w:rFonts w:cs="Arial"/>
                <w:color w:val="000000"/>
                <w:sz w:val="18"/>
                <w:szCs w:val="18"/>
              </w:rPr>
            </w:pPr>
            <w:r w:rsidRPr="00A30E31">
              <w:rPr>
                <w:rFonts w:cs="Arial"/>
                <w:color w:val="000000"/>
                <w:sz w:val="18"/>
                <w:szCs w:val="18"/>
              </w:rPr>
              <w:t>81%</w:t>
            </w:r>
          </w:p>
        </w:tc>
        <w:tc>
          <w:tcPr>
            <w:tcW w:w="993" w:type="dxa"/>
            <w:shd w:val="clear" w:color="auto" w:fill="auto"/>
            <w:vAlign w:val="center"/>
          </w:tcPr>
          <w:p w:rsidR="00482A8A" w:rsidRPr="00A30E31" w:rsidRDefault="00482A8A" w:rsidP="00482A8A">
            <w:pPr>
              <w:jc w:val="center"/>
              <w:rPr>
                <w:rFonts w:cs="Arial"/>
                <w:color w:val="000000"/>
                <w:sz w:val="18"/>
                <w:szCs w:val="18"/>
              </w:rPr>
            </w:pPr>
            <w:r w:rsidRPr="00A30E31">
              <w:rPr>
                <w:rFonts w:cs="Arial"/>
                <w:color w:val="000000"/>
                <w:sz w:val="18"/>
                <w:szCs w:val="18"/>
              </w:rPr>
              <w:t>65%</w:t>
            </w:r>
          </w:p>
        </w:tc>
        <w:tc>
          <w:tcPr>
            <w:tcW w:w="992" w:type="dxa"/>
            <w:vAlign w:val="center"/>
          </w:tcPr>
          <w:p w:rsidR="00A30E31" w:rsidRPr="00431306" w:rsidRDefault="00A30E31" w:rsidP="00A30E31">
            <w:pPr>
              <w:jc w:val="center"/>
              <w:rPr>
                <w:rFonts w:cs="Arial"/>
                <w:color w:val="000000"/>
                <w:sz w:val="18"/>
                <w:szCs w:val="18"/>
              </w:rPr>
            </w:pPr>
          </w:p>
          <w:p w:rsidR="00A30E31" w:rsidRPr="00431306" w:rsidRDefault="00A30E31" w:rsidP="00A30E31">
            <w:pPr>
              <w:jc w:val="center"/>
              <w:rPr>
                <w:rFonts w:cs="Arial"/>
                <w:color w:val="000000"/>
                <w:sz w:val="18"/>
                <w:szCs w:val="18"/>
              </w:rPr>
            </w:pPr>
            <w:r w:rsidRPr="00431306">
              <w:rPr>
                <w:rFonts w:cs="Arial"/>
                <w:color w:val="000000"/>
                <w:sz w:val="18"/>
                <w:szCs w:val="18"/>
              </w:rPr>
              <w:t>9</w:t>
            </w:r>
            <w:r w:rsidR="00FA7E22" w:rsidRPr="00431306">
              <w:rPr>
                <w:rFonts w:cs="Arial"/>
                <w:color w:val="000000"/>
                <w:sz w:val="18"/>
                <w:szCs w:val="18"/>
              </w:rPr>
              <w:t>7</w:t>
            </w:r>
            <w:r w:rsidRPr="00431306">
              <w:rPr>
                <w:rFonts w:cs="Arial"/>
                <w:color w:val="000000"/>
                <w:sz w:val="18"/>
                <w:szCs w:val="18"/>
              </w:rPr>
              <w:t>%</w:t>
            </w:r>
          </w:p>
          <w:p w:rsidR="00482A8A" w:rsidRPr="00431306" w:rsidRDefault="00482A8A" w:rsidP="00A30E31">
            <w:pPr>
              <w:jc w:val="center"/>
              <w:rPr>
                <w:rFonts w:cs="Arial"/>
                <w:color w:val="000000"/>
                <w:sz w:val="18"/>
                <w:szCs w:val="18"/>
              </w:rPr>
            </w:pPr>
          </w:p>
        </w:tc>
        <w:tc>
          <w:tcPr>
            <w:tcW w:w="992" w:type="dxa"/>
            <w:shd w:val="clear" w:color="auto" w:fill="auto"/>
            <w:vAlign w:val="center"/>
          </w:tcPr>
          <w:p w:rsidR="00482A8A" w:rsidRPr="00A30E31" w:rsidRDefault="00482A8A" w:rsidP="00482A8A">
            <w:pPr>
              <w:jc w:val="center"/>
              <w:rPr>
                <w:rFonts w:cs="Arial"/>
                <w:sz w:val="18"/>
                <w:szCs w:val="18"/>
                <w:lang w:eastAsia="ja-JP"/>
              </w:rPr>
            </w:pPr>
            <w:r w:rsidRPr="007479BB">
              <w:rPr>
                <w:rFonts w:cs="Arial"/>
                <w:sz w:val="18"/>
                <w:szCs w:val="18"/>
                <w:lang w:eastAsia="ja-JP"/>
              </w:rPr>
              <w:t>n/a</w:t>
            </w:r>
          </w:p>
        </w:tc>
        <w:tc>
          <w:tcPr>
            <w:tcW w:w="1418" w:type="dxa"/>
            <w:shd w:val="clear" w:color="auto" w:fill="auto"/>
            <w:vAlign w:val="center"/>
          </w:tcPr>
          <w:p w:rsidR="00482A8A" w:rsidRPr="00A30E31" w:rsidRDefault="00482A8A" w:rsidP="00482A8A">
            <w:pPr>
              <w:jc w:val="center"/>
              <w:rPr>
                <w:rFonts w:cs="Arial"/>
                <w:sz w:val="18"/>
                <w:szCs w:val="18"/>
                <w:lang w:eastAsia="ja-JP"/>
              </w:rPr>
            </w:pPr>
            <w:r w:rsidRPr="007479BB">
              <w:rPr>
                <w:rFonts w:cs="Arial"/>
                <w:sz w:val="18"/>
                <w:szCs w:val="18"/>
                <w:lang w:eastAsia="ja-JP"/>
              </w:rPr>
              <w:t>n/a</w:t>
            </w:r>
          </w:p>
        </w:tc>
      </w:tr>
      <w:tr w:rsidR="00482A8A" w:rsidRPr="00D3729C" w:rsidTr="007079A1">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r w:rsidRPr="00D3729C">
              <w:rPr>
                <w:rFonts w:cs="Arial"/>
                <w:sz w:val="18"/>
                <w:szCs w:val="18"/>
                <w:lang w:eastAsia="ja-JP"/>
              </w:rPr>
              <w:t>D</w:t>
            </w:r>
          </w:p>
        </w:tc>
        <w:tc>
          <w:tcPr>
            <w:tcW w:w="4592" w:type="dxa"/>
            <w:shd w:val="clear" w:color="auto" w:fill="auto"/>
            <w:vAlign w:val="center"/>
          </w:tcPr>
          <w:p w:rsidR="00482A8A" w:rsidRPr="00A30E31" w:rsidRDefault="00482A8A" w:rsidP="00482A8A">
            <w:pPr>
              <w:jc w:val="left"/>
              <w:rPr>
                <w:rFonts w:cs="Arial"/>
                <w:sz w:val="18"/>
                <w:szCs w:val="18"/>
                <w:lang w:eastAsia="ja-JP"/>
              </w:rPr>
            </w:pPr>
            <w:r w:rsidRPr="00A30E31">
              <w:rPr>
                <w:rFonts w:cs="Arial"/>
                <w:sz w:val="18"/>
                <w:szCs w:val="18"/>
                <w:lang w:eastAsia="ja-JP"/>
              </w:rPr>
              <w:t>Number of PVP applications included in PLUTO database</w:t>
            </w:r>
            <w:r w:rsidRPr="00A30E31">
              <w:rPr>
                <w:rFonts w:cs="Arial"/>
                <w:sz w:val="18"/>
                <w:szCs w:val="18"/>
                <w:vertAlign w:val="superscript"/>
                <w:lang w:eastAsia="ja-JP"/>
              </w:rPr>
              <w:t xml:space="preserve">3 </w:t>
            </w:r>
          </w:p>
        </w:tc>
        <w:tc>
          <w:tcPr>
            <w:tcW w:w="992" w:type="dxa"/>
            <w:tcBorders>
              <w:top w:val="nil"/>
              <w:left w:val="nil"/>
              <w:bottom w:val="single" w:sz="8" w:space="0" w:color="auto"/>
              <w:right w:val="single" w:sz="8" w:space="0" w:color="auto"/>
            </w:tcBorders>
            <w:shd w:val="clear" w:color="auto" w:fill="auto"/>
            <w:vAlign w:val="center"/>
          </w:tcPr>
          <w:p w:rsidR="00482A8A" w:rsidRPr="00962D73" w:rsidRDefault="00482A8A" w:rsidP="00482A8A">
            <w:pPr>
              <w:jc w:val="center"/>
              <w:rPr>
                <w:rFonts w:cs="Arial"/>
                <w:color w:val="000000"/>
                <w:sz w:val="18"/>
                <w:szCs w:val="18"/>
              </w:rPr>
            </w:pPr>
            <w:r w:rsidRPr="00962D73">
              <w:rPr>
                <w:rFonts w:cs="Arial"/>
                <w:color w:val="000000"/>
                <w:sz w:val="18"/>
                <w:szCs w:val="18"/>
              </w:rPr>
              <w:t>13,087</w:t>
            </w:r>
          </w:p>
        </w:tc>
        <w:tc>
          <w:tcPr>
            <w:tcW w:w="993" w:type="dxa"/>
            <w:tcBorders>
              <w:top w:val="nil"/>
              <w:left w:val="nil"/>
              <w:bottom w:val="single" w:sz="8" w:space="0" w:color="auto"/>
              <w:right w:val="single" w:sz="8" w:space="0" w:color="auto"/>
            </w:tcBorders>
            <w:shd w:val="clear" w:color="auto" w:fill="auto"/>
            <w:vAlign w:val="center"/>
          </w:tcPr>
          <w:p w:rsidR="00482A8A" w:rsidRPr="001A57A2" w:rsidRDefault="00482A8A" w:rsidP="00482A8A">
            <w:pPr>
              <w:jc w:val="center"/>
              <w:rPr>
                <w:rFonts w:cs="Arial"/>
                <w:color w:val="000000"/>
                <w:sz w:val="18"/>
                <w:szCs w:val="18"/>
              </w:rPr>
            </w:pPr>
            <w:r w:rsidRPr="001A57A2">
              <w:rPr>
                <w:rFonts w:cs="Arial"/>
                <w:color w:val="000000"/>
                <w:sz w:val="18"/>
                <w:szCs w:val="18"/>
              </w:rPr>
              <w:t>12,328</w:t>
            </w:r>
          </w:p>
        </w:tc>
        <w:tc>
          <w:tcPr>
            <w:tcW w:w="992" w:type="dxa"/>
            <w:tcBorders>
              <w:top w:val="nil"/>
              <w:left w:val="nil"/>
              <w:bottom w:val="single" w:sz="8" w:space="0" w:color="auto"/>
              <w:right w:val="single" w:sz="8" w:space="0" w:color="auto"/>
            </w:tcBorders>
            <w:shd w:val="clear" w:color="auto" w:fill="auto"/>
            <w:vAlign w:val="center"/>
          </w:tcPr>
          <w:p w:rsidR="00482A8A" w:rsidRPr="00431306" w:rsidRDefault="00482A8A" w:rsidP="00482A8A">
            <w:pPr>
              <w:jc w:val="center"/>
              <w:rPr>
                <w:rFonts w:cs="Arial"/>
                <w:color w:val="000000"/>
                <w:sz w:val="18"/>
                <w:szCs w:val="18"/>
              </w:rPr>
            </w:pPr>
            <w:r w:rsidRPr="00431306">
              <w:rPr>
                <w:rFonts w:cs="Arial"/>
                <w:color w:val="000000"/>
                <w:sz w:val="18"/>
                <w:szCs w:val="18"/>
              </w:rPr>
              <w:t>11,325</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9,153</w:t>
            </w:r>
          </w:p>
        </w:tc>
        <w:tc>
          <w:tcPr>
            <w:tcW w:w="1418"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3,721</w:t>
            </w:r>
          </w:p>
        </w:tc>
      </w:tr>
      <w:tr w:rsidR="00482A8A" w:rsidRPr="00D3729C" w:rsidTr="007079A1">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r w:rsidRPr="00D3729C">
              <w:rPr>
                <w:rFonts w:cs="Arial"/>
                <w:sz w:val="18"/>
                <w:szCs w:val="18"/>
                <w:lang w:eastAsia="ja-JP"/>
              </w:rPr>
              <w:t>E</w:t>
            </w:r>
          </w:p>
        </w:tc>
        <w:tc>
          <w:tcPr>
            <w:tcW w:w="4592" w:type="dxa"/>
            <w:shd w:val="clear" w:color="auto" w:fill="auto"/>
            <w:vAlign w:val="center"/>
          </w:tcPr>
          <w:p w:rsidR="00482A8A" w:rsidRPr="00A30E31" w:rsidRDefault="00482A8A" w:rsidP="00482A8A">
            <w:pPr>
              <w:jc w:val="left"/>
              <w:rPr>
                <w:rFonts w:cs="Arial"/>
                <w:sz w:val="18"/>
                <w:szCs w:val="18"/>
                <w:lang w:eastAsia="ja-JP"/>
              </w:rPr>
            </w:pPr>
            <w:r w:rsidRPr="00A30E31">
              <w:rPr>
                <w:rFonts w:cs="Arial"/>
                <w:sz w:val="18"/>
                <w:szCs w:val="18"/>
                <w:lang w:eastAsia="ja-JP"/>
              </w:rPr>
              <w:t>Percentage of PVP applications included in PLUTO database (D/A)</w:t>
            </w:r>
          </w:p>
        </w:tc>
        <w:tc>
          <w:tcPr>
            <w:tcW w:w="992" w:type="dxa"/>
            <w:tcBorders>
              <w:top w:val="nil"/>
              <w:left w:val="nil"/>
              <w:bottom w:val="single" w:sz="8" w:space="0" w:color="auto"/>
              <w:right w:val="single" w:sz="8" w:space="0" w:color="auto"/>
            </w:tcBorders>
            <w:shd w:val="clear" w:color="auto" w:fill="auto"/>
            <w:vAlign w:val="center"/>
          </w:tcPr>
          <w:p w:rsidR="00482A8A" w:rsidRPr="00A30E31" w:rsidRDefault="00482A8A" w:rsidP="00482A8A">
            <w:pPr>
              <w:jc w:val="center"/>
              <w:rPr>
                <w:rFonts w:cs="Arial"/>
                <w:color w:val="000000"/>
                <w:sz w:val="18"/>
                <w:szCs w:val="18"/>
              </w:rPr>
            </w:pPr>
            <w:r w:rsidRPr="00A30E31">
              <w:rPr>
                <w:rFonts w:cs="Arial"/>
                <w:color w:val="000000"/>
                <w:sz w:val="18"/>
                <w:szCs w:val="18"/>
              </w:rPr>
              <w:t>71%</w:t>
            </w:r>
          </w:p>
        </w:tc>
        <w:tc>
          <w:tcPr>
            <w:tcW w:w="993" w:type="dxa"/>
            <w:tcBorders>
              <w:top w:val="nil"/>
              <w:left w:val="nil"/>
              <w:bottom w:val="single" w:sz="8" w:space="0" w:color="auto"/>
              <w:right w:val="single" w:sz="8" w:space="0" w:color="auto"/>
            </w:tcBorders>
            <w:shd w:val="clear" w:color="auto" w:fill="auto"/>
            <w:vAlign w:val="center"/>
          </w:tcPr>
          <w:p w:rsidR="00482A8A" w:rsidRPr="00962D73" w:rsidRDefault="00482A8A" w:rsidP="00482A8A">
            <w:pPr>
              <w:jc w:val="center"/>
              <w:rPr>
                <w:rFonts w:cs="Arial"/>
                <w:color w:val="000000"/>
                <w:sz w:val="18"/>
                <w:szCs w:val="18"/>
              </w:rPr>
            </w:pPr>
            <w:r w:rsidRPr="00962D73">
              <w:rPr>
                <w:rFonts w:cs="Arial"/>
                <w:color w:val="000000"/>
                <w:sz w:val="18"/>
                <w:szCs w:val="18"/>
              </w:rPr>
              <w:t>63%</w:t>
            </w:r>
          </w:p>
        </w:tc>
        <w:tc>
          <w:tcPr>
            <w:tcW w:w="992" w:type="dxa"/>
            <w:tcBorders>
              <w:top w:val="nil"/>
              <w:left w:val="nil"/>
              <w:bottom w:val="single" w:sz="8" w:space="0" w:color="auto"/>
              <w:right w:val="single" w:sz="8" w:space="0" w:color="auto"/>
            </w:tcBorders>
            <w:shd w:val="clear" w:color="auto" w:fill="auto"/>
            <w:vAlign w:val="center"/>
          </w:tcPr>
          <w:p w:rsidR="00482A8A" w:rsidRPr="00431306" w:rsidRDefault="00482A8A" w:rsidP="00FA7E22">
            <w:pPr>
              <w:jc w:val="center"/>
              <w:rPr>
                <w:rFonts w:cs="Arial"/>
                <w:color w:val="000000"/>
                <w:sz w:val="18"/>
                <w:szCs w:val="18"/>
              </w:rPr>
            </w:pPr>
            <w:r w:rsidRPr="00431306">
              <w:rPr>
                <w:rFonts w:cs="Arial"/>
                <w:color w:val="000000"/>
                <w:sz w:val="18"/>
                <w:szCs w:val="18"/>
              </w:rPr>
              <w:t>5</w:t>
            </w:r>
            <w:r w:rsidR="00FA7E22" w:rsidRPr="00431306">
              <w:rPr>
                <w:rFonts w:cs="Arial"/>
                <w:color w:val="000000"/>
                <w:sz w:val="18"/>
                <w:szCs w:val="18"/>
              </w:rPr>
              <w:t>3</w:t>
            </w:r>
            <w:r w:rsidRPr="00431306">
              <w:rPr>
                <w:rFonts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n/a</w:t>
            </w:r>
          </w:p>
        </w:tc>
        <w:tc>
          <w:tcPr>
            <w:tcW w:w="1418"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n/a</w:t>
            </w:r>
          </w:p>
        </w:tc>
      </w:tr>
      <w:tr w:rsidR="00482A8A" w:rsidRPr="00D3729C" w:rsidTr="007079A1">
        <w:trPr>
          <w:jc w:val="center"/>
        </w:trPr>
        <w:tc>
          <w:tcPr>
            <w:tcW w:w="284" w:type="dxa"/>
            <w:tcBorders>
              <w:top w:val="nil"/>
              <w:left w:val="nil"/>
              <w:bottom w:val="nil"/>
            </w:tcBorders>
            <w:vAlign w:val="center"/>
          </w:tcPr>
          <w:p w:rsidR="00482A8A" w:rsidRPr="00D3729C" w:rsidRDefault="00482A8A" w:rsidP="00482A8A">
            <w:pPr>
              <w:jc w:val="left"/>
              <w:rPr>
                <w:rFonts w:cs="Arial"/>
                <w:sz w:val="18"/>
                <w:szCs w:val="18"/>
                <w:lang w:eastAsia="ja-JP"/>
              </w:rPr>
            </w:pPr>
          </w:p>
        </w:tc>
        <w:tc>
          <w:tcPr>
            <w:tcW w:w="4592" w:type="dxa"/>
            <w:shd w:val="clear" w:color="auto" w:fill="auto"/>
            <w:vAlign w:val="center"/>
          </w:tcPr>
          <w:p w:rsidR="00482A8A" w:rsidRPr="00A30E31" w:rsidRDefault="00482A8A" w:rsidP="00482A8A">
            <w:pPr>
              <w:jc w:val="left"/>
              <w:rPr>
                <w:rFonts w:cs="Arial"/>
                <w:sz w:val="18"/>
                <w:szCs w:val="18"/>
                <w:lang w:eastAsia="ja-JP"/>
              </w:rPr>
            </w:pPr>
            <w:r w:rsidRPr="00A30E31">
              <w:rPr>
                <w:rFonts w:cs="Arial"/>
                <w:sz w:val="18"/>
                <w:szCs w:val="18"/>
                <w:lang w:eastAsia="ja-JP"/>
              </w:rPr>
              <w:t>Number of new data submissions to PLUTO</w:t>
            </w:r>
            <w:r w:rsidRPr="00A30E31">
              <w:rPr>
                <w:rFonts w:cs="Arial"/>
                <w:sz w:val="18"/>
                <w:szCs w:val="18"/>
                <w:vertAlign w:val="superscript"/>
                <w:lang w:eastAsia="ja-JP"/>
              </w:rPr>
              <w:t>4</w:t>
            </w:r>
          </w:p>
        </w:tc>
        <w:tc>
          <w:tcPr>
            <w:tcW w:w="992" w:type="dxa"/>
            <w:tcBorders>
              <w:top w:val="nil"/>
              <w:left w:val="nil"/>
              <w:bottom w:val="single" w:sz="8" w:space="0" w:color="auto"/>
              <w:right w:val="single" w:sz="8" w:space="0" w:color="auto"/>
            </w:tcBorders>
            <w:shd w:val="clear" w:color="auto" w:fill="auto"/>
            <w:vAlign w:val="center"/>
          </w:tcPr>
          <w:p w:rsidR="00482A8A" w:rsidRPr="00962D73" w:rsidRDefault="00482A8A" w:rsidP="00482A8A">
            <w:pPr>
              <w:jc w:val="center"/>
              <w:rPr>
                <w:rFonts w:cs="Arial"/>
                <w:color w:val="000000"/>
                <w:sz w:val="18"/>
                <w:szCs w:val="18"/>
              </w:rPr>
            </w:pPr>
            <w:r w:rsidRPr="00962D73">
              <w:rPr>
                <w:rFonts w:cs="Arial"/>
                <w:color w:val="000000"/>
                <w:sz w:val="18"/>
                <w:szCs w:val="18"/>
              </w:rPr>
              <w:t>222</w:t>
            </w:r>
          </w:p>
        </w:tc>
        <w:tc>
          <w:tcPr>
            <w:tcW w:w="993" w:type="dxa"/>
            <w:tcBorders>
              <w:top w:val="nil"/>
              <w:left w:val="nil"/>
              <w:bottom w:val="single" w:sz="8" w:space="0" w:color="auto"/>
              <w:right w:val="single" w:sz="8" w:space="0" w:color="auto"/>
            </w:tcBorders>
            <w:shd w:val="clear" w:color="auto" w:fill="auto"/>
            <w:vAlign w:val="center"/>
          </w:tcPr>
          <w:p w:rsidR="00482A8A" w:rsidRPr="001A57A2" w:rsidRDefault="00482A8A" w:rsidP="00482A8A">
            <w:pPr>
              <w:jc w:val="center"/>
              <w:rPr>
                <w:rFonts w:cs="Arial"/>
                <w:color w:val="000000"/>
                <w:sz w:val="18"/>
                <w:szCs w:val="18"/>
              </w:rPr>
            </w:pPr>
            <w:r w:rsidRPr="001A57A2">
              <w:rPr>
                <w:rFonts w:cs="Arial"/>
                <w:color w:val="000000"/>
                <w:sz w:val="18"/>
                <w:szCs w:val="18"/>
              </w:rPr>
              <w:t>247</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254</w:t>
            </w:r>
          </w:p>
        </w:tc>
        <w:tc>
          <w:tcPr>
            <w:tcW w:w="992"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249</w:t>
            </w:r>
          </w:p>
        </w:tc>
        <w:tc>
          <w:tcPr>
            <w:tcW w:w="1418" w:type="dxa"/>
            <w:tcBorders>
              <w:top w:val="nil"/>
              <w:left w:val="nil"/>
              <w:bottom w:val="single" w:sz="8" w:space="0" w:color="auto"/>
              <w:right w:val="single" w:sz="8" w:space="0" w:color="auto"/>
            </w:tcBorders>
            <w:shd w:val="clear" w:color="auto" w:fill="auto"/>
            <w:vAlign w:val="center"/>
          </w:tcPr>
          <w:p w:rsidR="00482A8A" w:rsidRPr="007479BB" w:rsidRDefault="00482A8A" w:rsidP="00482A8A">
            <w:pPr>
              <w:jc w:val="center"/>
              <w:rPr>
                <w:rFonts w:cs="Arial"/>
                <w:color w:val="000000"/>
                <w:sz w:val="18"/>
                <w:szCs w:val="18"/>
              </w:rPr>
            </w:pPr>
            <w:r w:rsidRPr="007479BB">
              <w:rPr>
                <w:rFonts w:cs="Arial"/>
                <w:color w:val="000000"/>
                <w:sz w:val="18"/>
                <w:szCs w:val="18"/>
              </w:rPr>
              <w:t>180</w:t>
            </w:r>
          </w:p>
        </w:tc>
      </w:tr>
    </w:tbl>
    <w:p w:rsidR="0083637F" w:rsidRPr="00D3729C" w:rsidRDefault="0083637F" w:rsidP="0083637F">
      <w:pPr>
        <w:jc w:val="left"/>
        <w:rPr>
          <w:rFonts w:cs="Arial"/>
          <w:sz w:val="16"/>
          <w:szCs w:val="16"/>
          <w:lang w:eastAsia="ja-JP"/>
        </w:rPr>
      </w:pPr>
      <w:r w:rsidRPr="00D3729C">
        <w:rPr>
          <w:rFonts w:cs="Arial"/>
          <w:sz w:val="16"/>
          <w:szCs w:val="16"/>
          <w:lang w:eastAsia="ja-JP"/>
        </w:rPr>
        <w:t xml:space="preserve"> </w:t>
      </w:r>
    </w:p>
    <w:p w:rsidR="0083637F" w:rsidRPr="00D3729C" w:rsidRDefault="0083637F" w:rsidP="0083637F">
      <w:pPr>
        <w:ind w:left="567" w:hanging="283"/>
        <w:jc w:val="left"/>
        <w:rPr>
          <w:rFonts w:cs="Arial"/>
          <w:sz w:val="16"/>
          <w:szCs w:val="16"/>
          <w:lang w:eastAsia="ja-JP"/>
        </w:rPr>
      </w:pPr>
      <w:r w:rsidRPr="00D3729C">
        <w:rPr>
          <w:rFonts w:cs="Arial"/>
          <w:sz w:val="16"/>
          <w:szCs w:val="16"/>
          <w:lang w:eastAsia="ja-JP"/>
        </w:rPr>
        <w:t>Notes:</w:t>
      </w:r>
    </w:p>
    <w:p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1.</w:t>
      </w:r>
      <w:r w:rsidRPr="00555707">
        <w:rPr>
          <w:rFonts w:cs="Arial"/>
          <w:sz w:val="16"/>
          <w:szCs w:val="16"/>
          <w:lang w:eastAsia="ja-JP"/>
        </w:rPr>
        <w:tab/>
        <w:t>Contributors provide data for previous years.  Therefore, a contributor providing data in, e.g. 2017, will be considered to have contributed data for 2015, 2016 and 2017.</w:t>
      </w:r>
    </w:p>
    <w:p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2.</w:t>
      </w:r>
      <w:r w:rsidRPr="00555707">
        <w:rPr>
          <w:rFonts w:cs="Arial"/>
          <w:sz w:val="16"/>
          <w:szCs w:val="16"/>
          <w:lang w:eastAsia="ja-JP"/>
        </w:rPr>
        <w:tab/>
        <w:t>See document C/5</w:t>
      </w:r>
      <w:r w:rsidR="009669E6">
        <w:rPr>
          <w:rFonts w:cs="Arial"/>
          <w:sz w:val="16"/>
          <w:szCs w:val="16"/>
          <w:lang w:eastAsia="ja-JP"/>
        </w:rPr>
        <w:t>4</w:t>
      </w:r>
      <w:r w:rsidRPr="00555707">
        <w:rPr>
          <w:rFonts w:cs="Arial"/>
          <w:sz w:val="16"/>
          <w:szCs w:val="16"/>
          <w:lang w:eastAsia="ja-JP"/>
        </w:rPr>
        <w:t>/INF/7 “</w:t>
      </w:r>
      <w:r w:rsidR="009669E6" w:rsidRPr="009669E6">
        <w:rPr>
          <w:rFonts w:cs="Arial"/>
          <w:bCs/>
          <w:sz w:val="16"/>
          <w:szCs w:val="16"/>
          <w:lang w:eastAsia="ja-JP"/>
        </w:rPr>
        <w:t>Plant variety protection statistics for the period 2015-2019</w:t>
      </w:r>
      <w:r w:rsidRPr="00555707">
        <w:rPr>
          <w:rFonts w:cs="Arial"/>
          <w:sz w:val="16"/>
          <w:szCs w:val="16"/>
          <w:lang w:eastAsia="ja-JP"/>
        </w:rPr>
        <w:t xml:space="preserve">”. </w:t>
      </w:r>
    </w:p>
    <w:p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3.</w:t>
      </w:r>
      <w:r w:rsidRPr="00555707">
        <w:rPr>
          <w:rFonts w:cs="Arial"/>
          <w:sz w:val="16"/>
          <w:szCs w:val="16"/>
          <w:lang w:eastAsia="ja-JP"/>
        </w:rPr>
        <w:tab/>
        <w:t>Status of infor</w:t>
      </w:r>
      <w:r>
        <w:rPr>
          <w:rFonts w:cs="Arial"/>
          <w:sz w:val="16"/>
          <w:szCs w:val="16"/>
          <w:lang w:eastAsia="ja-JP"/>
        </w:rPr>
        <w:t xml:space="preserve">mation in the PLUTO database at </w:t>
      </w:r>
      <w:r w:rsidR="009669E6">
        <w:rPr>
          <w:rFonts w:cs="Arial" w:hint="eastAsia"/>
          <w:sz w:val="16"/>
          <w:szCs w:val="16"/>
          <w:lang w:eastAsia="ja-JP"/>
        </w:rPr>
        <w:t>September 30</w:t>
      </w:r>
      <w:r w:rsidRPr="00795644">
        <w:rPr>
          <w:rFonts w:cs="Arial"/>
          <w:sz w:val="16"/>
          <w:szCs w:val="16"/>
          <w:lang w:eastAsia="ja-JP"/>
        </w:rPr>
        <w:t>, 202</w:t>
      </w:r>
      <w:r w:rsidR="009669E6">
        <w:rPr>
          <w:rFonts w:cs="Arial"/>
          <w:sz w:val="16"/>
          <w:szCs w:val="16"/>
          <w:lang w:eastAsia="ja-JP"/>
        </w:rPr>
        <w:t>1</w:t>
      </w:r>
      <w:r>
        <w:rPr>
          <w:rFonts w:cs="Arial"/>
          <w:sz w:val="16"/>
          <w:szCs w:val="16"/>
          <w:lang w:eastAsia="ja-JP"/>
        </w:rPr>
        <w:t>.</w:t>
      </w:r>
    </w:p>
    <w:p w:rsidR="0083637F" w:rsidRDefault="0083637F" w:rsidP="0083637F">
      <w:pPr>
        <w:ind w:left="567" w:hanging="283"/>
        <w:jc w:val="left"/>
        <w:rPr>
          <w:rFonts w:cs="Arial"/>
          <w:sz w:val="16"/>
          <w:szCs w:val="16"/>
          <w:lang w:eastAsia="ja-JP"/>
        </w:rPr>
      </w:pPr>
      <w:r>
        <w:rPr>
          <w:rFonts w:cs="Arial"/>
          <w:sz w:val="16"/>
          <w:szCs w:val="16"/>
          <w:lang w:eastAsia="ja-JP"/>
        </w:rPr>
        <w:t>4.</w:t>
      </w:r>
      <w:r>
        <w:rPr>
          <w:rFonts w:cs="Arial"/>
          <w:sz w:val="16"/>
          <w:szCs w:val="16"/>
          <w:lang w:eastAsia="ja-JP"/>
        </w:rPr>
        <w:tab/>
        <w:t>See Annex II, main table, for number of contributions by contributor.</w:t>
      </w:r>
    </w:p>
    <w:p w:rsidR="0083637F" w:rsidRPr="00D3729C" w:rsidRDefault="0083637F" w:rsidP="0083637F">
      <w:pPr>
        <w:rPr>
          <w:lang w:eastAsia="ja-JP"/>
        </w:rPr>
      </w:pPr>
    </w:p>
    <w:p w:rsidR="0083637F" w:rsidRPr="00D3729C" w:rsidRDefault="0083637F" w:rsidP="0083637F">
      <w:pPr>
        <w:rPr>
          <w:lang w:eastAsia="ja-JP"/>
        </w:rPr>
      </w:pPr>
      <w:r w:rsidRPr="00D3729C">
        <w:rPr>
          <w:lang w:eastAsia="ja-JP"/>
        </w:rPr>
        <w:t>Row “C” provides an indication of the “theoretical” completeness of the PLUTO database on the basis of the UPOV members contributing data.</w:t>
      </w:r>
    </w:p>
    <w:p w:rsidR="0083637F" w:rsidRPr="00D3729C" w:rsidRDefault="0083637F" w:rsidP="0083637F">
      <w:pPr>
        <w:rPr>
          <w:lang w:eastAsia="ja-JP"/>
        </w:rPr>
      </w:pPr>
    </w:p>
    <w:p w:rsidR="0083637F" w:rsidRPr="00D3729C" w:rsidRDefault="0083637F" w:rsidP="0083637F">
      <w:pPr>
        <w:rPr>
          <w:lang w:eastAsia="ja-JP"/>
        </w:rPr>
      </w:pPr>
      <w:r w:rsidRPr="00D3729C">
        <w:rPr>
          <w:lang w:eastAsia="ja-JP"/>
        </w:rPr>
        <w:t>Row “E” provides an indication of the actual completeness of data in the PLUTO database, reflecting:</w:t>
      </w:r>
    </w:p>
    <w:p w:rsidR="0083637F" w:rsidRPr="00D3729C" w:rsidRDefault="0083637F" w:rsidP="0083637F">
      <w:pPr>
        <w:tabs>
          <w:tab w:val="left" w:pos="851"/>
        </w:tabs>
        <w:ind w:firstLine="426"/>
        <w:rPr>
          <w:lang w:eastAsia="ja-JP"/>
        </w:rPr>
      </w:pPr>
      <w:r w:rsidRPr="00D3729C">
        <w:rPr>
          <w:lang w:eastAsia="ja-JP"/>
        </w:rPr>
        <w:t>(i)</w:t>
      </w:r>
      <w:r w:rsidRPr="00D3729C">
        <w:rPr>
          <w:lang w:eastAsia="ja-JP"/>
        </w:rPr>
        <w:tab/>
        <w:t>UPOV members that do not contribute to the PLUTO database; and</w:t>
      </w:r>
    </w:p>
    <w:p w:rsidR="0083637F" w:rsidRPr="00D3729C" w:rsidRDefault="0083637F" w:rsidP="0083637F">
      <w:pPr>
        <w:tabs>
          <w:tab w:val="left" w:pos="851"/>
        </w:tabs>
        <w:ind w:firstLine="426"/>
        <w:rPr>
          <w:lang w:eastAsia="ja-JP"/>
        </w:rPr>
      </w:pPr>
      <w:r w:rsidRPr="00D3729C">
        <w:rPr>
          <w:lang w:eastAsia="ja-JP"/>
        </w:rPr>
        <w:t>(ii)</w:t>
      </w:r>
      <w:r w:rsidRPr="00D3729C">
        <w:rPr>
          <w:lang w:eastAsia="ja-JP"/>
        </w:rPr>
        <w:tab/>
        <w:t>contributors that have not provided complete data.</w:t>
      </w:r>
    </w:p>
    <w:p w:rsidR="0083637F" w:rsidRPr="00D3729C" w:rsidRDefault="0083637F" w:rsidP="0083637F">
      <w:pPr>
        <w:jc w:val="left"/>
        <w:rPr>
          <w:rFonts w:cs="Arial"/>
          <w:lang w:eastAsia="ja-JP"/>
        </w:rPr>
      </w:pPr>
    </w:p>
    <w:p w:rsidR="0083637F" w:rsidRPr="00D3729C" w:rsidRDefault="0083637F" w:rsidP="0083637F">
      <w:pPr>
        <w:jc w:val="left"/>
        <w:rPr>
          <w:rFonts w:cs="Arial"/>
          <w:lang w:eastAsia="ja-JP"/>
        </w:rPr>
      </w:pPr>
    </w:p>
    <w:p w:rsidR="0083637F" w:rsidRPr="00D3729C" w:rsidRDefault="0083637F" w:rsidP="0083637F">
      <w:pPr>
        <w:jc w:val="left"/>
        <w:rPr>
          <w:rFonts w:cs="Arial"/>
          <w:lang w:eastAsia="ja-JP"/>
        </w:rPr>
      </w:pPr>
    </w:p>
    <w:p w:rsidR="0083637F" w:rsidRPr="00C5280D" w:rsidRDefault="0083637F" w:rsidP="0083637F">
      <w:pPr>
        <w:jc w:val="right"/>
      </w:pPr>
      <w:r w:rsidRPr="00D3729C">
        <w:rPr>
          <w:rFonts w:cs="Arial"/>
          <w:lang w:eastAsia="ja-JP"/>
        </w:rPr>
        <w:t xml:space="preserve">[End of Annex </w:t>
      </w:r>
      <w:r>
        <w:rPr>
          <w:rFonts w:cs="Arial"/>
          <w:lang w:eastAsia="ja-JP"/>
        </w:rPr>
        <w:t xml:space="preserve">II </w:t>
      </w:r>
      <w:r w:rsidRPr="00D3729C">
        <w:rPr>
          <w:rFonts w:cs="Arial"/>
          <w:lang w:eastAsia="ja-JP"/>
        </w:rPr>
        <w:t>and of document]</w:t>
      </w:r>
    </w:p>
    <w:p w:rsidR="0004198B" w:rsidRDefault="0004198B">
      <w:pPr>
        <w:jc w:val="left"/>
      </w:pPr>
    </w:p>
    <w:p w:rsidR="00050E16" w:rsidRDefault="00050E16" w:rsidP="00050E16"/>
    <w:p w:rsidR="00544581" w:rsidRDefault="00544581">
      <w:pPr>
        <w:jc w:val="left"/>
      </w:pPr>
    </w:p>
    <w:p w:rsidR="00903264" w:rsidRDefault="00903264">
      <w:pPr>
        <w:jc w:val="left"/>
      </w:pPr>
    </w:p>
    <w:p w:rsidR="00050E16" w:rsidRPr="00C5280D" w:rsidRDefault="00050E16" w:rsidP="009B440E">
      <w:pPr>
        <w:jc w:val="left"/>
      </w:pPr>
    </w:p>
    <w:sectPr w:rsidR="00050E16" w:rsidRPr="00C5280D"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22" w:rsidRDefault="00FA7E22" w:rsidP="006655D3">
      <w:r>
        <w:separator/>
      </w:r>
    </w:p>
    <w:p w:rsidR="00FA7E22" w:rsidRDefault="00FA7E22" w:rsidP="006655D3"/>
    <w:p w:rsidR="00FA7E22" w:rsidRDefault="00FA7E22" w:rsidP="006655D3"/>
  </w:endnote>
  <w:endnote w:type="continuationSeparator" w:id="0">
    <w:p w:rsidR="00FA7E22" w:rsidRDefault="00FA7E22" w:rsidP="006655D3">
      <w:r>
        <w:separator/>
      </w:r>
    </w:p>
    <w:p w:rsidR="00FA7E22" w:rsidRPr="00294751" w:rsidRDefault="00FA7E22">
      <w:pPr>
        <w:pStyle w:val="Footer"/>
        <w:spacing w:after="60"/>
        <w:rPr>
          <w:sz w:val="18"/>
          <w:lang w:val="fr-FR"/>
        </w:rPr>
      </w:pPr>
      <w:r w:rsidRPr="00294751">
        <w:rPr>
          <w:sz w:val="18"/>
          <w:lang w:val="fr-FR"/>
        </w:rPr>
        <w:t>[Suite de la note de la page précédente]</w:t>
      </w:r>
    </w:p>
    <w:p w:rsidR="00FA7E22" w:rsidRPr="00294751" w:rsidRDefault="00FA7E22" w:rsidP="006655D3">
      <w:pPr>
        <w:rPr>
          <w:lang w:val="fr-FR"/>
        </w:rPr>
      </w:pPr>
    </w:p>
    <w:p w:rsidR="00FA7E22" w:rsidRPr="00294751" w:rsidRDefault="00FA7E22" w:rsidP="006655D3">
      <w:pPr>
        <w:rPr>
          <w:lang w:val="fr-FR"/>
        </w:rPr>
      </w:pPr>
    </w:p>
  </w:endnote>
  <w:endnote w:type="continuationNotice" w:id="1">
    <w:p w:rsidR="00FA7E22" w:rsidRPr="00294751" w:rsidRDefault="00FA7E22" w:rsidP="006655D3">
      <w:pPr>
        <w:rPr>
          <w:lang w:val="fr-FR"/>
        </w:rPr>
      </w:pPr>
      <w:r w:rsidRPr="00294751">
        <w:rPr>
          <w:lang w:val="fr-FR"/>
        </w:rPr>
        <w:t>[Suite de la note page suivante]</w:t>
      </w:r>
    </w:p>
    <w:p w:rsidR="00FA7E22" w:rsidRPr="00294751" w:rsidRDefault="00FA7E22" w:rsidP="006655D3">
      <w:pPr>
        <w:rPr>
          <w:lang w:val="fr-FR"/>
        </w:rPr>
      </w:pPr>
    </w:p>
    <w:p w:rsidR="00FA7E22" w:rsidRPr="00294751" w:rsidRDefault="00FA7E2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altName w:val="Leelawadee UI"/>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Default="00FA7E22" w:rsidP="00B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Default="00FA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Default="00FA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22" w:rsidRDefault="00FA7E22" w:rsidP="006655D3">
      <w:r>
        <w:separator/>
      </w:r>
    </w:p>
  </w:footnote>
  <w:footnote w:type="continuationSeparator" w:id="0">
    <w:p w:rsidR="00FA7E22" w:rsidRDefault="00FA7E22" w:rsidP="006655D3">
      <w:r>
        <w:separator/>
      </w:r>
    </w:p>
  </w:footnote>
  <w:footnote w:type="continuationNotice" w:id="1">
    <w:p w:rsidR="00FA7E22" w:rsidRPr="00AB530F" w:rsidRDefault="00FA7E22" w:rsidP="00AB530F">
      <w:pPr>
        <w:pStyle w:val="Footer"/>
      </w:pPr>
    </w:p>
  </w:footnote>
  <w:footnote w:id="2">
    <w:p w:rsidR="00FA7E22" w:rsidRPr="006E3DDB" w:rsidRDefault="00FA7E22" w:rsidP="00281FC7">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FA7E22" w:rsidRPr="006E3DDB" w:rsidRDefault="00FA7E22" w:rsidP="00281FC7">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FA7E22" w:rsidRPr="00DE152C" w:rsidRDefault="00FA7E22" w:rsidP="00281FC7">
      <w:pPr>
        <w:pStyle w:val="FootnoteText"/>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3">
    <w:p w:rsidR="00FA7E22" w:rsidRPr="006E3DDB" w:rsidRDefault="00FA7E22" w:rsidP="00281FC7">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FA7E22" w:rsidRPr="006E3DDB" w:rsidRDefault="00FA7E22" w:rsidP="00281FC7">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FA7E22" w:rsidRPr="009916D7" w:rsidRDefault="00FA7E22" w:rsidP="00281FC7">
      <w:pPr>
        <w:pStyle w:val="FootnoteText"/>
        <w:rPr>
          <w:u w:val="single"/>
        </w:rPr>
      </w:pPr>
      <w:r w:rsidRPr="009916D7">
        <w:t>“(b)</w:t>
      </w:r>
      <w:r w:rsidRPr="009916D7">
        <w:tab/>
        <w:t>UPOV to agree that data in the UPOV-ROM Plant Variety Database may be included in the WIPO Patentscope® search service.  In the case of data provided by parties other than members of the Union (e.g. the Organisation for Economic Co</w:t>
      </w:r>
      <w:r w:rsidRPr="009916D7">
        <w:noBreakHyphen/>
        <w:t>operation and Development (OECD)), permission for the data to be used in the WIPO Patentscope® search service would be a matter for the parties concerned.”</w:t>
      </w:r>
    </w:p>
  </w:footnote>
  <w:footnote w:id="4">
    <w:p w:rsidR="00FA7E22" w:rsidRDefault="00FA7E22" w:rsidP="00281FC7">
      <w:pPr>
        <w:pStyle w:val="FootnoteText"/>
      </w:pPr>
      <w:r>
        <w:rPr>
          <w:rStyle w:val="FootnoteReference"/>
        </w:rPr>
        <w:footnoteRef/>
      </w:r>
      <w:r>
        <w:tab/>
        <w:t>see document C/54/INF/7</w:t>
      </w:r>
    </w:p>
    <w:p w:rsidR="00FA7E22" w:rsidRDefault="00FA7E22" w:rsidP="00281FC7">
      <w:pPr>
        <w:pStyle w:val="FootnoteText"/>
      </w:pPr>
      <w:r w:rsidRPr="007479BB">
        <w:rPr>
          <w:highlight w:val="lightGray"/>
        </w:rPr>
        <w:t>Highlighted in grey indicates data provided via the CPVO.</w:t>
      </w:r>
    </w:p>
    <w:p w:rsidR="00FA7E22" w:rsidRDefault="00FA7E22" w:rsidP="00281F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Pr="00C5280D" w:rsidRDefault="00FA7E22" w:rsidP="00EB048E">
    <w:pPr>
      <w:pStyle w:val="Header"/>
      <w:rPr>
        <w:rStyle w:val="PageNumber"/>
        <w:lang w:val="en-US"/>
      </w:rPr>
    </w:pPr>
    <w:r>
      <w:rPr>
        <w:rStyle w:val="PageNumber"/>
        <w:lang w:val="en-US"/>
      </w:rPr>
      <w:t>CAJ/78/7</w:t>
    </w:r>
  </w:p>
  <w:p w:rsidR="00FA7E22" w:rsidRPr="00C5280D" w:rsidRDefault="00FA7E2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5916">
      <w:rPr>
        <w:rStyle w:val="PageNumber"/>
        <w:noProof/>
        <w:lang w:val="en-US"/>
      </w:rPr>
      <w:t>4</w:t>
    </w:r>
    <w:r w:rsidRPr="00C5280D">
      <w:rPr>
        <w:rStyle w:val="PageNumber"/>
        <w:lang w:val="en-US"/>
      </w:rPr>
      <w:fldChar w:fldCharType="end"/>
    </w:r>
  </w:p>
  <w:p w:rsidR="00FA7E22" w:rsidRPr="00C5280D" w:rsidRDefault="00FA7E2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Pr="00455A1B" w:rsidRDefault="00FA7E22" w:rsidP="00B212E4">
    <w:pPr>
      <w:jc w:val="center"/>
      <w:rPr>
        <w:lang w:val="fr-FR"/>
      </w:rPr>
    </w:pPr>
    <w:r>
      <w:rPr>
        <w:noProof/>
      </w:rPr>
      <mc:AlternateContent>
        <mc:Choice Requires="wps">
          <w:drawing>
            <wp:anchor distT="558800" distB="0" distL="114300" distR="114300" simplePos="0" relativeHeight="251659264" behindDoc="0" locked="0" layoutInCell="0" allowOverlap="1" wp14:anchorId="2A061847" wp14:editId="46DE19C2">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A7E22" w:rsidRDefault="00FA7E22" w:rsidP="00B212E4">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06184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rsidR="00FA7E22" w:rsidRDefault="00FA7E22" w:rsidP="00B212E4">
                    <w:pPr>
                      <w:jc w:val="center"/>
                    </w:pPr>
                    <w:r w:rsidRPr="0035233C">
                      <w:rPr>
                        <w:color w:val="000000"/>
                        <w:sz w:val="17"/>
                      </w:rPr>
                      <w:t>WIPO FOR OFFICIAL USE ONLY</w:t>
                    </w:r>
                  </w:p>
                </w:txbxContent>
              </v:textbox>
              <w10:wrap anchorx="margin" anchory="margin"/>
            </v:shape>
          </w:pict>
        </mc:Fallback>
      </mc:AlternateContent>
    </w:r>
    <w:r>
      <w:rPr>
        <w:lang w:val="fr-FR"/>
      </w:rPr>
      <w:t>CAJ/77/8</w:t>
    </w:r>
  </w:p>
  <w:p w:rsidR="00FA7E22" w:rsidRPr="00455A1B" w:rsidRDefault="00FA7E22" w:rsidP="00B212E4">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rPr>
        <w:noProof/>
      </w:rPr>
      <w:t>1</w:t>
    </w:r>
    <w:r w:rsidRPr="00455A1B">
      <w:fldChar w:fldCharType="end"/>
    </w:r>
  </w:p>
  <w:p w:rsidR="00FA7E22" w:rsidRPr="00596722" w:rsidRDefault="00FA7E22" w:rsidP="00B21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Pr="00455A1B" w:rsidRDefault="00FA7E22" w:rsidP="00B212E4">
    <w:pPr>
      <w:jc w:val="center"/>
      <w:rPr>
        <w:lang w:val="fr-FR"/>
      </w:rPr>
    </w:pPr>
    <w:r>
      <w:rPr>
        <w:lang w:val="fr-FR"/>
      </w:rPr>
      <w:t>CAJ/78/8</w:t>
    </w:r>
  </w:p>
  <w:p w:rsidR="00FA7E22" w:rsidRPr="00455A1B" w:rsidRDefault="00FA7E22" w:rsidP="00B212E4">
    <w:pPr>
      <w:jc w:val="center"/>
    </w:pPr>
    <w:r w:rsidRPr="00455A1B">
      <w:t>Annex</w:t>
    </w:r>
    <w:r>
      <w:t xml:space="preserve"> I</w:t>
    </w:r>
    <w:r w:rsidRPr="00455A1B">
      <w:t xml:space="preserve">, page </w:t>
    </w:r>
    <w:r w:rsidRPr="00455A1B">
      <w:fldChar w:fldCharType="begin"/>
    </w:r>
    <w:r w:rsidRPr="00455A1B">
      <w:instrText xml:space="preserve"> PAGE </w:instrText>
    </w:r>
    <w:r w:rsidRPr="00455A1B">
      <w:fldChar w:fldCharType="separate"/>
    </w:r>
    <w:r w:rsidR="00BA5916">
      <w:rPr>
        <w:noProof/>
      </w:rPr>
      <w:t>6</w:t>
    </w:r>
    <w:r w:rsidRPr="00455A1B">
      <w:fldChar w:fldCharType="end"/>
    </w:r>
  </w:p>
  <w:p w:rsidR="00FA7E22" w:rsidRPr="00E96DEB" w:rsidRDefault="00FA7E22" w:rsidP="00B212E4">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Pr="00455A1B" w:rsidRDefault="00FA7E22" w:rsidP="00B212E4">
    <w:pPr>
      <w:jc w:val="center"/>
      <w:rPr>
        <w:lang w:val="fr-FR"/>
      </w:rPr>
    </w:pPr>
    <w:r>
      <w:rPr>
        <w:lang w:val="fr-FR"/>
      </w:rPr>
      <w:t>CAJ/78/8</w:t>
    </w:r>
  </w:p>
  <w:p w:rsidR="00FA7E22" w:rsidRPr="00455A1B" w:rsidRDefault="00FA7E22" w:rsidP="00B212E4">
    <w:pPr>
      <w:jc w:val="center"/>
      <w:rPr>
        <w:lang w:val="fr-FR"/>
      </w:rPr>
    </w:pPr>
  </w:p>
  <w:p w:rsidR="00FA7E22" w:rsidRPr="00455A1B" w:rsidRDefault="00FA7E22" w:rsidP="00B212E4">
    <w:pPr>
      <w:jc w:val="center"/>
      <w:rPr>
        <w:lang w:val="fr-FR"/>
      </w:rPr>
    </w:pPr>
    <w:r w:rsidRPr="00455A1B">
      <w:rPr>
        <w:lang w:val="fr-FR"/>
      </w:rPr>
      <w:t>ANNEX</w:t>
    </w:r>
    <w:r>
      <w:rPr>
        <w:lang w:val="fr-FR"/>
      </w:rPr>
      <w:t xml:space="preserve"> I</w:t>
    </w:r>
  </w:p>
  <w:p w:rsidR="00FA7E22" w:rsidRPr="00E96DEB" w:rsidRDefault="00FA7E22">
    <w:pPr>
      <w:pStyle w:val="Header"/>
      <w:rPr>
        <w:sz w:val="12"/>
        <w:szCs w:val="16"/>
      </w:rPr>
    </w:pPr>
  </w:p>
  <w:p w:rsidR="00FA7E22" w:rsidRPr="00E96DEB" w:rsidRDefault="00FA7E22">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Default="00FA7E22" w:rsidP="00B212E4">
    <w:pPr>
      <w:jc w:val="center"/>
      <w:rPr>
        <w:lang w:val="fr-FR"/>
      </w:rPr>
    </w:pPr>
    <w:r>
      <w:rPr>
        <w:lang w:val="fr-FR"/>
      </w:rPr>
      <w:t>CAJ/78/8</w:t>
    </w:r>
  </w:p>
  <w:p w:rsidR="00FA7E22" w:rsidRDefault="00FA7E22" w:rsidP="00B212E4">
    <w:pPr>
      <w:pStyle w:val="Header"/>
    </w:pPr>
    <w:r>
      <w:t xml:space="preserve">Annex II, page </w:t>
    </w:r>
    <w:r>
      <w:fldChar w:fldCharType="begin"/>
    </w:r>
    <w:r>
      <w:instrText xml:space="preserve"> PAGE   \* MERGEFORMAT </w:instrText>
    </w:r>
    <w:r>
      <w:fldChar w:fldCharType="separate"/>
    </w:r>
    <w:r w:rsidR="00BA5916">
      <w:rPr>
        <w:noProof/>
      </w:rPr>
      <w:t>2</w:t>
    </w:r>
    <w:r>
      <w:rPr>
        <w:noProof/>
      </w:rPr>
      <w:fldChar w:fldCharType="end"/>
    </w:r>
  </w:p>
  <w:p w:rsidR="00FA7E22" w:rsidRPr="00596722" w:rsidRDefault="00FA7E22" w:rsidP="00B212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22" w:rsidRPr="00455A1B" w:rsidRDefault="00FA7E22" w:rsidP="00B212E4">
    <w:pPr>
      <w:jc w:val="center"/>
      <w:rPr>
        <w:lang w:val="fr-FR"/>
      </w:rPr>
    </w:pPr>
    <w:r>
      <w:rPr>
        <w:lang w:val="fr-FR"/>
      </w:rPr>
      <w:t>CAJ/78/8</w:t>
    </w:r>
  </w:p>
  <w:p w:rsidR="00FA7E22" w:rsidRPr="00455A1B" w:rsidRDefault="00FA7E22" w:rsidP="00B212E4">
    <w:pPr>
      <w:jc w:val="center"/>
      <w:rPr>
        <w:lang w:val="fr-FR"/>
      </w:rPr>
    </w:pPr>
  </w:p>
  <w:p w:rsidR="00FA7E22" w:rsidRPr="00455A1B" w:rsidRDefault="00FA7E22" w:rsidP="00B212E4">
    <w:pPr>
      <w:jc w:val="center"/>
      <w:rPr>
        <w:lang w:val="fr-FR"/>
      </w:rPr>
    </w:pPr>
    <w:r w:rsidRPr="00455A1B">
      <w:rPr>
        <w:lang w:val="fr-FR"/>
      </w:rPr>
      <w:t>ANNEX</w:t>
    </w:r>
    <w:r>
      <w:rPr>
        <w:lang w:val="fr-FR"/>
      </w:rPr>
      <w:t xml:space="preserve"> II</w:t>
    </w:r>
  </w:p>
  <w:p w:rsidR="00FA7E22" w:rsidRDefault="00FA7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8"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38"/>
  </w:num>
  <w:num w:numId="16">
    <w:abstractNumId w:val="37"/>
  </w:num>
  <w:num w:numId="17">
    <w:abstractNumId w:val="20"/>
  </w:num>
  <w:num w:numId="18">
    <w:abstractNumId w:val="40"/>
  </w:num>
  <w:num w:numId="19">
    <w:abstractNumId w:val="31"/>
  </w:num>
  <w:num w:numId="20">
    <w:abstractNumId w:val="18"/>
  </w:num>
  <w:num w:numId="21">
    <w:abstractNumId w:val="34"/>
  </w:num>
  <w:num w:numId="22">
    <w:abstractNumId w:val="13"/>
  </w:num>
  <w:num w:numId="23">
    <w:abstractNumId w:val="15"/>
  </w:num>
  <w:num w:numId="24">
    <w:abstractNumId w:val="28"/>
  </w:num>
  <w:num w:numId="25">
    <w:abstractNumId w:val="19"/>
  </w:num>
  <w:num w:numId="26">
    <w:abstractNumId w:val="29"/>
  </w:num>
  <w:num w:numId="27">
    <w:abstractNumId w:val="24"/>
  </w:num>
  <w:num w:numId="28">
    <w:abstractNumId w:val="30"/>
  </w:num>
  <w:num w:numId="29">
    <w:abstractNumId w:val="11"/>
  </w:num>
  <w:num w:numId="30">
    <w:abstractNumId w:val="21"/>
  </w:num>
  <w:num w:numId="31">
    <w:abstractNumId w:val="17"/>
  </w:num>
  <w:num w:numId="32">
    <w:abstractNumId w:val="12"/>
  </w:num>
  <w:num w:numId="33">
    <w:abstractNumId w:val="23"/>
  </w:num>
  <w:num w:numId="34">
    <w:abstractNumId w:val="32"/>
  </w:num>
  <w:num w:numId="35">
    <w:abstractNumId w:val="25"/>
  </w:num>
  <w:num w:numId="36">
    <w:abstractNumId w:val="22"/>
  </w:num>
  <w:num w:numId="37">
    <w:abstractNumId w:val="39"/>
  </w:num>
  <w:num w:numId="38">
    <w:abstractNumId w:val="33"/>
  </w:num>
  <w:num w:numId="39">
    <w:abstractNumId w:val="26"/>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10CF3"/>
    <w:rsid w:val="00011E27"/>
    <w:rsid w:val="000148BC"/>
    <w:rsid w:val="00024512"/>
    <w:rsid w:val="00024AB8"/>
    <w:rsid w:val="00030854"/>
    <w:rsid w:val="00036028"/>
    <w:rsid w:val="0004198B"/>
    <w:rsid w:val="00044642"/>
    <w:rsid w:val="000446B9"/>
    <w:rsid w:val="00047BAC"/>
    <w:rsid w:val="00047E21"/>
    <w:rsid w:val="00050E16"/>
    <w:rsid w:val="00085505"/>
    <w:rsid w:val="000C4E25"/>
    <w:rsid w:val="000C7021"/>
    <w:rsid w:val="000D4AB7"/>
    <w:rsid w:val="000D6BBC"/>
    <w:rsid w:val="000D7780"/>
    <w:rsid w:val="000E636A"/>
    <w:rsid w:val="000F2F11"/>
    <w:rsid w:val="00100A5F"/>
    <w:rsid w:val="00105929"/>
    <w:rsid w:val="00107A89"/>
    <w:rsid w:val="00110BED"/>
    <w:rsid w:val="00110C36"/>
    <w:rsid w:val="001131D5"/>
    <w:rsid w:val="001141CB"/>
    <w:rsid w:val="00114547"/>
    <w:rsid w:val="00127CCA"/>
    <w:rsid w:val="00141DB8"/>
    <w:rsid w:val="0014750C"/>
    <w:rsid w:val="00172084"/>
    <w:rsid w:val="0017474A"/>
    <w:rsid w:val="001758C6"/>
    <w:rsid w:val="00182B99"/>
    <w:rsid w:val="00184D85"/>
    <w:rsid w:val="001A216A"/>
    <w:rsid w:val="001A57A2"/>
    <w:rsid w:val="001B14A8"/>
    <w:rsid w:val="001B4156"/>
    <w:rsid w:val="001C1525"/>
    <w:rsid w:val="001C1F35"/>
    <w:rsid w:val="001E7262"/>
    <w:rsid w:val="001F0B43"/>
    <w:rsid w:val="001F3096"/>
    <w:rsid w:val="0021332C"/>
    <w:rsid w:val="00213982"/>
    <w:rsid w:val="0024416D"/>
    <w:rsid w:val="00262F33"/>
    <w:rsid w:val="00271911"/>
    <w:rsid w:val="00273187"/>
    <w:rsid w:val="002800A0"/>
    <w:rsid w:val="002801B3"/>
    <w:rsid w:val="00281060"/>
    <w:rsid w:val="00281FC7"/>
    <w:rsid w:val="0028328B"/>
    <w:rsid w:val="00285BD0"/>
    <w:rsid w:val="00293109"/>
    <w:rsid w:val="002940E8"/>
    <w:rsid w:val="00294751"/>
    <w:rsid w:val="002A45E3"/>
    <w:rsid w:val="002A6E50"/>
    <w:rsid w:val="002B4298"/>
    <w:rsid w:val="002B7A36"/>
    <w:rsid w:val="002C256A"/>
    <w:rsid w:val="002D0AE4"/>
    <w:rsid w:val="002D1D21"/>
    <w:rsid w:val="002D5226"/>
    <w:rsid w:val="00305A7F"/>
    <w:rsid w:val="00306263"/>
    <w:rsid w:val="003152FE"/>
    <w:rsid w:val="00321B51"/>
    <w:rsid w:val="00327436"/>
    <w:rsid w:val="00344BD6"/>
    <w:rsid w:val="003478FE"/>
    <w:rsid w:val="0035528D"/>
    <w:rsid w:val="00361821"/>
    <w:rsid w:val="00361E9E"/>
    <w:rsid w:val="003753EE"/>
    <w:rsid w:val="00377831"/>
    <w:rsid w:val="003A0835"/>
    <w:rsid w:val="003A5AAF"/>
    <w:rsid w:val="003B700A"/>
    <w:rsid w:val="003C7FBE"/>
    <w:rsid w:val="003D227C"/>
    <w:rsid w:val="003D2B4D"/>
    <w:rsid w:val="003F37F5"/>
    <w:rsid w:val="003F467A"/>
    <w:rsid w:val="00406F8A"/>
    <w:rsid w:val="00417B8F"/>
    <w:rsid w:val="004276FC"/>
    <w:rsid w:val="00430933"/>
    <w:rsid w:val="00431306"/>
    <w:rsid w:val="00440173"/>
    <w:rsid w:val="00444A88"/>
    <w:rsid w:val="00446A1F"/>
    <w:rsid w:val="00474DA4"/>
    <w:rsid w:val="004765D7"/>
    <w:rsid w:val="00476B4D"/>
    <w:rsid w:val="004805FA"/>
    <w:rsid w:val="00482A8A"/>
    <w:rsid w:val="004935D2"/>
    <w:rsid w:val="004B1215"/>
    <w:rsid w:val="004C7496"/>
    <w:rsid w:val="004D047D"/>
    <w:rsid w:val="004F1E9E"/>
    <w:rsid w:val="004F305A"/>
    <w:rsid w:val="005053E3"/>
    <w:rsid w:val="00512164"/>
    <w:rsid w:val="005163F3"/>
    <w:rsid w:val="00520297"/>
    <w:rsid w:val="005338F9"/>
    <w:rsid w:val="0054281C"/>
    <w:rsid w:val="00544581"/>
    <w:rsid w:val="00547C0C"/>
    <w:rsid w:val="0055268D"/>
    <w:rsid w:val="00575DE2"/>
    <w:rsid w:val="00576BE4"/>
    <w:rsid w:val="005779DB"/>
    <w:rsid w:val="00582184"/>
    <w:rsid w:val="005A400A"/>
    <w:rsid w:val="005B269D"/>
    <w:rsid w:val="005E4912"/>
    <w:rsid w:val="005F068E"/>
    <w:rsid w:val="005F71C8"/>
    <w:rsid w:val="005F7B92"/>
    <w:rsid w:val="00612379"/>
    <w:rsid w:val="006153B6"/>
    <w:rsid w:val="0061555F"/>
    <w:rsid w:val="00617061"/>
    <w:rsid w:val="00622C9D"/>
    <w:rsid w:val="006245ED"/>
    <w:rsid w:val="00636CA6"/>
    <w:rsid w:val="00641200"/>
    <w:rsid w:val="00645CA8"/>
    <w:rsid w:val="00664D5C"/>
    <w:rsid w:val="006655D3"/>
    <w:rsid w:val="00667404"/>
    <w:rsid w:val="00677AEC"/>
    <w:rsid w:val="00687EB4"/>
    <w:rsid w:val="00695C56"/>
    <w:rsid w:val="006A5CDE"/>
    <w:rsid w:val="006A644A"/>
    <w:rsid w:val="006B17D2"/>
    <w:rsid w:val="006B528C"/>
    <w:rsid w:val="006C224E"/>
    <w:rsid w:val="006C76AF"/>
    <w:rsid w:val="006D780A"/>
    <w:rsid w:val="007079A1"/>
    <w:rsid w:val="0071271E"/>
    <w:rsid w:val="00725CC1"/>
    <w:rsid w:val="00732DEC"/>
    <w:rsid w:val="00735BD5"/>
    <w:rsid w:val="0074336E"/>
    <w:rsid w:val="007451EC"/>
    <w:rsid w:val="007479BB"/>
    <w:rsid w:val="00751613"/>
    <w:rsid w:val="00753EE9"/>
    <w:rsid w:val="007556F6"/>
    <w:rsid w:val="00760EEF"/>
    <w:rsid w:val="007623E7"/>
    <w:rsid w:val="00766EDE"/>
    <w:rsid w:val="00773636"/>
    <w:rsid w:val="00773F51"/>
    <w:rsid w:val="00777EE5"/>
    <w:rsid w:val="00784836"/>
    <w:rsid w:val="0079023E"/>
    <w:rsid w:val="00793829"/>
    <w:rsid w:val="007A2854"/>
    <w:rsid w:val="007C1D92"/>
    <w:rsid w:val="007C4CB9"/>
    <w:rsid w:val="007D0B9D"/>
    <w:rsid w:val="007D19B0"/>
    <w:rsid w:val="007E14CE"/>
    <w:rsid w:val="007F498F"/>
    <w:rsid w:val="00805C7E"/>
    <w:rsid w:val="0080679D"/>
    <w:rsid w:val="008108B0"/>
    <w:rsid w:val="00811B20"/>
    <w:rsid w:val="00812609"/>
    <w:rsid w:val="008211B5"/>
    <w:rsid w:val="008215FB"/>
    <w:rsid w:val="0082296E"/>
    <w:rsid w:val="00824099"/>
    <w:rsid w:val="0083637F"/>
    <w:rsid w:val="00846D7C"/>
    <w:rsid w:val="0085310E"/>
    <w:rsid w:val="00867AC1"/>
    <w:rsid w:val="008751DE"/>
    <w:rsid w:val="00890DF8"/>
    <w:rsid w:val="008A0ADE"/>
    <w:rsid w:val="008A72B9"/>
    <w:rsid w:val="008A743F"/>
    <w:rsid w:val="008C0970"/>
    <w:rsid w:val="008C5B24"/>
    <w:rsid w:val="008D0BC5"/>
    <w:rsid w:val="008D2CF7"/>
    <w:rsid w:val="008E7545"/>
    <w:rsid w:val="00900C26"/>
    <w:rsid w:val="0090197F"/>
    <w:rsid w:val="00903264"/>
    <w:rsid w:val="00906DDC"/>
    <w:rsid w:val="00930CE1"/>
    <w:rsid w:val="009343E6"/>
    <w:rsid w:val="00934E09"/>
    <w:rsid w:val="00936253"/>
    <w:rsid w:val="00940D46"/>
    <w:rsid w:val="009413F1"/>
    <w:rsid w:val="00952DD4"/>
    <w:rsid w:val="009561F4"/>
    <w:rsid w:val="00962B88"/>
    <w:rsid w:val="00962D73"/>
    <w:rsid w:val="00962FD0"/>
    <w:rsid w:val="00965AE7"/>
    <w:rsid w:val="009669E6"/>
    <w:rsid w:val="00970FED"/>
    <w:rsid w:val="00992D82"/>
    <w:rsid w:val="00993D2C"/>
    <w:rsid w:val="00997029"/>
    <w:rsid w:val="009A1552"/>
    <w:rsid w:val="009A3598"/>
    <w:rsid w:val="009A7339"/>
    <w:rsid w:val="009B440E"/>
    <w:rsid w:val="009D690D"/>
    <w:rsid w:val="009E65B6"/>
    <w:rsid w:val="009F0A51"/>
    <w:rsid w:val="009F77CF"/>
    <w:rsid w:val="00A066B5"/>
    <w:rsid w:val="00A24C10"/>
    <w:rsid w:val="00A30E31"/>
    <w:rsid w:val="00A42AC3"/>
    <w:rsid w:val="00A430CF"/>
    <w:rsid w:val="00A54309"/>
    <w:rsid w:val="00A610A9"/>
    <w:rsid w:val="00A80F2A"/>
    <w:rsid w:val="00A85D6E"/>
    <w:rsid w:val="00A96C33"/>
    <w:rsid w:val="00AB03F0"/>
    <w:rsid w:val="00AB2B93"/>
    <w:rsid w:val="00AB530F"/>
    <w:rsid w:val="00AB7E5B"/>
    <w:rsid w:val="00AC2883"/>
    <w:rsid w:val="00AC35B4"/>
    <w:rsid w:val="00AE0EF1"/>
    <w:rsid w:val="00AE2937"/>
    <w:rsid w:val="00AF45B2"/>
    <w:rsid w:val="00B05D22"/>
    <w:rsid w:val="00B07301"/>
    <w:rsid w:val="00B11F3E"/>
    <w:rsid w:val="00B212E4"/>
    <w:rsid w:val="00B224DE"/>
    <w:rsid w:val="00B324D4"/>
    <w:rsid w:val="00B41230"/>
    <w:rsid w:val="00B46575"/>
    <w:rsid w:val="00B61777"/>
    <w:rsid w:val="00B622E6"/>
    <w:rsid w:val="00B82806"/>
    <w:rsid w:val="00B83E82"/>
    <w:rsid w:val="00B84BBD"/>
    <w:rsid w:val="00BA43FB"/>
    <w:rsid w:val="00BA5916"/>
    <w:rsid w:val="00BC127D"/>
    <w:rsid w:val="00BC1FE6"/>
    <w:rsid w:val="00BD52BD"/>
    <w:rsid w:val="00C061B6"/>
    <w:rsid w:val="00C22F03"/>
    <w:rsid w:val="00C2446C"/>
    <w:rsid w:val="00C35D0B"/>
    <w:rsid w:val="00C36AE5"/>
    <w:rsid w:val="00C41F17"/>
    <w:rsid w:val="00C527FA"/>
    <w:rsid w:val="00C5280D"/>
    <w:rsid w:val="00C53EB3"/>
    <w:rsid w:val="00C5791C"/>
    <w:rsid w:val="00C647F7"/>
    <w:rsid w:val="00C66290"/>
    <w:rsid w:val="00C663EE"/>
    <w:rsid w:val="00C72B7A"/>
    <w:rsid w:val="00C846EA"/>
    <w:rsid w:val="00C9196F"/>
    <w:rsid w:val="00C95476"/>
    <w:rsid w:val="00C973F2"/>
    <w:rsid w:val="00CA304C"/>
    <w:rsid w:val="00CA774A"/>
    <w:rsid w:val="00CB4921"/>
    <w:rsid w:val="00CB4A8F"/>
    <w:rsid w:val="00CC11B0"/>
    <w:rsid w:val="00CC2841"/>
    <w:rsid w:val="00CD7102"/>
    <w:rsid w:val="00CE5BA7"/>
    <w:rsid w:val="00CF1330"/>
    <w:rsid w:val="00CF351C"/>
    <w:rsid w:val="00CF7E36"/>
    <w:rsid w:val="00D11EF0"/>
    <w:rsid w:val="00D3708D"/>
    <w:rsid w:val="00D40426"/>
    <w:rsid w:val="00D51D2B"/>
    <w:rsid w:val="00D57C96"/>
    <w:rsid w:val="00D57D18"/>
    <w:rsid w:val="00D604C8"/>
    <w:rsid w:val="00D70E65"/>
    <w:rsid w:val="00D87F4A"/>
    <w:rsid w:val="00D91203"/>
    <w:rsid w:val="00D95174"/>
    <w:rsid w:val="00DA3526"/>
    <w:rsid w:val="00DA4973"/>
    <w:rsid w:val="00DA5CA9"/>
    <w:rsid w:val="00DA6F36"/>
    <w:rsid w:val="00DB2C95"/>
    <w:rsid w:val="00DB596E"/>
    <w:rsid w:val="00DB6DBA"/>
    <w:rsid w:val="00DB7773"/>
    <w:rsid w:val="00DC00EA"/>
    <w:rsid w:val="00DC3802"/>
    <w:rsid w:val="00DD6208"/>
    <w:rsid w:val="00DE0172"/>
    <w:rsid w:val="00DE5E1C"/>
    <w:rsid w:val="00DE77E4"/>
    <w:rsid w:val="00DF7E99"/>
    <w:rsid w:val="00E07D87"/>
    <w:rsid w:val="00E1628B"/>
    <w:rsid w:val="00E249C8"/>
    <w:rsid w:val="00E24DD9"/>
    <w:rsid w:val="00E30014"/>
    <w:rsid w:val="00E32F7E"/>
    <w:rsid w:val="00E5267B"/>
    <w:rsid w:val="00E559F0"/>
    <w:rsid w:val="00E63C0E"/>
    <w:rsid w:val="00E647E2"/>
    <w:rsid w:val="00E72D49"/>
    <w:rsid w:val="00E7593C"/>
    <w:rsid w:val="00E7678A"/>
    <w:rsid w:val="00E8164F"/>
    <w:rsid w:val="00E82C14"/>
    <w:rsid w:val="00E82DC3"/>
    <w:rsid w:val="00E935F1"/>
    <w:rsid w:val="00E93670"/>
    <w:rsid w:val="00E94A81"/>
    <w:rsid w:val="00EA1FFB"/>
    <w:rsid w:val="00EB048E"/>
    <w:rsid w:val="00EB4E9C"/>
    <w:rsid w:val="00EB5E81"/>
    <w:rsid w:val="00ED1692"/>
    <w:rsid w:val="00EE34DF"/>
    <w:rsid w:val="00EF2F89"/>
    <w:rsid w:val="00F03E98"/>
    <w:rsid w:val="00F1237A"/>
    <w:rsid w:val="00F22CBD"/>
    <w:rsid w:val="00F272F1"/>
    <w:rsid w:val="00F31412"/>
    <w:rsid w:val="00F315A2"/>
    <w:rsid w:val="00F45372"/>
    <w:rsid w:val="00F560F7"/>
    <w:rsid w:val="00F6334D"/>
    <w:rsid w:val="00F63599"/>
    <w:rsid w:val="00F71781"/>
    <w:rsid w:val="00F87CC0"/>
    <w:rsid w:val="00FA49AB"/>
    <w:rsid w:val="00FA7E22"/>
    <w:rsid w:val="00FB13DF"/>
    <w:rsid w:val="00FC44BE"/>
    <w:rsid w:val="00FC5FD0"/>
    <w:rsid w:val="00FE39C7"/>
    <w:rsid w:val="00FF2B9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2"/>
    <w:pPr>
      <w:jc w:val="both"/>
    </w:pPr>
    <w:rPr>
      <w:rFonts w:ascii="Arial" w:hAnsi="Arial"/>
    </w:rPr>
  </w:style>
  <w:style w:type="paragraph" w:styleId="Heading1">
    <w:name w:val="heading 1"/>
    <w:next w:val="Normal"/>
    <w:link w:val="Heading1Char"/>
    <w:autoRedefine/>
    <w:qFormat/>
    <w:rsid w:val="00281FC7"/>
    <w:pPr>
      <w:keepNext/>
      <w:jc w:val="both"/>
      <w:outlineLvl w:val="0"/>
    </w:pPr>
    <w:rPr>
      <w:rFonts w:ascii="Arial" w:hAnsi="Arial"/>
      <w:caps/>
    </w:rPr>
  </w:style>
  <w:style w:type="paragraph" w:styleId="Heading2">
    <w:name w:val="heading 2"/>
    <w:next w:val="Normal"/>
    <w:link w:val="Heading2Char"/>
    <w:autoRedefine/>
    <w:qFormat/>
    <w:rsid w:val="00B82806"/>
    <w:pPr>
      <w:keepNext/>
      <w:jc w:val="both"/>
      <w:outlineLvl w:val="1"/>
    </w:pPr>
    <w:rPr>
      <w:rFonts w:ascii="Arial" w:hAnsi="Arial"/>
      <w:u w:val="single"/>
    </w:rPr>
  </w:style>
  <w:style w:type="paragraph" w:styleId="Heading3">
    <w:name w:val="heading 3"/>
    <w:next w:val="Normal"/>
    <w:link w:val="Heading3Char"/>
    <w:autoRedefine/>
    <w:qFormat/>
    <w:rsid w:val="00B82806"/>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637F"/>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281FC7"/>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7A89"/>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7A89"/>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81FC7"/>
    <w:rPr>
      <w:rFonts w:ascii="Arial" w:hAnsi="Arial"/>
      <w:sz w:val="16"/>
    </w:rPr>
  </w:style>
  <w:style w:type="paragraph" w:styleId="ListParagraph">
    <w:name w:val="List Paragraph"/>
    <w:basedOn w:val="Normal"/>
    <w:uiPriority w:val="34"/>
    <w:qFormat/>
    <w:rsid w:val="00D51D2B"/>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281FC7"/>
    <w:rPr>
      <w:rFonts w:ascii="Arial" w:hAnsi="Arial"/>
      <w:caps/>
    </w:rPr>
  </w:style>
  <w:style w:type="character" w:customStyle="1" w:styleId="DecisionParagraphsChar">
    <w:name w:val="DecisionParagraphs Char"/>
    <w:basedOn w:val="DefaultParagraphFont"/>
    <w:link w:val="DecisionParagraphs"/>
    <w:rsid w:val="00D51D2B"/>
    <w:rPr>
      <w:rFonts w:ascii="Arial" w:hAnsi="Arial"/>
      <w:i/>
    </w:rPr>
  </w:style>
  <w:style w:type="character" w:customStyle="1" w:styleId="Heading6Char">
    <w:name w:val="Heading 6 Char"/>
    <w:basedOn w:val="DefaultParagraphFont"/>
    <w:link w:val="Heading6"/>
    <w:rsid w:val="0083637F"/>
    <w:rPr>
      <w:rFonts w:eastAsia="MS Mincho"/>
      <w:sz w:val="24"/>
    </w:rPr>
  </w:style>
  <w:style w:type="character" w:customStyle="1" w:styleId="BodyTextChar">
    <w:name w:val="Body Text Char"/>
    <w:basedOn w:val="DefaultParagraphFont"/>
    <w:link w:val="BodyText"/>
    <w:rsid w:val="0083637F"/>
    <w:rPr>
      <w:rFonts w:ascii="Arial" w:hAnsi="Arial"/>
    </w:rPr>
  </w:style>
  <w:style w:type="character" w:customStyle="1" w:styleId="Heading2Char">
    <w:name w:val="Heading 2 Char"/>
    <w:basedOn w:val="DefaultParagraphFont"/>
    <w:link w:val="Heading2"/>
    <w:rsid w:val="00B82806"/>
    <w:rPr>
      <w:rFonts w:ascii="Arial" w:hAnsi="Arial"/>
      <w:u w:val="single"/>
    </w:rPr>
  </w:style>
  <w:style w:type="character" w:customStyle="1" w:styleId="HeaderChar">
    <w:name w:val="Header Char"/>
    <w:basedOn w:val="DefaultParagraphFont"/>
    <w:link w:val="Header"/>
    <w:rsid w:val="0083637F"/>
    <w:rPr>
      <w:rFonts w:ascii="Arial" w:hAnsi="Arial"/>
      <w:lang w:val="fr-FR"/>
    </w:rPr>
  </w:style>
  <w:style w:type="paragraph" w:customStyle="1" w:styleId="StyleDocoriginalNotBold">
    <w:name w:val="Style Doc_original + Not Bold"/>
    <w:basedOn w:val="Docoriginal"/>
    <w:link w:val="StyleDocoriginalNotBoldChar"/>
    <w:autoRedefine/>
    <w:rsid w:val="0083637F"/>
    <w:pPr>
      <w:ind w:left="1589"/>
    </w:pPr>
    <w:rPr>
      <w:lang w:val="fr-FR"/>
    </w:rPr>
  </w:style>
  <w:style w:type="character" w:customStyle="1" w:styleId="StyleDocoriginalNotBoldChar">
    <w:name w:val="Style Doc_original + Not Bold Char"/>
    <w:basedOn w:val="DocoriginalChar"/>
    <w:link w:val="StyleDocoriginalNotBold"/>
    <w:rsid w:val="0083637F"/>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83637F"/>
    <w:rPr>
      <w:lang w:val="fr-FR"/>
    </w:rPr>
  </w:style>
  <w:style w:type="character" w:customStyle="1" w:styleId="StyleDocoriginalChar">
    <w:name w:val="Style Doc_original Char"/>
    <w:basedOn w:val="DocoriginalChar"/>
    <w:link w:val="StyleDocoriginal"/>
    <w:rsid w:val="0083637F"/>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83637F"/>
  </w:style>
  <w:style w:type="numbering" w:customStyle="1" w:styleId="NoList11">
    <w:name w:val="No List11"/>
    <w:next w:val="NoList"/>
    <w:uiPriority w:val="99"/>
    <w:semiHidden/>
    <w:unhideWhenUsed/>
    <w:rsid w:val="0083637F"/>
  </w:style>
  <w:style w:type="paragraph" w:customStyle="1" w:styleId="Sessiontwp">
    <w:name w:val="Session_twp"/>
    <w:basedOn w:val="Normal"/>
    <w:next w:val="Normal"/>
    <w:qFormat/>
    <w:rsid w:val="0083637F"/>
    <w:rPr>
      <w:b/>
    </w:rPr>
  </w:style>
  <w:style w:type="paragraph" w:customStyle="1" w:styleId="Sessiontwpplacedate">
    <w:name w:val="Session_twp_place_date"/>
    <w:basedOn w:val="Normal"/>
    <w:next w:val="Normal"/>
    <w:qFormat/>
    <w:rsid w:val="0083637F"/>
  </w:style>
  <w:style w:type="numbering" w:customStyle="1" w:styleId="NoList111">
    <w:name w:val="No List111"/>
    <w:next w:val="NoList"/>
    <w:uiPriority w:val="99"/>
    <w:semiHidden/>
    <w:unhideWhenUsed/>
    <w:rsid w:val="0083637F"/>
  </w:style>
  <w:style w:type="character" w:customStyle="1" w:styleId="Heading3Char">
    <w:name w:val="Heading 3 Char"/>
    <w:basedOn w:val="DefaultParagraphFont"/>
    <w:link w:val="Heading3"/>
    <w:rsid w:val="00B82806"/>
    <w:rPr>
      <w:rFonts w:ascii="Arial" w:hAnsi="Arial"/>
      <w:i/>
    </w:rPr>
  </w:style>
  <w:style w:type="character" w:customStyle="1" w:styleId="Heading4Char">
    <w:name w:val="Heading 4 Char"/>
    <w:basedOn w:val="DefaultParagraphFont"/>
    <w:link w:val="Heading4"/>
    <w:rsid w:val="0083637F"/>
    <w:rPr>
      <w:rFonts w:ascii="Arial" w:hAnsi="Arial"/>
      <w:u w:val="single"/>
      <w:lang w:val="fr-FR"/>
    </w:rPr>
  </w:style>
  <w:style w:type="character" w:customStyle="1" w:styleId="Heading5Char">
    <w:name w:val="Heading 5 Char"/>
    <w:basedOn w:val="DefaultParagraphFont"/>
    <w:link w:val="Heading5"/>
    <w:rsid w:val="0083637F"/>
    <w:rPr>
      <w:rFonts w:ascii="Arial" w:hAnsi="Arial"/>
      <w:i/>
    </w:rPr>
  </w:style>
  <w:style w:type="character" w:customStyle="1" w:styleId="Heading9Char">
    <w:name w:val="Heading 9 Char"/>
    <w:basedOn w:val="DefaultParagraphFont"/>
    <w:link w:val="Heading9"/>
    <w:rsid w:val="0083637F"/>
    <w:rPr>
      <w:rFonts w:ascii="Arial" w:hAnsi="Arial"/>
      <w:i/>
      <w:sz w:val="18"/>
    </w:rPr>
  </w:style>
  <w:style w:type="character" w:customStyle="1" w:styleId="FooterChar">
    <w:name w:val="Footer Char"/>
    <w:aliases w:val="doc_path_name Char"/>
    <w:basedOn w:val="DefaultParagraphFont"/>
    <w:link w:val="Footer"/>
    <w:rsid w:val="0083637F"/>
    <w:rPr>
      <w:rFonts w:ascii="Arial" w:hAnsi="Arial"/>
      <w:sz w:val="14"/>
    </w:rPr>
  </w:style>
  <w:style w:type="character" w:customStyle="1" w:styleId="TitleChar">
    <w:name w:val="Title Char"/>
    <w:basedOn w:val="DefaultParagraphFont"/>
    <w:link w:val="Title"/>
    <w:rsid w:val="0083637F"/>
    <w:rPr>
      <w:rFonts w:ascii="Arial" w:hAnsi="Arial"/>
      <w:b/>
      <w:caps/>
      <w:kern w:val="28"/>
      <w:sz w:val="30"/>
    </w:rPr>
  </w:style>
  <w:style w:type="character" w:customStyle="1" w:styleId="ClosingChar">
    <w:name w:val="Closing Char"/>
    <w:basedOn w:val="DefaultParagraphFont"/>
    <w:link w:val="Closing"/>
    <w:rsid w:val="0083637F"/>
    <w:rPr>
      <w:rFonts w:ascii="Arial" w:hAnsi="Arial"/>
    </w:rPr>
  </w:style>
  <w:style w:type="character" w:customStyle="1" w:styleId="MacroTextChar">
    <w:name w:val="Macro Text Char"/>
    <w:basedOn w:val="DefaultParagraphFont"/>
    <w:link w:val="MacroText"/>
    <w:semiHidden/>
    <w:rsid w:val="0083637F"/>
    <w:rPr>
      <w:rFonts w:ascii="Courier New" w:hAnsi="Courier New"/>
      <w:sz w:val="16"/>
    </w:rPr>
  </w:style>
  <w:style w:type="character" w:customStyle="1" w:styleId="SignatureChar">
    <w:name w:val="Signature Char"/>
    <w:basedOn w:val="DefaultParagraphFont"/>
    <w:link w:val="Signature"/>
    <w:rsid w:val="0083637F"/>
    <w:rPr>
      <w:rFonts w:ascii="Arial" w:hAnsi="Arial"/>
    </w:rPr>
  </w:style>
  <w:style w:type="character" w:customStyle="1" w:styleId="EndnoteTextChar">
    <w:name w:val="Endnote Text Char"/>
    <w:basedOn w:val="DefaultParagraphFont"/>
    <w:link w:val="EndnoteText"/>
    <w:semiHidden/>
    <w:rsid w:val="0083637F"/>
    <w:rPr>
      <w:rFonts w:ascii="Arial" w:hAnsi="Arial"/>
    </w:rPr>
  </w:style>
  <w:style w:type="character" w:customStyle="1" w:styleId="DateChar">
    <w:name w:val="Date Char"/>
    <w:basedOn w:val="DefaultParagraphFont"/>
    <w:link w:val="Date"/>
    <w:semiHidden/>
    <w:rsid w:val="0083637F"/>
    <w:rPr>
      <w:rFonts w:ascii="Arial" w:hAnsi="Arial"/>
      <w:b/>
      <w:sz w:val="22"/>
    </w:rPr>
  </w:style>
  <w:style w:type="character" w:customStyle="1" w:styleId="StyleDocoriginalNotBold1">
    <w:name w:val="Style Doc_original + Not Bold1"/>
    <w:basedOn w:val="DefaultParagraphFont"/>
    <w:rsid w:val="0083637F"/>
    <w:rPr>
      <w:rFonts w:ascii="Arial" w:hAnsi="Arial"/>
      <w:b/>
      <w:bCs/>
      <w:spacing w:val="10"/>
      <w:lang w:val="en-US" w:eastAsia="en-US" w:bidi="ar-SA"/>
    </w:rPr>
  </w:style>
  <w:style w:type="paragraph" w:customStyle="1" w:styleId="StyleDocnumber">
    <w:name w:val="Style Doc_number"/>
    <w:basedOn w:val="Docoriginal"/>
    <w:rsid w:val="0083637F"/>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83637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637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83637F"/>
    <w:rPr>
      <w:rFonts w:ascii="Arial" w:hAnsi="Arial"/>
      <w:b/>
      <w:bCs/>
      <w:sz w:val="20"/>
      <w:lang w:val="en-US"/>
    </w:rPr>
  </w:style>
  <w:style w:type="paragraph" w:customStyle="1" w:styleId="Default">
    <w:name w:val="Default"/>
    <w:rsid w:val="0083637F"/>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83637F"/>
    <w:pPr>
      <w:spacing w:after="120" w:line="480" w:lineRule="auto"/>
      <w:ind w:left="283"/>
    </w:pPr>
  </w:style>
  <w:style w:type="character" w:customStyle="1" w:styleId="BodyTextIndent2Char">
    <w:name w:val="Body Text Indent 2 Char"/>
    <w:basedOn w:val="DefaultParagraphFont"/>
    <w:link w:val="BodyTextIndent2"/>
    <w:rsid w:val="0083637F"/>
    <w:rPr>
      <w:rFonts w:ascii="Arial" w:eastAsiaTheme="minorEastAsia" w:hAnsi="Arial"/>
    </w:rPr>
  </w:style>
  <w:style w:type="character" w:styleId="CommentReference">
    <w:name w:val="annotation reference"/>
    <w:basedOn w:val="DefaultParagraphFont"/>
    <w:rsid w:val="0083637F"/>
    <w:rPr>
      <w:sz w:val="16"/>
      <w:szCs w:val="16"/>
    </w:rPr>
  </w:style>
  <w:style w:type="paragraph" w:styleId="CommentText">
    <w:name w:val="annotation text"/>
    <w:basedOn w:val="Normal"/>
    <w:link w:val="CommentTextChar"/>
    <w:rsid w:val="0083637F"/>
  </w:style>
  <w:style w:type="character" w:customStyle="1" w:styleId="CommentTextChar">
    <w:name w:val="Comment Text Char"/>
    <w:basedOn w:val="DefaultParagraphFont"/>
    <w:link w:val="CommentText"/>
    <w:rsid w:val="0083637F"/>
    <w:rPr>
      <w:rFonts w:ascii="Arial" w:eastAsiaTheme="minorEastAsia" w:hAnsi="Arial"/>
    </w:rPr>
  </w:style>
  <w:style w:type="paragraph" w:styleId="CommentSubject">
    <w:name w:val="annotation subject"/>
    <w:basedOn w:val="CommentText"/>
    <w:next w:val="CommentText"/>
    <w:link w:val="CommentSubjectChar"/>
    <w:rsid w:val="0083637F"/>
    <w:rPr>
      <w:b/>
      <w:bCs/>
    </w:rPr>
  </w:style>
  <w:style w:type="character" w:customStyle="1" w:styleId="CommentSubjectChar">
    <w:name w:val="Comment Subject Char"/>
    <w:basedOn w:val="CommentTextChar"/>
    <w:link w:val="CommentSubject"/>
    <w:rsid w:val="0083637F"/>
    <w:rPr>
      <w:rFonts w:ascii="Arial" w:eastAsiaTheme="minorEastAsia" w:hAnsi="Arial"/>
      <w:b/>
      <w:bCs/>
    </w:rPr>
  </w:style>
  <w:style w:type="paragraph" w:customStyle="1" w:styleId="dec">
    <w:name w:val="dec"/>
    <w:basedOn w:val="Normal"/>
    <w:link w:val="decChar"/>
    <w:qFormat/>
    <w:rsid w:val="0083637F"/>
    <w:pPr>
      <w:ind w:left="4536"/>
    </w:pPr>
    <w:rPr>
      <w:i/>
      <w:spacing w:val="-2"/>
    </w:rPr>
  </w:style>
  <w:style w:type="character" w:customStyle="1" w:styleId="decChar">
    <w:name w:val="dec Char"/>
    <w:basedOn w:val="DefaultParagraphFont"/>
    <w:link w:val="dec"/>
    <w:rsid w:val="0083637F"/>
    <w:rPr>
      <w:rFonts w:ascii="Arial" w:eastAsiaTheme="minorEastAsia" w:hAnsi="Arial"/>
      <w:i/>
      <w:spacing w:val="-2"/>
    </w:rPr>
  </w:style>
  <w:style w:type="paragraph" w:styleId="Caption">
    <w:name w:val="caption"/>
    <w:basedOn w:val="Normal"/>
    <w:next w:val="Normal"/>
    <w:qFormat/>
    <w:rsid w:val="0083637F"/>
    <w:pPr>
      <w:jc w:val="left"/>
    </w:pPr>
    <w:rPr>
      <w:rFonts w:ascii="Times New Roman" w:eastAsia="MS Mincho" w:hAnsi="Times New Roman"/>
      <w:b/>
      <w:bCs/>
    </w:rPr>
  </w:style>
  <w:style w:type="character" w:customStyle="1" w:styleId="CharChar19">
    <w:name w:val="Char Char19"/>
    <w:locked/>
    <w:rsid w:val="0083637F"/>
    <w:rPr>
      <w:rFonts w:ascii="Arial" w:hAnsi="Arial"/>
      <w:caps/>
      <w:lang w:val="en-US" w:eastAsia="en-US" w:bidi="ar-SA"/>
    </w:rPr>
  </w:style>
  <w:style w:type="paragraph" w:customStyle="1" w:styleId="ZchnZchn1">
    <w:name w:val="Zchn Zchn1"/>
    <w:basedOn w:val="Normal"/>
    <w:rsid w:val="0083637F"/>
    <w:pPr>
      <w:spacing w:after="160" w:line="240" w:lineRule="exact"/>
      <w:jc w:val="left"/>
    </w:pPr>
    <w:rPr>
      <w:rFonts w:ascii="Verdana" w:eastAsia="PMingLiU" w:hAnsi="Verdana"/>
    </w:rPr>
  </w:style>
  <w:style w:type="paragraph" w:styleId="BlockText">
    <w:name w:val="Block Text"/>
    <w:basedOn w:val="Normal"/>
    <w:rsid w:val="0083637F"/>
    <w:pPr>
      <w:ind w:left="1134" w:right="-1" w:hanging="567"/>
    </w:pPr>
    <w:rPr>
      <w:rFonts w:ascii="Times New Roman" w:eastAsia="MS Mincho" w:hAnsi="Times New Roman"/>
      <w:sz w:val="24"/>
    </w:rPr>
  </w:style>
  <w:style w:type="paragraph" w:customStyle="1" w:styleId="indentpara">
    <w:name w:val="indentpara"/>
    <w:basedOn w:val="Normal"/>
    <w:rsid w:val="0083637F"/>
    <w:pPr>
      <w:numPr>
        <w:numId w:val="15"/>
      </w:numPr>
    </w:pPr>
    <w:rPr>
      <w:rFonts w:ascii="Times New Roman" w:eastAsia="MS Mincho" w:hAnsi="Times New Roman"/>
      <w:sz w:val="24"/>
    </w:rPr>
  </w:style>
  <w:style w:type="paragraph" w:styleId="NormalWeb">
    <w:name w:val="Normal (Web)"/>
    <w:basedOn w:val="Normal"/>
    <w:rsid w:val="0083637F"/>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83637F"/>
    <w:pPr>
      <w:spacing w:after="160" w:line="240" w:lineRule="exact"/>
      <w:jc w:val="left"/>
    </w:pPr>
    <w:rPr>
      <w:rFonts w:ascii="Verdana" w:eastAsia="PMingLiU" w:hAnsi="Verdana"/>
    </w:rPr>
  </w:style>
  <w:style w:type="paragraph" w:styleId="BodyTextIndent">
    <w:name w:val="Body Text Indent"/>
    <w:basedOn w:val="Normal"/>
    <w:link w:val="BodyTextIndentChar"/>
    <w:rsid w:val="0083637F"/>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83637F"/>
    <w:rPr>
      <w:rFonts w:eastAsia="MS Mincho"/>
      <w:sz w:val="24"/>
    </w:rPr>
  </w:style>
  <w:style w:type="paragraph" w:customStyle="1" w:styleId="Committee">
    <w:name w:val="Committee"/>
    <w:basedOn w:val="Normal"/>
    <w:rsid w:val="0083637F"/>
    <w:pPr>
      <w:spacing w:after="300"/>
      <w:jc w:val="center"/>
    </w:pPr>
    <w:rPr>
      <w:rFonts w:eastAsia="MS Mincho"/>
      <w:b/>
      <w:caps/>
      <w:kern w:val="28"/>
      <w:sz w:val="30"/>
    </w:rPr>
  </w:style>
  <w:style w:type="paragraph" w:customStyle="1" w:styleId="DecisionInvitingPara">
    <w:name w:val="Decision Inviting Para."/>
    <w:basedOn w:val="Normal"/>
    <w:rsid w:val="0083637F"/>
    <w:pPr>
      <w:ind w:left="4536"/>
      <w:jc w:val="left"/>
    </w:pPr>
    <w:rPr>
      <w:rFonts w:ascii="Times New Roman" w:eastAsia="MS Mincho" w:hAnsi="Times New Roman"/>
      <w:i/>
      <w:sz w:val="24"/>
    </w:rPr>
  </w:style>
  <w:style w:type="paragraph" w:customStyle="1" w:styleId="Endofdocument">
    <w:name w:val="End of document"/>
    <w:basedOn w:val="Normal"/>
    <w:rsid w:val="0083637F"/>
    <w:pPr>
      <w:ind w:left="4536"/>
      <w:jc w:val="center"/>
    </w:pPr>
    <w:rPr>
      <w:rFonts w:ascii="Times New Roman" w:eastAsia="MS Mincho" w:hAnsi="Times New Roman"/>
      <w:sz w:val="24"/>
    </w:rPr>
  </w:style>
  <w:style w:type="paragraph" w:customStyle="1" w:styleId="MTDisplayEquation">
    <w:name w:val="MTDisplayEquation"/>
    <w:basedOn w:val="Normal"/>
    <w:next w:val="Normal"/>
    <w:rsid w:val="0083637F"/>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83637F"/>
    <w:rPr>
      <w:rFonts w:cs="Times New Roman"/>
      <w:color w:val="800080"/>
      <w:u w:val="single"/>
    </w:rPr>
  </w:style>
  <w:style w:type="character" w:styleId="Emphasis">
    <w:name w:val="Emphasis"/>
    <w:qFormat/>
    <w:rsid w:val="0083637F"/>
    <w:rPr>
      <w:rFonts w:ascii="Arial" w:hAnsi="Arial" w:cs="Times New Roman"/>
      <w:b/>
      <w:i/>
    </w:rPr>
  </w:style>
  <w:style w:type="character" w:customStyle="1" w:styleId="StyleTimesNewRomanPSMT">
    <w:name w:val="Style TimesNewRomanPSMT"/>
    <w:rsid w:val="0083637F"/>
    <w:rPr>
      <w:rFonts w:ascii="Arial" w:hAnsi="Arial"/>
      <w:sz w:val="20"/>
    </w:rPr>
  </w:style>
  <w:style w:type="table" w:styleId="TableGrid">
    <w:name w:val="Table Grid"/>
    <w:basedOn w:val="TableNormal"/>
    <w:rsid w:val="008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3637F"/>
  </w:style>
  <w:style w:type="numbering" w:customStyle="1" w:styleId="NoList2">
    <w:name w:val="No List2"/>
    <w:next w:val="NoList"/>
    <w:uiPriority w:val="99"/>
    <w:semiHidden/>
    <w:unhideWhenUsed/>
    <w:rsid w:val="0083637F"/>
  </w:style>
  <w:style w:type="numbering" w:customStyle="1" w:styleId="NoList12">
    <w:name w:val="No List12"/>
    <w:next w:val="NoList"/>
    <w:uiPriority w:val="99"/>
    <w:semiHidden/>
    <w:unhideWhenUsed/>
    <w:rsid w:val="0083637F"/>
  </w:style>
  <w:style w:type="character" w:styleId="LineNumber">
    <w:name w:val="line number"/>
    <w:basedOn w:val="DefaultParagraphFont"/>
    <w:semiHidden/>
    <w:unhideWhenUsed/>
    <w:rsid w:val="0083637F"/>
  </w:style>
  <w:style w:type="paragraph" w:styleId="Revision">
    <w:name w:val="Revision"/>
    <w:hidden/>
    <w:uiPriority w:val="99"/>
    <w:semiHidden/>
    <w:rsid w:val="00836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153">
      <w:bodyDiv w:val="1"/>
      <w:marLeft w:val="0"/>
      <w:marRight w:val="0"/>
      <w:marTop w:val="0"/>
      <w:marBottom w:val="0"/>
      <w:divBdr>
        <w:top w:val="none" w:sz="0" w:space="0" w:color="auto"/>
        <w:left w:val="none" w:sz="0" w:space="0" w:color="auto"/>
        <w:bottom w:val="none" w:sz="0" w:space="0" w:color="auto"/>
        <w:right w:val="none" w:sz="0" w:space="0" w:color="auto"/>
      </w:divBdr>
    </w:div>
    <w:div w:id="44061679">
      <w:bodyDiv w:val="1"/>
      <w:marLeft w:val="0"/>
      <w:marRight w:val="0"/>
      <w:marTop w:val="0"/>
      <w:marBottom w:val="0"/>
      <w:divBdr>
        <w:top w:val="none" w:sz="0" w:space="0" w:color="auto"/>
        <w:left w:val="none" w:sz="0" w:space="0" w:color="auto"/>
        <w:bottom w:val="none" w:sz="0" w:space="0" w:color="auto"/>
        <w:right w:val="none" w:sz="0" w:space="0" w:color="auto"/>
      </w:divBdr>
    </w:div>
    <w:div w:id="200672124">
      <w:bodyDiv w:val="1"/>
      <w:marLeft w:val="0"/>
      <w:marRight w:val="0"/>
      <w:marTop w:val="0"/>
      <w:marBottom w:val="0"/>
      <w:divBdr>
        <w:top w:val="none" w:sz="0" w:space="0" w:color="auto"/>
        <w:left w:val="none" w:sz="0" w:space="0" w:color="auto"/>
        <w:bottom w:val="none" w:sz="0" w:space="0" w:color="auto"/>
        <w:right w:val="none" w:sz="0" w:space="0" w:color="auto"/>
      </w:divBdr>
    </w:div>
    <w:div w:id="474303460">
      <w:bodyDiv w:val="1"/>
      <w:marLeft w:val="0"/>
      <w:marRight w:val="0"/>
      <w:marTop w:val="0"/>
      <w:marBottom w:val="0"/>
      <w:divBdr>
        <w:top w:val="none" w:sz="0" w:space="0" w:color="auto"/>
        <w:left w:val="none" w:sz="0" w:space="0" w:color="auto"/>
        <w:bottom w:val="none" w:sz="0" w:space="0" w:color="auto"/>
        <w:right w:val="none" w:sz="0" w:space="0" w:color="auto"/>
      </w:divBdr>
    </w:div>
    <w:div w:id="557668395">
      <w:bodyDiv w:val="1"/>
      <w:marLeft w:val="0"/>
      <w:marRight w:val="0"/>
      <w:marTop w:val="0"/>
      <w:marBottom w:val="0"/>
      <w:divBdr>
        <w:top w:val="none" w:sz="0" w:space="0" w:color="auto"/>
        <w:left w:val="none" w:sz="0" w:space="0" w:color="auto"/>
        <w:bottom w:val="none" w:sz="0" w:space="0" w:color="auto"/>
        <w:right w:val="none" w:sz="0" w:space="0" w:color="auto"/>
      </w:divBdr>
    </w:div>
    <w:div w:id="671490570">
      <w:bodyDiv w:val="1"/>
      <w:marLeft w:val="0"/>
      <w:marRight w:val="0"/>
      <w:marTop w:val="0"/>
      <w:marBottom w:val="0"/>
      <w:divBdr>
        <w:top w:val="none" w:sz="0" w:space="0" w:color="auto"/>
        <w:left w:val="none" w:sz="0" w:space="0" w:color="auto"/>
        <w:bottom w:val="none" w:sz="0" w:space="0" w:color="auto"/>
        <w:right w:val="none" w:sz="0" w:space="0" w:color="auto"/>
      </w:divBdr>
    </w:div>
    <w:div w:id="687174514">
      <w:bodyDiv w:val="1"/>
      <w:marLeft w:val="0"/>
      <w:marRight w:val="0"/>
      <w:marTop w:val="0"/>
      <w:marBottom w:val="0"/>
      <w:divBdr>
        <w:top w:val="none" w:sz="0" w:space="0" w:color="auto"/>
        <w:left w:val="none" w:sz="0" w:space="0" w:color="auto"/>
        <w:bottom w:val="none" w:sz="0" w:space="0" w:color="auto"/>
        <w:right w:val="none" w:sz="0" w:space="0" w:color="auto"/>
      </w:divBdr>
    </w:div>
    <w:div w:id="720717637">
      <w:bodyDiv w:val="1"/>
      <w:marLeft w:val="0"/>
      <w:marRight w:val="0"/>
      <w:marTop w:val="0"/>
      <w:marBottom w:val="0"/>
      <w:divBdr>
        <w:top w:val="none" w:sz="0" w:space="0" w:color="auto"/>
        <w:left w:val="none" w:sz="0" w:space="0" w:color="auto"/>
        <w:bottom w:val="none" w:sz="0" w:space="0" w:color="auto"/>
        <w:right w:val="none" w:sz="0" w:space="0" w:color="auto"/>
      </w:divBdr>
    </w:div>
    <w:div w:id="782501919">
      <w:bodyDiv w:val="1"/>
      <w:marLeft w:val="0"/>
      <w:marRight w:val="0"/>
      <w:marTop w:val="0"/>
      <w:marBottom w:val="0"/>
      <w:divBdr>
        <w:top w:val="none" w:sz="0" w:space="0" w:color="auto"/>
        <w:left w:val="none" w:sz="0" w:space="0" w:color="auto"/>
        <w:bottom w:val="none" w:sz="0" w:space="0" w:color="auto"/>
        <w:right w:val="none" w:sz="0" w:space="0" w:color="auto"/>
      </w:divBdr>
    </w:div>
    <w:div w:id="823199363">
      <w:bodyDiv w:val="1"/>
      <w:marLeft w:val="0"/>
      <w:marRight w:val="0"/>
      <w:marTop w:val="0"/>
      <w:marBottom w:val="0"/>
      <w:divBdr>
        <w:top w:val="none" w:sz="0" w:space="0" w:color="auto"/>
        <w:left w:val="none" w:sz="0" w:space="0" w:color="auto"/>
        <w:bottom w:val="none" w:sz="0" w:space="0" w:color="auto"/>
        <w:right w:val="none" w:sz="0" w:space="0" w:color="auto"/>
      </w:divBdr>
    </w:div>
    <w:div w:id="957640711">
      <w:bodyDiv w:val="1"/>
      <w:marLeft w:val="0"/>
      <w:marRight w:val="0"/>
      <w:marTop w:val="0"/>
      <w:marBottom w:val="0"/>
      <w:divBdr>
        <w:top w:val="none" w:sz="0" w:space="0" w:color="auto"/>
        <w:left w:val="none" w:sz="0" w:space="0" w:color="auto"/>
        <w:bottom w:val="none" w:sz="0" w:space="0" w:color="auto"/>
        <w:right w:val="none" w:sz="0" w:space="0" w:color="auto"/>
      </w:divBdr>
    </w:div>
    <w:div w:id="958923606">
      <w:bodyDiv w:val="1"/>
      <w:marLeft w:val="0"/>
      <w:marRight w:val="0"/>
      <w:marTop w:val="0"/>
      <w:marBottom w:val="0"/>
      <w:divBdr>
        <w:top w:val="none" w:sz="0" w:space="0" w:color="auto"/>
        <w:left w:val="none" w:sz="0" w:space="0" w:color="auto"/>
        <w:bottom w:val="none" w:sz="0" w:space="0" w:color="auto"/>
        <w:right w:val="none" w:sz="0" w:space="0" w:color="auto"/>
      </w:divBdr>
    </w:div>
    <w:div w:id="1177843690">
      <w:bodyDiv w:val="1"/>
      <w:marLeft w:val="0"/>
      <w:marRight w:val="0"/>
      <w:marTop w:val="0"/>
      <w:marBottom w:val="0"/>
      <w:divBdr>
        <w:top w:val="none" w:sz="0" w:space="0" w:color="auto"/>
        <w:left w:val="none" w:sz="0" w:space="0" w:color="auto"/>
        <w:bottom w:val="none" w:sz="0" w:space="0" w:color="auto"/>
        <w:right w:val="none" w:sz="0" w:space="0" w:color="auto"/>
      </w:divBdr>
    </w:div>
    <w:div w:id="1178236028">
      <w:bodyDiv w:val="1"/>
      <w:marLeft w:val="0"/>
      <w:marRight w:val="0"/>
      <w:marTop w:val="0"/>
      <w:marBottom w:val="0"/>
      <w:divBdr>
        <w:top w:val="none" w:sz="0" w:space="0" w:color="auto"/>
        <w:left w:val="none" w:sz="0" w:space="0" w:color="auto"/>
        <w:bottom w:val="none" w:sz="0" w:space="0" w:color="auto"/>
        <w:right w:val="none" w:sz="0" w:space="0" w:color="auto"/>
      </w:divBdr>
    </w:div>
    <w:div w:id="1272711673">
      <w:bodyDiv w:val="1"/>
      <w:marLeft w:val="0"/>
      <w:marRight w:val="0"/>
      <w:marTop w:val="0"/>
      <w:marBottom w:val="0"/>
      <w:divBdr>
        <w:top w:val="none" w:sz="0" w:space="0" w:color="auto"/>
        <w:left w:val="none" w:sz="0" w:space="0" w:color="auto"/>
        <w:bottom w:val="none" w:sz="0" w:space="0" w:color="auto"/>
        <w:right w:val="none" w:sz="0" w:space="0" w:color="auto"/>
      </w:divBdr>
    </w:div>
    <w:div w:id="1381981234">
      <w:bodyDiv w:val="1"/>
      <w:marLeft w:val="0"/>
      <w:marRight w:val="0"/>
      <w:marTop w:val="0"/>
      <w:marBottom w:val="0"/>
      <w:divBdr>
        <w:top w:val="none" w:sz="0" w:space="0" w:color="auto"/>
        <w:left w:val="none" w:sz="0" w:space="0" w:color="auto"/>
        <w:bottom w:val="none" w:sz="0" w:space="0" w:color="auto"/>
        <w:right w:val="none" w:sz="0" w:space="0" w:color="auto"/>
      </w:divBdr>
    </w:div>
    <w:div w:id="1428892938">
      <w:bodyDiv w:val="1"/>
      <w:marLeft w:val="0"/>
      <w:marRight w:val="0"/>
      <w:marTop w:val="0"/>
      <w:marBottom w:val="0"/>
      <w:divBdr>
        <w:top w:val="none" w:sz="0" w:space="0" w:color="auto"/>
        <w:left w:val="none" w:sz="0" w:space="0" w:color="auto"/>
        <w:bottom w:val="none" w:sz="0" w:space="0" w:color="auto"/>
        <w:right w:val="none" w:sz="0" w:space="0" w:color="auto"/>
      </w:divBdr>
    </w:div>
    <w:div w:id="1456828641">
      <w:bodyDiv w:val="1"/>
      <w:marLeft w:val="0"/>
      <w:marRight w:val="0"/>
      <w:marTop w:val="0"/>
      <w:marBottom w:val="0"/>
      <w:divBdr>
        <w:top w:val="none" w:sz="0" w:space="0" w:color="auto"/>
        <w:left w:val="none" w:sz="0" w:space="0" w:color="auto"/>
        <w:bottom w:val="none" w:sz="0" w:space="0" w:color="auto"/>
        <w:right w:val="none" w:sz="0" w:space="0" w:color="auto"/>
      </w:divBdr>
    </w:div>
    <w:div w:id="1789425554">
      <w:bodyDiv w:val="1"/>
      <w:marLeft w:val="0"/>
      <w:marRight w:val="0"/>
      <w:marTop w:val="0"/>
      <w:marBottom w:val="0"/>
      <w:divBdr>
        <w:top w:val="none" w:sz="0" w:space="0" w:color="auto"/>
        <w:left w:val="none" w:sz="0" w:space="0" w:color="auto"/>
        <w:bottom w:val="none" w:sz="0" w:space="0" w:color="auto"/>
        <w:right w:val="none" w:sz="0" w:space="0" w:color="auto"/>
      </w:divBdr>
    </w:div>
    <w:div w:id="1856458735">
      <w:bodyDiv w:val="1"/>
      <w:marLeft w:val="0"/>
      <w:marRight w:val="0"/>
      <w:marTop w:val="0"/>
      <w:marBottom w:val="0"/>
      <w:divBdr>
        <w:top w:val="none" w:sz="0" w:space="0" w:color="auto"/>
        <w:left w:val="none" w:sz="0" w:space="0" w:color="auto"/>
        <w:bottom w:val="none" w:sz="0" w:space="0" w:color="auto"/>
        <w:right w:val="none" w:sz="0" w:space="0" w:color="auto"/>
      </w:divBdr>
    </w:div>
    <w:div w:id="1858034338">
      <w:bodyDiv w:val="1"/>
      <w:marLeft w:val="0"/>
      <w:marRight w:val="0"/>
      <w:marTop w:val="0"/>
      <w:marBottom w:val="0"/>
      <w:divBdr>
        <w:top w:val="none" w:sz="0" w:space="0" w:color="auto"/>
        <w:left w:val="none" w:sz="0" w:space="0" w:color="auto"/>
        <w:bottom w:val="none" w:sz="0" w:space="0" w:color="auto"/>
        <w:right w:val="none" w:sz="0" w:space="0" w:color="auto"/>
      </w:divBdr>
    </w:div>
    <w:div w:id="2011831200">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 w:id="213347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upov.int/pluto"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to.upov.int"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upov.int/pluto/data/current.pdf" TargetMode="External"/><Relationship Id="rId23" Type="http://schemas.openxmlformats.org/officeDocument/2006/relationships/header" Target="header5.xml"/><Relationship Id="rId10" Type="http://schemas.openxmlformats.org/officeDocument/2006/relationships/hyperlink" Target="https://www.upov.int/pluto/en/hel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pov.int/pluto/en/help.html" TargetMode="External"/><Relationship Id="rId14" Type="http://schemas.openxmlformats.org/officeDocument/2006/relationships/hyperlink" Target="http://www.upov.int/members/en/pvp_office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0020-BF55-4F6D-8ABB-C908CBF0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4997</Words>
  <Characters>25572</Characters>
  <Application>Microsoft Office Word</Application>
  <DocSecurity>0</DocSecurity>
  <Lines>581</Lines>
  <Paragraphs>236</Paragraphs>
  <ScaleCrop>false</ScaleCrop>
  <HeadingPairs>
    <vt:vector size="2" baseType="variant">
      <vt:variant>
        <vt:lpstr>Title</vt:lpstr>
      </vt:variant>
      <vt:variant>
        <vt:i4>1</vt:i4>
      </vt:variant>
    </vt:vector>
  </HeadingPairs>
  <TitlesOfParts>
    <vt:vector size="1" baseType="lpstr">
      <vt:lpstr>CAJ/78/7</vt:lpstr>
    </vt:vector>
  </TitlesOfParts>
  <Company>UPOV</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CAJ/78/7</dc:title>
  <dc:creator>SANCHEZ VIZCAINO GOMEZ Rosa Maria</dc:creator>
  <cp:lastModifiedBy>SANTOS Carla Marina</cp:lastModifiedBy>
  <cp:revision>8</cp:revision>
  <cp:lastPrinted>2021-10-11T19:49:00Z</cp:lastPrinted>
  <dcterms:created xsi:type="dcterms:W3CDTF">2021-10-12T08:21:00Z</dcterms:created>
  <dcterms:modified xsi:type="dcterms:W3CDTF">2021-10-12T15:39:00Z</dcterms:modified>
</cp:coreProperties>
</file>