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D5BC8" w14:paraId="5E13FA8C" w14:textId="77777777" w:rsidTr="00EB4E9C">
        <w:tc>
          <w:tcPr>
            <w:tcW w:w="6522" w:type="dxa"/>
          </w:tcPr>
          <w:p w14:paraId="4528F02A" w14:textId="77777777" w:rsidR="00DC3802" w:rsidRPr="008D5BC8" w:rsidRDefault="00DC3802" w:rsidP="00AC2883">
            <w:pPr>
              <w:rPr>
                <w:lang w:val="de-DE"/>
              </w:rPr>
            </w:pPr>
            <w:r w:rsidRPr="008D5BC8">
              <w:rPr>
                <w:noProof/>
              </w:rPr>
              <w:drawing>
                <wp:inline distT="0" distB="0" distL="0" distR="0" wp14:anchorId="5EDA17F6" wp14:editId="6FD6330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E925000" w14:textId="5088B521" w:rsidR="00DC3802" w:rsidRPr="008D5BC8" w:rsidRDefault="00ED4F44" w:rsidP="00AC2883">
            <w:pPr>
              <w:pStyle w:val="Lettrine"/>
              <w:rPr>
                <w:lang w:val="de-DE"/>
              </w:rPr>
            </w:pPr>
            <w:r>
              <w:rPr>
                <w:lang w:val="de-DE"/>
              </w:rPr>
              <w:t>G</w:t>
            </w:r>
            <w:bookmarkStart w:id="0" w:name="_GoBack"/>
            <w:bookmarkEnd w:id="0"/>
          </w:p>
        </w:tc>
      </w:tr>
      <w:tr w:rsidR="00DC3802" w:rsidRPr="00ED4F44" w14:paraId="6AEFA204" w14:textId="77777777" w:rsidTr="00645CA8">
        <w:trPr>
          <w:trHeight w:val="219"/>
        </w:trPr>
        <w:tc>
          <w:tcPr>
            <w:tcW w:w="6522" w:type="dxa"/>
          </w:tcPr>
          <w:p w14:paraId="3F7FB1F0" w14:textId="13715CA4" w:rsidR="00DC3802" w:rsidRPr="008D5BC8" w:rsidRDefault="00DC3802" w:rsidP="007D0AE5">
            <w:pPr>
              <w:pStyle w:val="upove"/>
              <w:rPr>
                <w:lang w:val="de-DE"/>
              </w:rPr>
            </w:pPr>
            <w:r w:rsidRPr="008D5BC8">
              <w:rPr>
                <w:lang w:val="de-DE"/>
              </w:rPr>
              <w:t>International</w:t>
            </w:r>
            <w:r w:rsidR="007D0AE5" w:rsidRPr="008D5BC8">
              <w:rPr>
                <w:lang w:val="de-DE"/>
              </w:rPr>
              <w:t>er Verband zum Schutz von Pflanzenzüchtungen</w:t>
            </w:r>
          </w:p>
        </w:tc>
        <w:tc>
          <w:tcPr>
            <w:tcW w:w="3117" w:type="dxa"/>
          </w:tcPr>
          <w:p w14:paraId="20DA1F4D" w14:textId="77777777" w:rsidR="00DC3802" w:rsidRPr="008D5BC8" w:rsidRDefault="00DC3802" w:rsidP="00DA4973">
            <w:pPr>
              <w:rPr>
                <w:lang w:val="de-DE"/>
              </w:rPr>
            </w:pPr>
          </w:p>
        </w:tc>
      </w:tr>
    </w:tbl>
    <w:p w14:paraId="06275384" w14:textId="77777777" w:rsidR="00DC3802" w:rsidRPr="008D5BC8" w:rsidRDefault="00DC3802" w:rsidP="00DC3802">
      <w:pPr>
        <w:rPr>
          <w:lang w:val="de-DE"/>
        </w:rPr>
      </w:pPr>
    </w:p>
    <w:p w14:paraId="2DBB9D56" w14:textId="77777777" w:rsidR="00D70E65" w:rsidRPr="008D5BC8" w:rsidRDefault="00D70E65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D4F44" w14:paraId="70C51A5A" w14:textId="77777777" w:rsidTr="00991613">
        <w:tc>
          <w:tcPr>
            <w:tcW w:w="6512" w:type="dxa"/>
            <w:tcBorders>
              <w:bottom w:val="single" w:sz="4" w:space="0" w:color="auto"/>
            </w:tcBorders>
          </w:tcPr>
          <w:p w14:paraId="118FB06E" w14:textId="0B84C635" w:rsidR="00EB4E9C" w:rsidRPr="008D5BC8" w:rsidRDefault="007D0AE5" w:rsidP="00AC2883">
            <w:pPr>
              <w:pStyle w:val="Sessiontc"/>
              <w:spacing w:line="240" w:lineRule="auto"/>
              <w:rPr>
                <w:lang w:val="de-DE"/>
              </w:rPr>
            </w:pPr>
            <w:r w:rsidRPr="008D5BC8">
              <w:rPr>
                <w:lang w:val="de-DE"/>
              </w:rPr>
              <w:t>Verwaltungs- und Rechtsausschuß</w:t>
            </w:r>
          </w:p>
          <w:p w14:paraId="50702AAD" w14:textId="2112E27A" w:rsidR="00EB4E9C" w:rsidRPr="008D5BC8" w:rsidRDefault="007D0AE5" w:rsidP="007D0AE5">
            <w:pPr>
              <w:pStyle w:val="Sessiontcplacedate"/>
              <w:rPr>
                <w:sz w:val="22"/>
                <w:lang w:val="de-DE"/>
              </w:rPr>
            </w:pPr>
            <w:r w:rsidRPr="008D5BC8">
              <w:rPr>
                <w:lang w:val="de-DE"/>
              </w:rPr>
              <w:t>Achtundsiebzigste Tagung</w:t>
            </w:r>
            <w:r w:rsidR="00EB4E9C" w:rsidRPr="008D5BC8">
              <w:rPr>
                <w:lang w:val="de-DE"/>
              </w:rPr>
              <w:br/>
              <w:t>Gen</w:t>
            </w:r>
            <w:r w:rsidRPr="008D5BC8">
              <w:rPr>
                <w:lang w:val="de-DE"/>
              </w:rPr>
              <w:t>f, 27. Oktober</w:t>
            </w:r>
            <w:r w:rsidR="00F31412" w:rsidRPr="008D5BC8">
              <w:rPr>
                <w:lang w:val="de-DE"/>
              </w:rPr>
              <w:t xml:space="preserve"> </w:t>
            </w:r>
            <w:r w:rsidR="003A5AAF" w:rsidRPr="008D5BC8">
              <w:rPr>
                <w:lang w:val="de-DE"/>
              </w:rPr>
              <w:t>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7A2209F5" w14:textId="77777777" w:rsidR="00EB4E9C" w:rsidRPr="008D5BC8" w:rsidRDefault="00051A5F" w:rsidP="003C7FBE">
            <w:pPr>
              <w:pStyle w:val="Doccode"/>
              <w:rPr>
                <w:lang w:val="de-DE"/>
              </w:rPr>
            </w:pPr>
            <w:r w:rsidRPr="008D5BC8">
              <w:rPr>
                <w:lang w:val="de-DE"/>
              </w:rPr>
              <w:t>CAJ/78/11</w:t>
            </w:r>
          </w:p>
          <w:p w14:paraId="06E4F76A" w14:textId="0065F63E" w:rsidR="00EB4E9C" w:rsidRPr="008D5BC8" w:rsidRDefault="00EB4E9C" w:rsidP="003C7FBE">
            <w:pPr>
              <w:pStyle w:val="Docoriginal"/>
              <w:rPr>
                <w:lang w:val="de-DE"/>
              </w:rPr>
            </w:pPr>
            <w:r w:rsidRPr="008D5BC8">
              <w:rPr>
                <w:lang w:val="de-DE"/>
              </w:rPr>
              <w:t>Original:</w:t>
            </w:r>
            <w:r w:rsidR="00991613">
              <w:rPr>
                <w:b w:val="0"/>
                <w:spacing w:val="0"/>
                <w:lang w:val="de-DE"/>
              </w:rPr>
              <w:t xml:space="preserve"> </w:t>
            </w:r>
            <w:r w:rsidR="007D0AE5" w:rsidRPr="008D5BC8">
              <w:rPr>
                <w:b w:val="0"/>
                <w:spacing w:val="0"/>
                <w:lang w:val="de-DE"/>
              </w:rPr>
              <w:t>e</w:t>
            </w:r>
            <w:r w:rsidRPr="008D5BC8">
              <w:rPr>
                <w:b w:val="0"/>
                <w:spacing w:val="0"/>
                <w:lang w:val="de-DE"/>
              </w:rPr>
              <w:t>nglis</w:t>
            </w:r>
            <w:r w:rsidR="007D0AE5" w:rsidRPr="008D5BC8">
              <w:rPr>
                <w:b w:val="0"/>
                <w:spacing w:val="0"/>
                <w:lang w:val="de-DE"/>
              </w:rPr>
              <w:t>c</w:t>
            </w:r>
            <w:r w:rsidRPr="008D5BC8">
              <w:rPr>
                <w:b w:val="0"/>
                <w:spacing w:val="0"/>
                <w:lang w:val="de-DE"/>
              </w:rPr>
              <w:t>h</w:t>
            </w:r>
          </w:p>
          <w:p w14:paraId="18F45748" w14:textId="08BE7986" w:rsidR="00EB4E9C" w:rsidRPr="008D5BC8" w:rsidRDefault="00EB4E9C" w:rsidP="007D0AE5">
            <w:pPr>
              <w:pStyle w:val="Docoriginal"/>
              <w:rPr>
                <w:lang w:val="de-DE"/>
              </w:rPr>
            </w:pPr>
            <w:r w:rsidRPr="00991613">
              <w:rPr>
                <w:lang w:val="de-DE"/>
              </w:rPr>
              <w:t>Dat</w:t>
            </w:r>
            <w:r w:rsidR="007D0AE5" w:rsidRPr="00991613">
              <w:rPr>
                <w:lang w:val="de-DE"/>
              </w:rPr>
              <w:t>um</w:t>
            </w:r>
            <w:r w:rsidRPr="00991613">
              <w:rPr>
                <w:lang w:val="de-DE"/>
              </w:rPr>
              <w:t>:</w:t>
            </w:r>
            <w:r w:rsidR="00991613">
              <w:rPr>
                <w:b w:val="0"/>
                <w:spacing w:val="0"/>
                <w:lang w:val="de-DE"/>
              </w:rPr>
              <w:t xml:space="preserve"> </w:t>
            </w:r>
            <w:r w:rsidR="007D0AE5" w:rsidRPr="00991613">
              <w:rPr>
                <w:b w:val="0"/>
                <w:spacing w:val="0"/>
                <w:lang w:val="de-DE"/>
              </w:rPr>
              <w:t xml:space="preserve">23. </w:t>
            </w:r>
            <w:r w:rsidR="00AC5B25" w:rsidRPr="00991613">
              <w:rPr>
                <w:b w:val="0"/>
                <w:spacing w:val="0"/>
                <w:lang w:val="de-DE"/>
              </w:rPr>
              <w:t>August</w:t>
            </w:r>
            <w:r w:rsidRPr="00991613">
              <w:rPr>
                <w:b w:val="0"/>
                <w:spacing w:val="0"/>
                <w:lang w:val="de-DE"/>
              </w:rPr>
              <w:t xml:space="preserve"> </w:t>
            </w:r>
            <w:r w:rsidR="00E559F0" w:rsidRPr="00991613">
              <w:rPr>
                <w:b w:val="0"/>
                <w:spacing w:val="0"/>
                <w:lang w:val="de-DE"/>
              </w:rPr>
              <w:t>202</w:t>
            </w:r>
            <w:r w:rsidR="00051A5F" w:rsidRPr="00991613">
              <w:rPr>
                <w:b w:val="0"/>
                <w:spacing w:val="0"/>
                <w:lang w:val="de-DE"/>
              </w:rPr>
              <w:t>1</w:t>
            </w:r>
          </w:p>
        </w:tc>
      </w:tr>
      <w:tr w:rsidR="00991613" w:rsidRPr="00ED4F44" w14:paraId="3A3956B8" w14:textId="77777777" w:rsidTr="00991613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14:paraId="46D0C1FD" w14:textId="2D95D975" w:rsidR="00991613" w:rsidRPr="00991613" w:rsidRDefault="00991613" w:rsidP="00AC2883">
            <w:pPr>
              <w:pStyle w:val="Sessiontc"/>
              <w:spacing w:line="240" w:lineRule="auto"/>
              <w:rPr>
                <w:i/>
                <w:lang w:val="de-DE"/>
              </w:rPr>
            </w:pPr>
            <w:r w:rsidRPr="00311EFD">
              <w:rPr>
                <w:bCs w:val="0"/>
                <w:i/>
                <w:szCs w:val="24"/>
                <w:lang w:val="de-DE"/>
              </w:rPr>
              <w:t>zur Prüfung auf dem Schriftweg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14:paraId="51AECE9E" w14:textId="77777777" w:rsidR="00991613" w:rsidRPr="008D5BC8" w:rsidRDefault="00991613" w:rsidP="003C7FBE">
            <w:pPr>
              <w:pStyle w:val="Doccode"/>
              <w:rPr>
                <w:lang w:val="de-DE"/>
              </w:rPr>
            </w:pPr>
          </w:p>
        </w:tc>
      </w:tr>
    </w:tbl>
    <w:p w14:paraId="5490ED8C" w14:textId="4BEA9052" w:rsidR="000D7780" w:rsidRPr="008D5BC8" w:rsidRDefault="00276800" w:rsidP="006A644A">
      <w:pPr>
        <w:pStyle w:val="Titleofdoc0"/>
        <w:rPr>
          <w:lang w:val="de-DE"/>
        </w:rPr>
      </w:pPr>
      <w:bookmarkStart w:id="1" w:name="TitleOfDoc"/>
      <w:bookmarkEnd w:id="1"/>
      <w:r w:rsidRPr="008D5BC8">
        <w:rPr>
          <w:lang w:val="de-DE"/>
        </w:rPr>
        <w:t>E</w:t>
      </w:r>
      <w:r w:rsidR="00714400" w:rsidRPr="008D5BC8">
        <w:rPr>
          <w:lang w:val="de-DE"/>
        </w:rPr>
        <w:t>RLÄUTERUNGEN ZU SORTENBEZEICHNUNGEN NACH DEM UPOV-ÜBEREINKOMMEN</w:t>
      </w:r>
      <w:r w:rsidRPr="008D5BC8">
        <w:rPr>
          <w:lang w:val="de-DE"/>
        </w:rPr>
        <w:t xml:space="preserve"> </w:t>
      </w:r>
      <w:r w:rsidR="00A5184B" w:rsidRPr="008D5BC8">
        <w:rPr>
          <w:lang w:val="de-DE"/>
        </w:rPr>
        <w:br/>
      </w:r>
    </w:p>
    <w:p w14:paraId="56F601A1" w14:textId="4C1B6272" w:rsidR="006A644A" w:rsidRPr="008D5BC8" w:rsidRDefault="00714400" w:rsidP="006A644A">
      <w:pPr>
        <w:pStyle w:val="preparedby1"/>
        <w:jc w:val="left"/>
        <w:rPr>
          <w:lang w:val="de-DE"/>
        </w:rPr>
      </w:pPr>
      <w:bookmarkStart w:id="2" w:name="Prepared"/>
      <w:bookmarkEnd w:id="2"/>
      <w:r w:rsidRPr="008D5BC8">
        <w:rPr>
          <w:lang w:val="de-DE"/>
        </w:rPr>
        <w:t xml:space="preserve">Vom Verbandsbüro erstelltes </w:t>
      </w:r>
      <w:r w:rsidR="00AE0EF1" w:rsidRPr="008D5BC8">
        <w:rPr>
          <w:lang w:val="de-DE"/>
        </w:rPr>
        <w:t>Do</w:t>
      </w:r>
      <w:r w:rsidRPr="008D5BC8">
        <w:rPr>
          <w:lang w:val="de-DE"/>
        </w:rPr>
        <w:t>k</w:t>
      </w:r>
      <w:r w:rsidR="00AE0EF1" w:rsidRPr="008D5BC8">
        <w:rPr>
          <w:lang w:val="de-DE"/>
        </w:rPr>
        <w:t xml:space="preserve">ument </w:t>
      </w:r>
    </w:p>
    <w:p w14:paraId="36A95B4D" w14:textId="1ECA90BD" w:rsidR="00050E16" w:rsidRPr="008D5BC8" w:rsidRDefault="00714400" w:rsidP="006A644A">
      <w:pPr>
        <w:pStyle w:val="Disclaimer"/>
        <w:rPr>
          <w:lang w:val="de-DE"/>
        </w:rPr>
      </w:pPr>
      <w:r w:rsidRPr="008D5BC8">
        <w:rPr>
          <w:lang w:val="de-DE"/>
        </w:rPr>
        <w:t xml:space="preserve">Haftungsausschluß: dieses Dokument gibt nicht die Grunsätze oder eine Anleitung der </w:t>
      </w:r>
      <w:r w:rsidR="00050E16" w:rsidRPr="008D5BC8">
        <w:rPr>
          <w:lang w:val="de-DE"/>
        </w:rPr>
        <w:t xml:space="preserve">UPOV </w:t>
      </w:r>
      <w:r w:rsidRPr="008D5BC8">
        <w:rPr>
          <w:lang w:val="de-DE"/>
        </w:rPr>
        <w:t>wieder</w:t>
      </w:r>
    </w:p>
    <w:p w14:paraId="1A205C56" w14:textId="76AF3C1A" w:rsidR="003F011B" w:rsidRPr="008D5BC8" w:rsidRDefault="00714400" w:rsidP="00DF1089">
      <w:pPr>
        <w:pStyle w:val="Heading1"/>
        <w:rPr>
          <w:snapToGrid w:val="0"/>
          <w:lang w:val="de-DE"/>
        </w:rPr>
      </w:pPr>
      <w:bookmarkStart w:id="3" w:name="_Toc80603790"/>
      <w:r w:rsidRPr="008D5BC8">
        <w:rPr>
          <w:snapToGrid w:val="0"/>
          <w:lang w:val="de-DE"/>
        </w:rPr>
        <w:t>ZUSAMMENFASSUNG</w:t>
      </w:r>
      <w:bookmarkEnd w:id="3"/>
    </w:p>
    <w:p w14:paraId="66830E08" w14:textId="77777777" w:rsidR="003F011B" w:rsidRPr="008D5BC8" w:rsidRDefault="003F011B" w:rsidP="00DF1089">
      <w:pPr>
        <w:pStyle w:val="Heading1"/>
        <w:rPr>
          <w:snapToGrid w:val="0"/>
          <w:lang w:val="de-DE"/>
        </w:rPr>
      </w:pPr>
    </w:p>
    <w:p w14:paraId="4CBE2AFD" w14:textId="45BC902F" w:rsidR="003F011B" w:rsidRPr="008D5BC8" w:rsidRDefault="005C41A4" w:rsidP="003F011B">
      <w:pPr>
        <w:rPr>
          <w:snapToGrid w:val="0"/>
          <w:lang w:val="de-DE"/>
        </w:rPr>
      </w:pPr>
      <w:r w:rsidRPr="008D5BC8">
        <w:rPr>
          <w:spacing w:val="-2"/>
          <w:lang w:val="de-DE"/>
        </w:rPr>
        <w:fldChar w:fldCharType="begin"/>
      </w:r>
      <w:r w:rsidRPr="008D5BC8">
        <w:rPr>
          <w:spacing w:val="-2"/>
          <w:lang w:val="de-DE"/>
        </w:rPr>
        <w:instrText xml:space="preserve"> AUTONUM  </w:instrText>
      </w:r>
      <w:r w:rsidRPr="008D5BC8">
        <w:rPr>
          <w:spacing w:val="-2"/>
          <w:lang w:val="de-DE"/>
        </w:rPr>
        <w:fldChar w:fldCharType="end"/>
      </w:r>
      <w:r w:rsidR="00F11FA7" w:rsidRPr="008D5BC8">
        <w:rPr>
          <w:spacing w:val="-2"/>
          <w:lang w:val="de-DE"/>
        </w:rPr>
        <w:tab/>
        <w:t xml:space="preserve">Zweck dieses Dokuments ist es, Informationen zur Unterstützung des Verwaltungs- und Rechtsausschusses </w:t>
      </w:r>
      <w:r w:rsidR="00F87622" w:rsidRPr="008D5BC8">
        <w:rPr>
          <w:snapToGrid w:val="0"/>
          <w:lang w:val="de-DE"/>
        </w:rPr>
        <w:t>(</w:t>
      </w:r>
      <w:r w:rsidR="00316F1D" w:rsidRPr="008D5BC8">
        <w:rPr>
          <w:snapToGrid w:val="0"/>
          <w:lang w:val="de-DE"/>
        </w:rPr>
        <w:t>CAJ</w:t>
      </w:r>
      <w:r w:rsidR="00F87622" w:rsidRPr="008D5BC8">
        <w:rPr>
          <w:snapToGrid w:val="0"/>
          <w:lang w:val="de-DE"/>
        </w:rPr>
        <w:t>)</w:t>
      </w:r>
      <w:r w:rsidR="00316F1D" w:rsidRPr="008D5BC8">
        <w:rPr>
          <w:snapToGrid w:val="0"/>
          <w:lang w:val="de-DE"/>
        </w:rPr>
        <w:t xml:space="preserve"> </w:t>
      </w:r>
      <w:r w:rsidR="00F11FA7" w:rsidRPr="008D5BC8">
        <w:rPr>
          <w:snapToGrid w:val="0"/>
          <w:lang w:val="de-DE"/>
        </w:rPr>
        <w:t xml:space="preserve">bei der Prüfung der Überarbeitung </w:t>
      </w:r>
      <w:r w:rsidR="00075989" w:rsidRPr="008D5BC8">
        <w:rPr>
          <w:snapToGrid w:val="0"/>
          <w:lang w:val="de-DE"/>
        </w:rPr>
        <w:t>von</w:t>
      </w:r>
      <w:r w:rsidR="00F11FA7" w:rsidRPr="008D5BC8">
        <w:rPr>
          <w:snapToGrid w:val="0"/>
          <w:lang w:val="de-DE"/>
        </w:rPr>
        <w:t xml:space="preserve"> Dokument </w:t>
      </w:r>
      <w:r w:rsidR="003F011B" w:rsidRPr="008D5BC8">
        <w:rPr>
          <w:snapToGrid w:val="0"/>
          <w:lang w:val="de-DE"/>
        </w:rPr>
        <w:t>UPOV/INF/12</w:t>
      </w:r>
      <w:r w:rsidR="00F87622" w:rsidRPr="008D5BC8">
        <w:rPr>
          <w:snapToGrid w:val="0"/>
          <w:lang w:val="de-DE"/>
        </w:rPr>
        <w:t>/5</w:t>
      </w:r>
      <w:r w:rsidR="00F11FA7" w:rsidRPr="008D5BC8">
        <w:rPr>
          <w:snapToGrid w:val="0"/>
          <w:lang w:val="de-DE"/>
        </w:rPr>
        <w:t xml:space="preserve"> „Erläuterungen zu Sortenbezeichungen nach dem UPOV-Übereinkommen</w:t>
      </w:r>
      <w:r w:rsidR="003F011B" w:rsidRPr="008D5BC8">
        <w:rPr>
          <w:snapToGrid w:val="0"/>
          <w:lang w:val="de-DE"/>
        </w:rPr>
        <w:t>”</w:t>
      </w:r>
      <w:r w:rsidR="00D0028B" w:rsidRPr="008D5BC8">
        <w:rPr>
          <w:snapToGrid w:val="0"/>
          <w:lang w:val="de-DE"/>
        </w:rPr>
        <w:t>,</w:t>
      </w:r>
      <w:r w:rsidR="00F11FA7" w:rsidRPr="008D5BC8">
        <w:rPr>
          <w:snapToGrid w:val="0"/>
          <w:lang w:val="de-DE"/>
        </w:rPr>
        <w:t xml:space="preserve"> wie in Dokument </w:t>
      </w:r>
      <w:r w:rsidR="00316F1D" w:rsidRPr="008D5BC8">
        <w:rPr>
          <w:snapToGrid w:val="0"/>
          <w:lang w:val="de-DE"/>
        </w:rPr>
        <w:t>UPOV</w:t>
      </w:r>
      <w:r w:rsidR="0015647E">
        <w:rPr>
          <w:snapToGrid w:val="0"/>
          <w:lang w:val="de-DE"/>
        </w:rPr>
        <w:t>/EXN/DEN/1 </w:t>
      </w:r>
      <w:r w:rsidR="00316F1D" w:rsidRPr="008D5BC8">
        <w:rPr>
          <w:snapToGrid w:val="0"/>
          <w:lang w:val="de-DE"/>
        </w:rPr>
        <w:t>Draft</w:t>
      </w:r>
      <w:r w:rsidR="0015647E">
        <w:rPr>
          <w:snapToGrid w:val="0"/>
          <w:lang w:val="de-DE"/>
        </w:rPr>
        <w:t> </w:t>
      </w:r>
      <w:r w:rsidR="00316F1D" w:rsidRPr="008D5BC8">
        <w:rPr>
          <w:snapToGrid w:val="0"/>
          <w:lang w:val="de-DE"/>
        </w:rPr>
        <w:t>6</w:t>
      </w:r>
      <w:r w:rsidR="00F11FA7" w:rsidRPr="008D5BC8">
        <w:rPr>
          <w:snapToGrid w:val="0"/>
          <w:lang w:val="de-DE"/>
        </w:rPr>
        <w:t xml:space="preserve"> dargelegt, zu erteilen </w:t>
      </w:r>
    </w:p>
    <w:p w14:paraId="3683FCD5" w14:textId="77777777" w:rsidR="00316F1D" w:rsidRPr="008D5BC8" w:rsidRDefault="00316F1D" w:rsidP="003F011B">
      <w:pPr>
        <w:rPr>
          <w:snapToGrid w:val="0"/>
          <w:lang w:val="de-DE"/>
        </w:rPr>
      </w:pPr>
    </w:p>
    <w:p w14:paraId="008757D1" w14:textId="77777777" w:rsidR="00050E16" w:rsidRPr="008D5BC8" w:rsidRDefault="005C41A4" w:rsidP="003F011B">
      <w:pPr>
        <w:rPr>
          <w:lang w:val="de-DE"/>
        </w:rPr>
      </w:pPr>
      <w:r w:rsidRPr="008D5BC8">
        <w:rPr>
          <w:spacing w:val="-2"/>
          <w:lang w:val="de-DE"/>
        </w:rPr>
        <w:fldChar w:fldCharType="begin"/>
      </w:r>
      <w:r w:rsidRPr="008D5BC8">
        <w:rPr>
          <w:spacing w:val="-2"/>
          <w:lang w:val="de-DE"/>
        </w:rPr>
        <w:instrText xml:space="preserve"> AUTONUM  </w:instrText>
      </w:r>
      <w:r w:rsidRPr="008D5BC8">
        <w:rPr>
          <w:spacing w:val="-2"/>
          <w:lang w:val="de-DE"/>
        </w:rPr>
        <w:fldChar w:fldCharType="end"/>
      </w:r>
      <w:r w:rsidRPr="008D5BC8">
        <w:rPr>
          <w:spacing w:val="-2"/>
          <w:lang w:val="de-DE"/>
        </w:rPr>
        <w:tab/>
      </w:r>
      <w:r w:rsidR="00F11FA7" w:rsidRPr="008D5BC8">
        <w:rPr>
          <w:snapToGrid w:val="0"/>
          <w:lang w:val="de-DE"/>
        </w:rPr>
        <w:t>Der</w:t>
      </w:r>
      <w:r w:rsidR="003F011B" w:rsidRPr="008D5BC8">
        <w:rPr>
          <w:snapToGrid w:val="0"/>
          <w:lang w:val="de-DE"/>
        </w:rPr>
        <w:t xml:space="preserve"> CAJ </w:t>
      </w:r>
      <w:r w:rsidR="00F11FA7" w:rsidRPr="008D5BC8">
        <w:rPr>
          <w:snapToGrid w:val="0"/>
          <w:lang w:val="de-DE"/>
        </w:rPr>
        <w:t>wird ersucht</w:t>
      </w:r>
      <w:r w:rsidR="003F011B" w:rsidRPr="008D5BC8">
        <w:rPr>
          <w:snapToGrid w:val="0"/>
          <w:lang w:val="de-DE"/>
        </w:rPr>
        <w:t>:</w:t>
      </w:r>
    </w:p>
    <w:p w14:paraId="634097A2" w14:textId="77777777" w:rsidR="00544581" w:rsidRPr="008D5BC8" w:rsidRDefault="00544581" w:rsidP="004F62AD">
      <w:pPr>
        <w:rPr>
          <w:lang w:val="de-DE"/>
        </w:rPr>
      </w:pPr>
    </w:p>
    <w:p w14:paraId="40061039" w14:textId="77777777" w:rsidR="004F62AD" w:rsidRPr="008D5BC8" w:rsidRDefault="004F62AD" w:rsidP="004F62AD">
      <w:pPr>
        <w:rPr>
          <w:lang w:val="de-DE"/>
        </w:rPr>
      </w:pPr>
      <w:r w:rsidRPr="008D5BC8">
        <w:rPr>
          <w:lang w:val="de-DE"/>
        </w:rPr>
        <w:tab/>
        <w:t>a)</w:t>
      </w:r>
      <w:r w:rsidRPr="008D5BC8">
        <w:rPr>
          <w:lang w:val="de-DE"/>
        </w:rPr>
        <w:tab/>
      </w:r>
      <w:r w:rsidR="00F11FA7" w:rsidRPr="008D5BC8">
        <w:rPr>
          <w:lang w:val="de-DE"/>
        </w:rPr>
        <w:t xml:space="preserve">die in diesem Dokument berichteten Entwicklungen betreffend der Überarbeitung </w:t>
      </w:r>
      <w:r w:rsidR="00075989" w:rsidRPr="008D5BC8">
        <w:rPr>
          <w:lang w:val="de-DE"/>
        </w:rPr>
        <w:t>von</w:t>
      </w:r>
      <w:r w:rsidR="00F11FA7" w:rsidRPr="008D5BC8">
        <w:rPr>
          <w:lang w:val="de-DE"/>
        </w:rPr>
        <w:t xml:space="preserve"> Dokument UP</w:t>
      </w:r>
      <w:r w:rsidRPr="008D5BC8">
        <w:rPr>
          <w:lang w:val="de-DE"/>
        </w:rPr>
        <w:t>OV/INF/12</w:t>
      </w:r>
      <w:r w:rsidR="00F87622" w:rsidRPr="008D5BC8">
        <w:rPr>
          <w:lang w:val="de-DE"/>
        </w:rPr>
        <w:t>/5</w:t>
      </w:r>
      <w:r w:rsidR="00F11FA7" w:rsidRPr="008D5BC8">
        <w:rPr>
          <w:lang w:val="de-DE"/>
        </w:rPr>
        <w:t xml:space="preserve"> zur Kenntnis zu nehmen</w:t>
      </w:r>
      <w:r w:rsidRPr="008D5BC8">
        <w:rPr>
          <w:lang w:val="de-DE"/>
        </w:rPr>
        <w:t xml:space="preserve">;    </w:t>
      </w:r>
    </w:p>
    <w:p w14:paraId="43A92F00" w14:textId="77777777" w:rsidR="004F62AD" w:rsidRPr="008D5BC8" w:rsidRDefault="004F62AD" w:rsidP="004F62AD">
      <w:pPr>
        <w:rPr>
          <w:lang w:val="de-DE"/>
        </w:rPr>
      </w:pPr>
    </w:p>
    <w:p w14:paraId="4C7CFA1A" w14:textId="6D2934AE" w:rsidR="004F62AD" w:rsidRPr="008D5BC8" w:rsidRDefault="004F62AD" w:rsidP="004F62AD">
      <w:pPr>
        <w:rPr>
          <w:lang w:val="de-DE"/>
        </w:rPr>
      </w:pPr>
      <w:r w:rsidRPr="008D5BC8">
        <w:rPr>
          <w:lang w:val="de-DE"/>
        </w:rPr>
        <w:tab/>
      </w:r>
      <w:r w:rsidR="00AC5B25" w:rsidRPr="008D5BC8">
        <w:rPr>
          <w:lang w:val="de-DE"/>
        </w:rPr>
        <w:t>b</w:t>
      </w:r>
      <w:r w:rsidR="00F11FA7" w:rsidRPr="008D5BC8">
        <w:rPr>
          <w:lang w:val="de-DE"/>
        </w:rPr>
        <w:t>)</w:t>
      </w:r>
      <w:r w:rsidR="00F11FA7" w:rsidRPr="008D5BC8">
        <w:rPr>
          <w:lang w:val="de-DE"/>
        </w:rPr>
        <w:tab/>
        <w:t xml:space="preserve">die in </w:t>
      </w:r>
      <w:r w:rsidR="00075989" w:rsidRPr="008D5BC8">
        <w:rPr>
          <w:lang w:val="de-DE"/>
        </w:rPr>
        <w:t xml:space="preserve">Antwort auf </w:t>
      </w:r>
      <w:r w:rsidR="00CE125D">
        <w:rPr>
          <w:lang w:val="de-DE"/>
        </w:rPr>
        <w:t xml:space="preserve">das </w:t>
      </w:r>
      <w:r w:rsidR="00075989" w:rsidRPr="008D5BC8">
        <w:rPr>
          <w:lang w:val="de-DE"/>
        </w:rPr>
        <w:t xml:space="preserve">Rundschreiben E-21/106 eingegangenen Bemerkungen </w:t>
      </w:r>
      <w:r w:rsidR="00E706DB">
        <w:rPr>
          <w:lang w:val="de-DE"/>
        </w:rPr>
        <w:t>zu</w:t>
      </w:r>
      <w:r w:rsidR="00075989" w:rsidRPr="008D5BC8">
        <w:rPr>
          <w:lang w:val="de-DE"/>
        </w:rPr>
        <w:t xml:space="preserve"> Dokument UPOV/EXN/DEN/1 Draft 5, w</w:t>
      </w:r>
      <w:r w:rsidR="00E706DB">
        <w:rPr>
          <w:lang w:val="de-DE"/>
        </w:rPr>
        <w:t>ie</w:t>
      </w:r>
      <w:r w:rsidR="00075989" w:rsidRPr="008D5BC8">
        <w:rPr>
          <w:lang w:val="de-DE"/>
        </w:rPr>
        <w:t xml:space="preserve"> in Anlage II dieses Dokuments </w:t>
      </w:r>
      <w:r w:rsidR="00085065">
        <w:rPr>
          <w:lang w:val="de-DE"/>
        </w:rPr>
        <w:t>dargelegt</w:t>
      </w:r>
      <w:r w:rsidR="00E706DB">
        <w:rPr>
          <w:lang w:val="de-DE"/>
        </w:rPr>
        <w:t>,</w:t>
      </w:r>
      <w:r w:rsidR="00075989" w:rsidRPr="008D5BC8">
        <w:rPr>
          <w:lang w:val="de-DE"/>
        </w:rPr>
        <w:t xml:space="preserve"> und die aufgrund dieser Bemerkungen vorgenommenen Änderungen in UPOV/EXN/DEN/1 Draft 6 zur Kenntnis zu nehmen</w:t>
      </w:r>
      <w:r w:rsidRPr="008D5BC8">
        <w:rPr>
          <w:lang w:val="de-DE"/>
        </w:rPr>
        <w:t xml:space="preserve">;  </w:t>
      </w:r>
    </w:p>
    <w:p w14:paraId="71938EE2" w14:textId="77777777" w:rsidR="004F62AD" w:rsidRPr="008D5BC8" w:rsidRDefault="004F62AD" w:rsidP="004F62AD">
      <w:pPr>
        <w:rPr>
          <w:lang w:val="de-DE"/>
        </w:rPr>
      </w:pPr>
    </w:p>
    <w:p w14:paraId="44DD7354" w14:textId="569D2D88" w:rsidR="004F62AD" w:rsidRPr="008D5BC8" w:rsidRDefault="00AC5B25" w:rsidP="004F62AD">
      <w:pPr>
        <w:rPr>
          <w:lang w:val="de-DE"/>
        </w:rPr>
      </w:pPr>
      <w:r w:rsidRPr="008D5BC8">
        <w:rPr>
          <w:lang w:val="de-DE"/>
        </w:rPr>
        <w:tab/>
        <w:t>c</w:t>
      </w:r>
      <w:r w:rsidR="004F62AD" w:rsidRPr="008D5BC8">
        <w:rPr>
          <w:lang w:val="de-DE"/>
        </w:rPr>
        <w:t>)</w:t>
      </w:r>
      <w:r w:rsidR="004F62AD" w:rsidRPr="008D5BC8">
        <w:rPr>
          <w:lang w:val="de-DE"/>
        </w:rPr>
        <w:tab/>
      </w:r>
      <w:r w:rsidR="00075989" w:rsidRPr="008D5BC8">
        <w:rPr>
          <w:lang w:val="de-DE"/>
        </w:rPr>
        <w:t>die vorgeschlagene Überarbeitung von Dokument „</w:t>
      </w:r>
      <w:r w:rsidR="00F87622" w:rsidRPr="008D5BC8">
        <w:rPr>
          <w:lang w:val="de-DE"/>
        </w:rPr>
        <w:t>UPOV/INF/12/5</w:t>
      </w:r>
      <w:r w:rsidR="00075989" w:rsidRPr="008D5BC8">
        <w:rPr>
          <w:lang w:val="de-DE"/>
        </w:rPr>
        <w:t xml:space="preserve"> </w:t>
      </w:r>
      <w:r w:rsidR="00075989" w:rsidRPr="008D5BC8">
        <w:rPr>
          <w:snapToGrid w:val="0"/>
          <w:lang w:val="de-DE"/>
        </w:rPr>
        <w:t>Erläuterungen zu Sortenbezeichungen nach dem UPOV-Übereinkommen</w:t>
      </w:r>
      <w:r w:rsidR="00E706DB">
        <w:rPr>
          <w:lang w:val="de-DE"/>
        </w:rPr>
        <w:t>”</w:t>
      </w:r>
      <w:r w:rsidR="00075989" w:rsidRPr="008D5BC8">
        <w:rPr>
          <w:lang w:val="de-DE"/>
        </w:rPr>
        <w:t xml:space="preserve"> auf der Grundlage von Dokument</w:t>
      </w:r>
      <w:r w:rsidR="004F62AD" w:rsidRPr="008D5BC8">
        <w:rPr>
          <w:lang w:val="de-DE"/>
        </w:rPr>
        <w:t xml:space="preserve"> UPOV/EXN/DEN/1 Draft 6</w:t>
      </w:r>
      <w:r w:rsidR="00075989" w:rsidRPr="008D5BC8">
        <w:rPr>
          <w:lang w:val="de-DE"/>
        </w:rPr>
        <w:t xml:space="preserve"> zu prüfen</w:t>
      </w:r>
      <w:r w:rsidR="004F62AD" w:rsidRPr="008D5BC8">
        <w:rPr>
          <w:lang w:val="de-DE"/>
        </w:rPr>
        <w:t>;</w:t>
      </w:r>
      <w:r w:rsidR="00075989" w:rsidRPr="008D5BC8">
        <w:rPr>
          <w:lang w:val="de-DE"/>
        </w:rPr>
        <w:t xml:space="preserve"> und</w:t>
      </w:r>
    </w:p>
    <w:p w14:paraId="6754326B" w14:textId="7C16DE94" w:rsidR="00050E16" w:rsidRDefault="00050E16" w:rsidP="00050E16">
      <w:pPr>
        <w:rPr>
          <w:lang w:val="de-DE"/>
        </w:rPr>
      </w:pPr>
    </w:p>
    <w:p w14:paraId="7ED13552" w14:textId="64A4C930" w:rsidR="0015647E" w:rsidRPr="008D5BC8" w:rsidRDefault="0015647E" w:rsidP="0015647E">
      <w:pPr>
        <w:rPr>
          <w:lang w:val="de-DE"/>
        </w:rPr>
      </w:pPr>
      <w:r w:rsidRPr="008D5BC8">
        <w:rPr>
          <w:lang w:val="de-DE"/>
        </w:rPr>
        <w:tab/>
        <w:t>d)</w:t>
      </w:r>
      <w:r w:rsidRPr="008D5BC8">
        <w:rPr>
          <w:lang w:val="de-DE"/>
        </w:rPr>
        <w:tab/>
        <w:t xml:space="preserve">zur Kenntnis zu nehmen, dass vorbehaltlich der </w:t>
      </w:r>
      <w:r>
        <w:rPr>
          <w:lang w:val="de-DE"/>
        </w:rPr>
        <w:t>Zustimmung</w:t>
      </w:r>
      <w:r w:rsidRPr="008D5BC8">
        <w:rPr>
          <w:lang w:val="de-DE"/>
        </w:rPr>
        <w:t xml:space="preserve"> des</w:t>
      </w:r>
      <w:r>
        <w:rPr>
          <w:lang w:val="de-DE"/>
        </w:rPr>
        <w:t xml:space="preserve"> CAJ </w:t>
      </w:r>
      <w:r w:rsidR="00035436" w:rsidRPr="008D5BC8">
        <w:rPr>
          <w:lang w:val="de-DE"/>
        </w:rPr>
        <w:t xml:space="preserve">dem Rat </w:t>
      </w:r>
      <w:r w:rsidR="00035436">
        <w:rPr>
          <w:lang w:val="de-DE"/>
        </w:rPr>
        <w:t xml:space="preserve">im Jahre 2021 </w:t>
      </w:r>
      <w:r w:rsidRPr="008D5BC8">
        <w:rPr>
          <w:lang w:val="de-DE"/>
        </w:rPr>
        <w:t xml:space="preserve">ein vereinbarter Entwurf von Dokument UPOV/EXN/DEN/1 zur </w:t>
      </w:r>
      <w:r w:rsidRPr="0072283B">
        <w:rPr>
          <w:lang w:val="de-DE"/>
        </w:rPr>
        <w:t>Annahme vorgelegt wird.</w:t>
      </w:r>
    </w:p>
    <w:p w14:paraId="1465D625" w14:textId="77777777" w:rsidR="0015647E" w:rsidRPr="008D5BC8" w:rsidRDefault="0015647E" w:rsidP="00050E16">
      <w:pPr>
        <w:rPr>
          <w:lang w:val="de-DE"/>
        </w:rPr>
      </w:pPr>
    </w:p>
    <w:p w14:paraId="241F14BB" w14:textId="336BAB9A" w:rsidR="00FB6876" w:rsidRPr="008D5BC8" w:rsidRDefault="005C41A4" w:rsidP="00FB6876">
      <w:pPr>
        <w:keepNext/>
        <w:rPr>
          <w:lang w:val="de-DE"/>
        </w:rPr>
      </w:pPr>
      <w:r w:rsidRPr="008D5BC8">
        <w:rPr>
          <w:spacing w:val="-2"/>
          <w:lang w:val="de-DE"/>
        </w:rPr>
        <w:fldChar w:fldCharType="begin"/>
      </w:r>
      <w:r w:rsidRPr="008D5BC8">
        <w:rPr>
          <w:spacing w:val="-2"/>
          <w:lang w:val="de-DE"/>
        </w:rPr>
        <w:instrText xml:space="preserve"> AUTONUM  </w:instrText>
      </w:r>
      <w:r w:rsidRPr="008D5BC8">
        <w:rPr>
          <w:spacing w:val="-2"/>
          <w:lang w:val="de-DE"/>
        </w:rPr>
        <w:fldChar w:fldCharType="end"/>
      </w:r>
      <w:r w:rsidRPr="008D5BC8">
        <w:rPr>
          <w:spacing w:val="-2"/>
          <w:lang w:val="de-DE"/>
        </w:rPr>
        <w:tab/>
      </w:r>
      <w:r w:rsidR="00246E63" w:rsidRPr="008D5BC8">
        <w:rPr>
          <w:lang w:val="de-DE"/>
        </w:rPr>
        <w:t>Der Aufbau d</w:t>
      </w:r>
      <w:r w:rsidR="00E706DB">
        <w:rPr>
          <w:lang w:val="de-DE"/>
        </w:rPr>
        <w:t>ie</w:t>
      </w:r>
      <w:r w:rsidR="00246E63" w:rsidRPr="008D5BC8">
        <w:rPr>
          <w:lang w:val="de-DE"/>
        </w:rPr>
        <w:t>es Dokuments ist wie folgt</w:t>
      </w:r>
      <w:r w:rsidR="00DF1089" w:rsidRPr="008D5BC8">
        <w:rPr>
          <w:lang w:val="de-DE"/>
        </w:rPr>
        <w:t>:</w:t>
      </w:r>
    </w:p>
    <w:p w14:paraId="576B05F3" w14:textId="77777777" w:rsidR="00FB6876" w:rsidRPr="008D5BC8" w:rsidRDefault="00FB6876" w:rsidP="00FB6876">
      <w:pPr>
        <w:keepNext/>
        <w:rPr>
          <w:lang w:val="de-DE"/>
        </w:rPr>
      </w:pPr>
    </w:p>
    <w:p w14:paraId="546D23D7" w14:textId="0052ACF0" w:rsidR="003E6325" w:rsidRDefault="00FB687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8D5BC8">
        <w:rPr>
          <w:sz w:val="18"/>
          <w:lang w:val="de-DE"/>
        </w:rPr>
        <w:fldChar w:fldCharType="begin"/>
      </w:r>
      <w:r w:rsidRPr="008D5BC8">
        <w:rPr>
          <w:lang w:val="de-DE"/>
        </w:rPr>
        <w:instrText xml:space="preserve"> TOC \o "1-3" \h \z \u </w:instrText>
      </w:r>
      <w:r w:rsidRPr="008D5BC8">
        <w:rPr>
          <w:sz w:val="18"/>
          <w:lang w:val="de-DE"/>
        </w:rPr>
        <w:fldChar w:fldCharType="separate"/>
      </w:r>
      <w:hyperlink w:anchor="_Toc80603790" w:history="1">
        <w:r w:rsidR="003E6325" w:rsidRPr="00451640">
          <w:rPr>
            <w:rStyle w:val="Hyperlink"/>
            <w:noProof/>
            <w:snapToGrid w:val="0"/>
            <w:lang w:val="de-DE"/>
          </w:rPr>
          <w:t>ZUSAMMENFASSUNG</w:t>
        </w:r>
        <w:r w:rsidR="003E6325">
          <w:rPr>
            <w:noProof/>
            <w:webHidden/>
          </w:rPr>
          <w:tab/>
        </w:r>
        <w:r w:rsidR="003E6325">
          <w:rPr>
            <w:noProof/>
            <w:webHidden/>
          </w:rPr>
          <w:fldChar w:fldCharType="begin"/>
        </w:r>
        <w:r w:rsidR="003E6325">
          <w:rPr>
            <w:noProof/>
            <w:webHidden/>
          </w:rPr>
          <w:instrText xml:space="preserve"> PAGEREF _Toc80603790 \h </w:instrText>
        </w:r>
        <w:r w:rsidR="003E6325">
          <w:rPr>
            <w:noProof/>
            <w:webHidden/>
          </w:rPr>
        </w:r>
        <w:r w:rsidR="003E6325">
          <w:rPr>
            <w:noProof/>
            <w:webHidden/>
          </w:rPr>
          <w:fldChar w:fldCharType="separate"/>
        </w:r>
        <w:r w:rsidR="003E6325">
          <w:rPr>
            <w:noProof/>
            <w:webHidden/>
          </w:rPr>
          <w:t>1</w:t>
        </w:r>
        <w:r w:rsidR="003E6325">
          <w:rPr>
            <w:noProof/>
            <w:webHidden/>
          </w:rPr>
          <w:fldChar w:fldCharType="end"/>
        </w:r>
      </w:hyperlink>
    </w:p>
    <w:p w14:paraId="7A04D96D" w14:textId="653D7C63" w:rsidR="003E6325" w:rsidRDefault="00ED4F4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80603791" w:history="1">
        <w:r w:rsidR="003E6325" w:rsidRPr="00451640">
          <w:rPr>
            <w:rStyle w:val="Hyperlink"/>
            <w:noProof/>
            <w:lang w:val="de-DE"/>
          </w:rPr>
          <w:t>HINTERGRUND</w:t>
        </w:r>
        <w:r w:rsidR="003E6325">
          <w:rPr>
            <w:noProof/>
            <w:webHidden/>
          </w:rPr>
          <w:tab/>
        </w:r>
        <w:r w:rsidR="003E6325">
          <w:rPr>
            <w:noProof/>
            <w:webHidden/>
          </w:rPr>
          <w:fldChar w:fldCharType="begin"/>
        </w:r>
        <w:r w:rsidR="003E6325">
          <w:rPr>
            <w:noProof/>
            <w:webHidden/>
          </w:rPr>
          <w:instrText xml:space="preserve"> PAGEREF _Toc80603791 \h </w:instrText>
        </w:r>
        <w:r w:rsidR="003E6325">
          <w:rPr>
            <w:noProof/>
            <w:webHidden/>
          </w:rPr>
        </w:r>
        <w:r w:rsidR="003E6325">
          <w:rPr>
            <w:noProof/>
            <w:webHidden/>
          </w:rPr>
          <w:fldChar w:fldCharType="separate"/>
        </w:r>
        <w:r w:rsidR="003E6325">
          <w:rPr>
            <w:noProof/>
            <w:webHidden/>
          </w:rPr>
          <w:t>2</w:t>
        </w:r>
        <w:r w:rsidR="003E6325">
          <w:rPr>
            <w:noProof/>
            <w:webHidden/>
          </w:rPr>
          <w:fldChar w:fldCharType="end"/>
        </w:r>
      </w:hyperlink>
    </w:p>
    <w:p w14:paraId="27162123" w14:textId="60011E0F" w:rsidR="003E6325" w:rsidRDefault="00ED4F4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80603792" w:history="1">
        <w:r w:rsidR="003E6325" w:rsidRPr="00451640">
          <w:rPr>
            <w:rStyle w:val="Hyperlink"/>
            <w:noProof/>
            <w:lang w:val="de-DE"/>
          </w:rPr>
          <w:t>ENTWICKLUNGEN SEIT DER SIEBENUNDSIEBZIGSTEN TAGUNG</w:t>
        </w:r>
        <w:r w:rsidR="003E6325">
          <w:rPr>
            <w:noProof/>
            <w:webHidden/>
          </w:rPr>
          <w:tab/>
        </w:r>
        <w:r w:rsidR="003E6325">
          <w:rPr>
            <w:noProof/>
            <w:webHidden/>
          </w:rPr>
          <w:fldChar w:fldCharType="begin"/>
        </w:r>
        <w:r w:rsidR="003E6325">
          <w:rPr>
            <w:noProof/>
            <w:webHidden/>
          </w:rPr>
          <w:instrText xml:space="preserve"> PAGEREF _Toc80603792 \h </w:instrText>
        </w:r>
        <w:r w:rsidR="003E6325">
          <w:rPr>
            <w:noProof/>
            <w:webHidden/>
          </w:rPr>
        </w:r>
        <w:r w:rsidR="003E6325">
          <w:rPr>
            <w:noProof/>
            <w:webHidden/>
          </w:rPr>
          <w:fldChar w:fldCharType="separate"/>
        </w:r>
        <w:r w:rsidR="003E6325">
          <w:rPr>
            <w:noProof/>
            <w:webHidden/>
          </w:rPr>
          <w:t>2</w:t>
        </w:r>
        <w:r w:rsidR="003E6325">
          <w:rPr>
            <w:noProof/>
            <w:webHidden/>
          </w:rPr>
          <w:fldChar w:fldCharType="end"/>
        </w:r>
      </w:hyperlink>
    </w:p>
    <w:p w14:paraId="1701FCFB" w14:textId="19A89DC4" w:rsidR="003E6325" w:rsidRDefault="00ED4F4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03793" w:history="1">
        <w:r w:rsidR="003E6325" w:rsidRPr="00451640">
          <w:rPr>
            <w:rStyle w:val="Hyperlink"/>
            <w:noProof/>
            <w:lang w:val="de-DE" w:eastAsia="ja-JP"/>
          </w:rPr>
          <w:t>Rundschreiben E-21/106 vom 9. Juli 2021 (Dok</w:t>
        </w:r>
        <w:r w:rsidR="003E6325" w:rsidRPr="00451640">
          <w:rPr>
            <w:rStyle w:val="Hyperlink"/>
            <w:noProof/>
            <w:lang w:val="de-DE"/>
          </w:rPr>
          <w:t>ument UPOV/EXN/DEN/1 Draft 5)</w:t>
        </w:r>
        <w:r w:rsidR="003E6325">
          <w:rPr>
            <w:noProof/>
            <w:webHidden/>
          </w:rPr>
          <w:tab/>
        </w:r>
        <w:r w:rsidR="003E6325">
          <w:rPr>
            <w:noProof/>
            <w:webHidden/>
          </w:rPr>
          <w:fldChar w:fldCharType="begin"/>
        </w:r>
        <w:r w:rsidR="003E6325">
          <w:rPr>
            <w:noProof/>
            <w:webHidden/>
          </w:rPr>
          <w:instrText xml:space="preserve"> PAGEREF _Toc80603793 \h </w:instrText>
        </w:r>
        <w:r w:rsidR="003E6325">
          <w:rPr>
            <w:noProof/>
            <w:webHidden/>
          </w:rPr>
        </w:r>
        <w:r w:rsidR="003E6325">
          <w:rPr>
            <w:noProof/>
            <w:webHidden/>
          </w:rPr>
          <w:fldChar w:fldCharType="separate"/>
        </w:r>
        <w:r w:rsidR="003E6325">
          <w:rPr>
            <w:noProof/>
            <w:webHidden/>
          </w:rPr>
          <w:t>2</w:t>
        </w:r>
        <w:r w:rsidR="003E6325">
          <w:rPr>
            <w:noProof/>
            <w:webHidden/>
          </w:rPr>
          <w:fldChar w:fldCharType="end"/>
        </w:r>
      </w:hyperlink>
    </w:p>
    <w:p w14:paraId="4252E4AD" w14:textId="35DA37FF" w:rsidR="003E6325" w:rsidRDefault="00ED4F4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80603794" w:history="1">
        <w:r w:rsidR="003E6325" w:rsidRPr="00451640">
          <w:rPr>
            <w:rStyle w:val="Hyperlink"/>
            <w:noProof/>
            <w:lang w:val="de-DE"/>
          </w:rPr>
          <w:t>PRÜFUNG DER „ERLÄUTERUNGEN ZU SORTENBEZEICHNUNGEN NACH DEM UPOV</w:t>
        </w:r>
        <w:r w:rsidR="003E6325" w:rsidRPr="00451640">
          <w:rPr>
            <w:rStyle w:val="Hyperlink"/>
            <w:noProof/>
            <w:lang w:val="de-DE"/>
          </w:rPr>
          <w:noBreakHyphen/>
          <w:t>ÜBEREINKOMMEN” (DOKUMENT UPOV/EXN/DEN/1 DRAFT 6)</w:t>
        </w:r>
        <w:r w:rsidR="003E6325">
          <w:rPr>
            <w:noProof/>
            <w:webHidden/>
          </w:rPr>
          <w:tab/>
        </w:r>
        <w:r w:rsidR="003E6325">
          <w:rPr>
            <w:noProof/>
            <w:webHidden/>
          </w:rPr>
          <w:fldChar w:fldCharType="begin"/>
        </w:r>
        <w:r w:rsidR="003E6325">
          <w:rPr>
            <w:noProof/>
            <w:webHidden/>
          </w:rPr>
          <w:instrText xml:space="preserve"> PAGEREF _Toc80603794 \h </w:instrText>
        </w:r>
        <w:r w:rsidR="003E6325">
          <w:rPr>
            <w:noProof/>
            <w:webHidden/>
          </w:rPr>
        </w:r>
        <w:r w:rsidR="003E6325">
          <w:rPr>
            <w:noProof/>
            <w:webHidden/>
          </w:rPr>
          <w:fldChar w:fldCharType="separate"/>
        </w:r>
        <w:r w:rsidR="003E6325">
          <w:rPr>
            <w:noProof/>
            <w:webHidden/>
          </w:rPr>
          <w:t>3</w:t>
        </w:r>
        <w:r w:rsidR="003E6325">
          <w:rPr>
            <w:noProof/>
            <w:webHidden/>
          </w:rPr>
          <w:fldChar w:fldCharType="end"/>
        </w:r>
      </w:hyperlink>
    </w:p>
    <w:p w14:paraId="45F5A91C" w14:textId="7D9B9341" w:rsidR="00FB6876" w:rsidRPr="008D5BC8" w:rsidRDefault="00FB6876" w:rsidP="00DF1089">
      <w:pPr>
        <w:spacing w:before="120"/>
        <w:rPr>
          <w:lang w:val="de-DE"/>
        </w:rPr>
      </w:pPr>
      <w:r w:rsidRPr="008D5BC8">
        <w:rPr>
          <w:lang w:val="de-DE"/>
        </w:rPr>
        <w:fldChar w:fldCharType="end"/>
      </w:r>
      <w:r w:rsidR="00C335D1" w:rsidRPr="008D5BC8">
        <w:rPr>
          <w:lang w:val="de-DE"/>
        </w:rPr>
        <w:t>AN</w:t>
      </w:r>
      <w:r w:rsidR="00246E63" w:rsidRPr="008D5BC8">
        <w:rPr>
          <w:lang w:val="de-DE"/>
        </w:rPr>
        <w:t>LAGE</w:t>
      </w:r>
      <w:r w:rsidR="00DF1089" w:rsidRPr="008D5BC8">
        <w:rPr>
          <w:lang w:val="de-DE"/>
        </w:rPr>
        <w:t xml:space="preserve"> I</w:t>
      </w:r>
      <w:r w:rsidR="00DF1089" w:rsidRPr="008D5BC8">
        <w:rPr>
          <w:lang w:val="de-DE"/>
        </w:rPr>
        <w:tab/>
      </w:r>
      <w:r w:rsidR="00246E63" w:rsidRPr="008D5BC8">
        <w:rPr>
          <w:lang w:val="de-DE"/>
        </w:rPr>
        <w:t>HINTERGRUND</w:t>
      </w:r>
    </w:p>
    <w:p w14:paraId="7C655F40" w14:textId="7FEF5566" w:rsidR="00DF1089" w:rsidRPr="008D5BC8" w:rsidRDefault="00DF1089" w:rsidP="00DF1089">
      <w:pPr>
        <w:spacing w:before="120"/>
        <w:ind w:left="1170" w:hanging="1170"/>
        <w:rPr>
          <w:lang w:val="de-DE"/>
        </w:rPr>
      </w:pPr>
      <w:r w:rsidRPr="008D5BC8">
        <w:rPr>
          <w:lang w:val="de-DE"/>
        </w:rPr>
        <w:t>AN</w:t>
      </w:r>
      <w:r w:rsidR="00246E63" w:rsidRPr="008D5BC8">
        <w:rPr>
          <w:lang w:val="de-DE"/>
        </w:rPr>
        <w:t>LAGE</w:t>
      </w:r>
      <w:r w:rsidRPr="008D5BC8">
        <w:rPr>
          <w:lang w:val="de-DE"/>
        </w:rPr>
        <w:t xml:space="preserve"> II</w:t>
      </w:r>
      <w:r w:rsidRPr="008D5BC8">
        <w:rPr>
          <w:lang w:val="de-DE"/>
        </w:rPr>
        <w:tab/>
      </w:r>
      <w:r w:rsidR="00C335D1" w:rsidRPr="008D5BC8">
        <w:rPr>
          <w:lang w:val="de-DE"/>
        </w:rPr>
        <w:t>VON EUROSEEDS UND DER INTERNATIONAL SEED FEDERATION (ISF) IN ANTWORT AUF RUNDSCHREIBEN E-21/106 VOM 9. JULI 2021 EINGEGANGENE</w:t>
      </w:r>
      <w:r w:rsidR="008D5BC8">
        <w:rPr>
          <w:lang w:val="de-DE"/>
        </w:rPr>
        <w:t xml:space="preserve"> BEMERKUNGE</w:t>
      </w:r>
      <w:r w:rsidR="00C335D1" w:rsidRPr="008D5BC8">
        <w:rPr>
          <w:lang w:val="de-DE"/>
        </w:rPr>
        <w:t>N</w:t>
      </w:r>
    </w:p>
    <w:p w14:paraId="58041BE0" w14:textId="77777777" w:rsidR="005C41A4" w:rsidRPr="008D5BC8" w:rsidRDefault="005C41A4" w:rsidP="005C41A4">
      <w:pPr>
        <w:rPr>
          <w:sz w:val="18"/>
          <w:lang w:val="de-DE"/>
        </w:rPr>
      </w:pPr>
    </w:p>
    <w:p w14:paraId="30AE4382" w14:textId="77777777" w:rsidR="00DF1089" w:rsidRPr="008D5BC8" w:rsidRDefault="00DF1089" w:rsidP="005C41A4">
      <w:pPr>
        <w:rPr>
          <w:sz w:val="18"/>
          <w:lang w:val="de-DE"/>
        </w:rPr>
      </w:pPr>
    </w:p>
    <w:p w14:paraId="2860919E" w14:textId="77777777" w:rsidR="00FB6876" w:rsidRPr="008D5BC8" w:rsidRDefault="00FB6876" w:rsidP="005C41A4">
      <w:pPr>
        <w:rPr>
          <w:sz w:val="18"/>
          <w:lang w:val="de-DE"/>
        </w:rPr>
      </w:pPr>
    </w:p>
    <w:p w14:paraId="1BBF2781" w14:textId="645BB81A" w:rsidR="005C41A4" w:rsidRPr="008D5BC8" w:rsidRDefault="00DB7FD4" w:rsidP="00DF1089">
      <w:pPr>
        <w:pStyle w:val="Heading1"/>
        <w:rPr>
          <w:lang w:val="de-DE"/>
        </w:rPr>
      </w:pPr>
      <w:bookmarkStart w:id="4" w:name="_Toc80603791"/>
      <w:r w:rsidRPr="008D5BC8">
        <w:rPr>
          <w:lang w:val="de-DE"/>
        </w:rPr>
        <w:lastRenderedPageBreak/>
        <w:t>HINTERGRUND</w:t>
      </w:r>
      <w:bookmarkEnd w:id="4"/>
    </w:p>
    <w:p w14:paraId="0F5B2FD2" w14:textId="77777777" w:rsidR="002E6E34" w:rsidRPr="002C7418" w:rsidRDefault="002E6E34" w:rsidP="00DF1089">
      <w:pPr>
        <w:keepNext/>
        <w:rPr>
          <w:sz w:val="18"/>
          <w:lang w:val="de-DE"/>
        </w:rPr>
      </w:pPr>
    </w:p>
    <w:p w14:paraId="3846485B" w14:textId="66DFE882" w:rsidR="002E6E34" w:rsidRPr="008D5BC8" w:rsidRDefault="002E6E34" w:rsidP="00DF1089">
      <w:pPr>
        <w:keepLines/>
        <w:rPr>
          <w:spacing w:val="-2"/>
          <w:lang w:val="de-DE"/>
        </w:rPr>
      </w:pPr>
      <w:r w:rsidRPr="008D5BC8">
        <w:rPr>
          <w:spacing w:val="-2"/>
          <w:lang w:val="de-DE"/>
        </w:rPr>
        <w:fldChar w:fldCharType="begin"/>
      </w:r>
      <w:r w:rsidRPr="008D5BC8">
        <w:rPr>
          <w:spacing w:val="-2"/>
          <w:lang w:val="de-DE"/>
        </w:rPr>
        <w:instrText xml:space="preserve"> AUTONUM  </w:instrText>
      </w:r>
      <w:r w:rsidRPr="008D5BC8">
        <w:rPr>
          <w:spacing w:val="-2"/>
          <w:lang w:val="de-DE"/>
        </w:rPr>
        <w:fldChar w:fldCharType="end"/>
      </w:r>
      <w:r w:rsidRPr="008D5BC8">
        <w:rPr>
          <w:spacing w:val="-2"/>
          <w:lang w:val="de-DE"/>
        </w:rPr>
        <w:tab/>
      </w:r>
      <w:r w:rsidR="00DB7FD4" w:rsidRPr="008D5BC8">
        <w:rPr>
          <w:spacing w:val="-2"/>
          <w:lang w:val="de-DE"/>
        </w:rPr>
        <w:t>Auf seiner siebenundsiebzigsten Tagung, die am 28. Oktober 2020 auf elektronischem Wege abgehalten wurde, ersuchte der Verwaltungs- und Rechtsausschuss</w:t>
      </w:r>
      <w:r w:rsidRPr="008D5BC8">
        <w:rPr>
          <w:spacing w:val="-2"/>
          <w:lang w:val="de-DE"/>
        </w:rPr>
        <w:t xml:space="preserve"> (CAJ)</w:t>
      </w:r>
      <w:r w:rsidR="00DB7FD4" w:rsidRPr="008D5BC8">
        <w:rPr>
          <w:spacing w:val="-2"/>
          <w:lang w:val="de-DE"/>
        </w:rPr>
        <w:t xml:space="preserve"> das Verbandsbüro, einen Entwurf des Dokuments </w:t>
      </w:r>
      <w:r w:rsidRPr="008D5BC8">
        <w:rPr>
          <w:spacing w:val="-2"/>
          <w:lang w:val="de-DE"/>
        </w:rPr>
        <w:t>UPOV/EXN/DEN</w:t>
      </w:r>
      <w:r w:rsidR="00DB7FD4" w:rsidRPr="008D5BC8">
        <w:rPr>
          <w:spacing w:val="-2"/>
          <w:lang w:val="de-DE"/>
        </w:rPr>
        <w:t xml:space="preserve"> „Erläuterungen zu Sortenbezeichungen nach dem UPOV-Übereinkommen“ </w:t>
      </w:r>
      <w:r w:rsidR="00DF1089" w:rsidRPr="008D5BC8">
        <w:rPr>
          <w:spacing w:val="-2"/>
          <w:lang w:val="de-DE"/>
        </w:rPr>
        <w:t>(</w:t>
      </w:r>
      <w:r w:rsidR="00DB7FD4" w:rsidRPr="008D5BC8">
        <w:rPr>
          <w:spacing w:val="-2"/>
          <w:lang w:val="de-DE"/>
        </w:rPr>
        <w:t>Dok</w:t>
      </w:r>
      <w:r w:rsidR="00DF1089" w:rsidRPr="008D5BC8">
        <w:rPr>
          <w:spacing w:val="-2"/>
          <w:lang w:val="de-DE"/>
        </w:rPr>
        <w:t>ument UPOV/EXN/DEN/1 Draft </w:t>
      </w:r>
      <w:r w:rsidRPr="008D5BC8">
        <w:rPr>
          <w:spacing w:val="-2"/>
          <w:lang w:val="de-DE"/>
        </w:rPr>
        <w:t>5),</w:t>
      </w:r>
      <w:r w:rsidR="00DB7FD4" w:rsidRPr="008D5BC8">
        <w:rPr>
          <w:spacing w:val="-2"/>
          <w:lang w:val="de-DE"/>
        </w:rPr>
        <w:t xml:space="preserve"> für Bemerkungen des CAJ auf d</w:t>
      </w:r>
      <w:r w:rsidR="0072283B">
        <w:rPr>
          <w:spacing w:val="-2"/>
          <w:lang w:val="de-DE"/>
        </w:rPr>
        <w:t>em Schriftweg zu erstellen. Auf </w:t>
      </w:r>
      <w:r w:rsidR="00DB7FD4" w:rsidRPr="008D5BC8">
        <w:rPr>
          <w:spacing w:val="-2"/>
          <w:lang w:val="de-DE"/>
        </w:rPr>
        <w:t xml:space="preserve">Grundlage der eingegangenen Bemerkungen würde das Verbandsbüro einen neuen Entwurf des Dokuments </w:t>
      </w:r>
      <w:r w:rsidRPr="008D5BC8">
        <w:rPr>
          <w:spacing w:val="-2"/>
          <w:lang w:val="de-DE"/>
        </w:rPr>
        <w:t>UPOV/E</w:t>
      </w:r>
      <w:r w:rsidR="00DB7FD4" w:rsidRPr="008D5BC8">
        <w:rPr>
          <w:spacing w:val="-2"/>
          <w:lang w:val="de-DE"/>
        </w:rPr>
        <w:t>XN/DEN (D</w:t>
      </w:r>
      <w:r w:rsidR="00DF1089" w:rsidRPr="008D5BC8">
        <w:rPr>
          <w:spacing w:val="-2"/>
          <w:lang w:val="de-DE"/>
        </w:rPr>
        <w:t>o</w:t>
      </w:r>
      <w:r w:rsidR="00DB7FD4" w:rsidRPr="008D5BC8">
        <w:rPr>
          <w:spacing w:val="-2"/>
          <w:lang w:val="de-DE"/>
        </w:rPr>
        <w:t>k</w:t>
      </w:r>
      <w:r w:rsidR="00DF1089" w:rsidRPr="008D5BC8">
        <w:rPr>
          <w:spacing w:val="-2"/>
          <w:lang w:val="de-DE"/>
        </w:rPr>
        <w:t>ument UPOV/EXN/DEN/1 Draft </w:t>
      </w:r>
      <w:r w:rsidR="00DB7FD4" w:rsidRPr="008D5BC8">
        <w:rPr>
          <w:spacing w:val="-2"/>
          <w:lang w:val="de-DE"/>
        </w:rPr>
        <w:t>6) u</w:t>
      </w:r>
      <w:r w:rsidRPr="008D5BC8">
        <w:rPr>
          <w:spacing w:val="-2"/>
          <w:lang w:val="de-DE"/>
        </w:rPr>
        <w:t xml:space="preserve">nd </w:t>
      </w:r>
      <w:r w:rsidR="00DB7FD4" w:rsidRPr="008D5BC8">
        <w:rPr>
          <w:spacing w:val="-2"/>
          <w:lang w:val="de-DE"/>
        </w:rPr>
        <w:t>Dokument</w:t>
      </w:r>
      <w:r w:rsidRPr="008D5BC8">
        <w:rPr>
          <w:spacing w:val="-2"/>
          <w:lang w:val="de-DE"/>
        </w:rPr>
        <w:t xml:space="preserve"> CAJ/78/11</w:t>
      </w:r>
      <w:r w:rsidR="007D0AE5" w:rsidRPr="008D5BC8">
        <w:rPr>
          <w:spacing w:val="-2"/>
          <w:lang w:val="de-DE"/>
        </w:rPr>
        <w:t>, zur Prüfung durch den CAJ im Jahr 2021 auf dem Schriftweg, erstellen (vergleiche Dokument</w:t>
      </w:r>
      <w:r w:rsidRPr="008D5BC8">
        <w:rPr>
          <w:spacing w:val="-2"/>
          <w:lang w:val="de-DE"/>
        </w:rPr>
        <w:t xml:space="preserve"> CAJ/77/10 “</w:t>
      </w:r>
      <w:r w:rsidR="0072283B">
        <w:rPr>
          <w:spacing w:val="-2"/>
          <w:lang w:val="de-DE"/>
        </w:rPr>
        <w:t>Bericht”, Absatz </w:t>
      </w:r>
      <w:r w:rsidR="00DF1089" w:rsidRPr="008D5BC8">
        <w:rPr>
          <w:spacing w:val="-2"/>
          <w:lang w:val="de-DE"/>
        </w:rPr>
        <w:t xml:space="preserve">23 </w:t>
      </w:r>
      <w:r w:rsidR="0072283B">
        <w:rPr>
          <w:spacing w:val="-2"/>
          <w:lang w:val="de-DE"/>
        </w:rPr>
        <w:t>und UPOV</w:t>
      </w:r>
      <w:r w:rsidR="0072283B">
        <w:rPr>
          <w:spacing w:val="-2"/>
          <w:lang w:val="de-DE"/>
        </w:rPr>
        <w:noBreakHyphen/>
      </w:r>
      <w:r w:rsidR="007D0AE5" w:rsidRPr="008D5BC8">
        <w:rPr>
          <w:spacing w:val="-2"/>
          <w:lang w:val="de-DE"/>
        </w:rPr>
        <w:t>Rundschreiben</w:t>
      </w:r>
      <w:r w:rsidR="00DF1089" w:rsidRPr="008D5BC8">
        <w:rPr>
          <w:spacing w:val="-2"/>
          <w:lang w:val="de-DE"/>
        </w:rPr>
        <w:t> E</w:t>
      </w:r>
      <w:r w:rsidR="00DF1089" w:rsidRPr="008D5BC8">
        <w:rPr>
          <w:spacing w:val="-2"/>
          <w:lang w:val="de-DE"/>
        </w:rPr>
        <w:noBreakHyphen/>
      </w:r>
      <w:r w:rsidRPr="008D5BC8">
        <w:rPr>
          <w:spacing w:val="-2"/>
          <w:lang w:val="de-DE"/>
        </w:rPr>
        <w:t xml:space="preserve">21/063).  </w:t>
      </w:r>
    </w:p>
    <w:p w14:paraId="7B52A651" w14:textId="77777777" w:rsidR="002E6E34" w:rsidRPr="002C7418" w:rsidRDefault="002E6E34" w:rsidP="002E6E34">
      <w:pPr>
        <w:rPr>
          <w:sz w:val="18"/>
          <w:lang w:val="de-DE"/>
        </w:rPr>
      </w:pPr>
    </w:p>
    <w:p w14:paraId="2CC37AC5" w14:textId="45E50510" w:rsidR="008E2FBF" w:rsidRPr="008D5BC8" w:rsidRDefault="00F87622" w:rsidP="00260391">
      <w:pPr>
        <w:keepLines/>
        <w:rPr>
          <w:lang w:val="de-DE"/>
        </w:rPr>
      </w:pPr>
      <w:r w:rsidRPr="008D5BC8">
        <w:rPr>
          <w:lang w:val="de-DE"/>
        </w:rPr>
        <w:fldChar w:fldCharType="begin"/>
      </w:r>
      <w:r w:rsidRPr="008D5BC8">
        <w:rPr>
          <w:lang w:val="de-DE"/>
        </w:rPr>
        <w:instrText xml:space="preserve"> AUTONUM  </w:instrText>
      </w:r>
      <w:r w:rsidRPr="008D5BC8">
        <w:rPr>
          <w:lang w:val="de-DE"/>
        </w:rPr>
        <w:fldChar w:fldCharType="end"/>
      </w:r>
      <w:r w:rsidRPr="008D5BC8">
        <w:rPr>
          <w:lang w:val="de-DE"/>
        </w:rPr>
        <w:tab/>
      </w:r>
      <w:r w:rsidR="00714400" w:rsidRPr="008D5BC8">
        <w:rPr>
          <w:lang w:val="de-DE"/>
        </w:rPr>
        <w:t>Der vollständige Hintergrund zu diesem Thema ist i</w:t>
      </w:r>
      <w:r w:rsidR="00617A72">
        <w:rPr>
          <w:lang w:val="de-DE"/>
        </w:rPr>
        <w:t>n Anlage I dieses Dokuments dargelegt</w:t>
      </w:r>
      <w:r w:rsidR="002E6E34" w:rsidRPr="008D5BC8">
        <w:rPr>
          <w:lang w:val="de-DE"/>
        </w:rPr>
        <w:t>.</w:t>
      </w:r>
      <w:r w:rsidR="00260391" w:rsidRPr="008D5BC8">
        <w:rPr>
          <w:lang w:val="de-DE"/>
        </w:rPr>
        <w:t xml:space="preserve"> </w:t>
      </w:r>
    </w:p>
    <w:p w14:paraId="6249AF75" w14:textId="77777777" w:rsidR="008E2FBF" w:rsidRPr="002C7418" w:rsidRDefault="008E2FBF" w:rsidP="00DF1089">
      <w:pPr>
        <w:rPr>
          <w:sz w:val="16"/>
          <w:lang w:val="de-DE"/>
        </w:rPr>
      </w:pPr>
    </w:p>
    <w:p w14:paraId="3FDCF7D1" w14:textId="77777777" w:rsidR="008E2FBF" w:rsidRPr="002C7418" w:rsidRDefault="008E2FBF" w:rsidP="00DF1089">
      <w:pPr>
        <w:rPr>
          <w:sz w:val="16"/>
          <w:lang w:val="de-DE"/>
        </w:rPr>
      </w:pPr>
    </w:p>
    <w:p w14:paraId="1B1BDE60" w14:textId="77777777" w:rsidR="008E2FBF" w:rsidRPr="002C7418" w:rsidRDefault="008E2FBF" w:rsidP="00DF1089">
      <w:pPr>
        <w:rPr>
          <w:sz w:val="18"/>
          <w:lang w:val="de-DE"/>
        </w:rPr>
      </w:pPr>
    </w:p>
    <w:p w14:paraId="172ECD5D" w14:textId="264E8FB8" w:rsidR="002E6E34" w:rsidRPr="008D5BC8" w:rsidRDefault="003C56E9" w:rsidP="00DF1089">
      <w:pPr>
        <w:pStyle w:val="Heading1"/>
        <w:rPr>
          <w:rFonts w:eastAsiaTheme="minorEastAsia"/>
          <w:lang w:val="de-DE"/>
        </w:rPr>
      </w:pPr>
      <w:bookmarkStart w:id="5" w:name="_Toc80603792"/>
      <w:r w:rsidRPr="008D5BC8">
        <w:rPr>
          <w:rFonts w:eastAsiaTheme="minorEastAsia"/>
          <w:lang w:val="de-DE"/>
        </w:rPr>
        <w:t>ENTWICKLUNGEN SEIT DER SIEBENUNDSIEBZIGSTEN TAGUNG</w:t>
      </w:r>
      <w:bookmarkEnd w:id="5"/>
    </w:p>
    <w:p w14:paraId="79891D02" w14:textId="77777777" w:rsidR="002E6E34" w:rsidRPr="002C7418" w:rsidRDefault="002E6E34" w:rsidP="004F62AD">
      <w:pPr>
        <w:keepNext/>
        <w:rPr>
          <w:rFonts w:eastAsiaTheme="minorEastAsia"/>
          <w:sz w:val="18"/>
          <w:lang w:val="de-DE"/>
        </w:rPr>
      </w:pPr>
    </w:p>
    <w:p w14:paraId="1C2AC6B9" w14:textId="062BD32C" w:rsidR="00F11BE5" w:rsidRPr="008D5BC8" w:rsidRDefault="003C56E9" w:rsidP="004F62AD">
      <w:pPr>
        <w:pStyle w:val="Heading2"/>
        <w:rPr>
          <w:rFonts w:eastAsiaTheme="minorEastAsia"/>
          <w:lang w:val="de-DE"/>
        </w:rPr>
      </w:pPr>
      <w:bookmarkStart w:id="6" w:name="_Toc80603793"/>
      <w:r w:rsidRPr="008D5BC8">
        <w:rPr>
          <w:rFonts w:eastAsiaTheme="minorEastAsia"/>
          <w:lang w:val="de-DE" w:eastAsia="ja-JP"/>
        </w:rPr>
        <w:t>Rundschreiben</w:t>
      </w:r>
      <w:r w:rsidR="00B05038" w:rsidRPr="008D5BC8">
        <w:rPr>
          <w:rFonts w:eastAsiaTheme="minorEastAsia"/>
          <w:lang w:val="de-DE" w:eastAsia="ja-JP"/>
        </w:rPr>
        <w:t xml:space="preserve"> E-21/106</w:t>
      </w:r>
      <w:r w:rsidRPr="008D5BC8">
        <w:rPr>
          <w:rFonts w:eastAsiaTheme="minorEastAsia"/>
          <w:lang w:val="de-DE" w:eastAsia="ja-JP"/>
        </w:rPr>
        <w:t xml:space="preserve"> vom 9. Juli</w:t>
      </w:r>
      <w:r w:rsidR="00B05038" w:rsidRPr="008D5BC8">
        <w:rPr>
          <w:rFonts w:eastAsiaTheme="minorEastAsia"/>
          <w:lang w:val="de-DE" w:eastAsia="ja-JP"/>
        </w:rPr>
        <w:t xml:space="preserve"> 2021 (</w:t>
      </w:r>
      <w:r w:rsidRPr="008D5BC8">
        <w:rPr>
          <w:rFonts w:eastAsiaTheme="minorEastAsia"/>
          <w:lang w:val="de-DE" w:eastAsia="ja-JP"/>
        </w:rPr>
        <w:t>Dok</w:t>
      </w:r>
      <w:r w:rsidR="00F11BE5" w:rsidRPr="008D5BC8">
        <w:rPr>
          <w:rFonts w:eastAsiaTheme="minorEastAsia"/>
          <w:lang w:val="de-DE"/>
        </w:rPr>
        <w:t>ument UPOV/EXN/DEN/1 Draft 5</w:t>
      </w:r>
      <w:r w:rsidR="00B05038" w:rsidRPr="008D5BC8">
        <w:rPr>
          <w:rFonts w:eastAsiaTheme="minorEastAsia"/>
          <w:lang w:val="de-DE"/>
        </w:rPr>
        <w:t>)</w:t>
      </w:r>
      <w:bookmarkEnd w:id="6"/>
    </w:p>
    <w:p w14:paraId="30165763" w14:textId="77777777" w:rsidR="00F11BE5" w:rsidRPr="002C7418" w:rsidRDefault="00F11BE5" w:rsidP="004F62AD">
      <w:pPr>
        <w:keepNext/>
        <w:rPr>
          <w:rFonts w:eastAsiaTheme="minorEastAsia"/>
          <w:snapToGrid w:val="0"/>
          <w:sz w:val="18"/>
          <w:lang w:val="de-DE" w:eastAsia="ja-JP"/>
        </w:rPr>
      </w:pPr>
    </w:p>
    <w:p w14:paraId="642342EF" w14:textId="3A5A69D1" w:rsidR="002E6E34" w:rsidRPr="008D5BC8" w:rsidRDefault="00FB6876" w:rsidP="002E6E34">
      <w:pPr>
        <w:keepNext/>
        <w:keepLines/>
        <w:rPr>
          <w:rFonts w:eastAsiaTheme="minorEastAsia"/>
          <w:spacing w:val="-2"/>
          <w:lang w:val="de-DE" w:eastAsia="ja-JP"/>
        </w:rPr>
      </w:pPr>
      <w:r w:rsidRPr="008D5BC8">
        <w:rPr>
          <w:rFonts w:eastAsiaTheme="minorEastAsia"/>
          <w:spacing w:val="-2"/>
          <w:lang w:val="de-DE"/>
        </w:rPr>
        <w:fldChar w:fldCharType="begin"/>
      </w:r>
      <w:r w:rsidRPr="008D5BC8">
        <w:rPr>
          <w:rFonts w:eastAsiaTheme="minorEastAsia"/>
          <w:spacing w:val="-2"/>
          <w:lang w:val="de-DE"/>
        </w:rPr>
        <w:instrText xml:space="preserve"> AUTONUM  </w:instrText>
      </w:r>
      <w:r w:rsidRPr="008D5BC8">
        <w:rPr>
          <w:rFonts w:eastAsiaTheme="minorEastAsia"/>
          <w:spacing w:val="-2"/>
          <w:lang w:val="de-DE"/>
        </w:rPr>
        <w:fldChar w:fldCharType="end"/>
      </w:r>
      <w:r w:rsidRPr="008D5BC8">
        <w:rPr>
          <w:rFonts w:eastAsiaTheme="minorEastAsia"/>
          <w:spacing w:val="-2"/>
          <w:lang w:val="de-DE"/>
        </w:rPr>
        <w:tab/>
      </w:r>
      <w:r w:rsidR="00C63A9F" w:rsidRPr="008D5BC8">
        <w:rPr>
          <w:rFonts w:eastAsiaTheme="minorEastAsia"/>
          <w:spacing w:val="-2"/>
          <w:lang w:val="de-DE" w:eastAsia="ja-JP"/>
        </w:rPr>
        <w:t>Am 9. Juli 2021 richtete das Verbandsbüro das Rundschreiben</w:t>
      </w:r>
      <w:r w:rsidR="00F11BE5" w:rsidRPr="008D5BC8">
        <w:rPr>
          <w:rFonts w:eastAsiaTheme="minorEastAsia"/>
          <w:spacing w:val="-2"/>
          <w:lang w:val="de-DE" w:eastAsia="ja-JP"/>
        </w:rPr>
        <w:t xml:space="preserve"> E-21/106 </w:t>
      </w:r>
      <w:r w:rsidR="00C63A9F" w:rsidRPr="008D5BC8">
        <w:rPr>
          <w:rFonts w:eastAsiaTheme="minorEastAsia"/>
          <w:spacing w:val="-2"/>
          <w:lang w:val="de-DE" w:eastAsia="ja-JP"/>
        </w:rPr>
        <w:t>an die bezeichneten Personen der Verbandsmitglieder und Beobachter im</w:t>
      </w:r>
      <w:r w:rsidR="00F11BE5" w:rsidRPr="008D5BC8">
        <w:rPr>
          <w:rFonts w:eastAsiaTheme="minorEastAsia"/>
          <w:spacing w:val="-2"/>
          <w:lang w:val="de-DE" w:eastAsia="ja-JP"/>
        </w:rPr>
        <w:t xml:space="preserve"> CAJ</w:t>
      </w:r>
      <w:r w:rsidR="00C63A9F" w:rsidRPr="008D5BC8">
        <w:rPr>
          <w:rFonts w:eastAsiaTheme="minorEastAsia"/>
          <w:spacing w:val="-2"/>
          <w:lang w:val="de-DE" w:eastAsia="ja-JP"/>
        </w:rPr>
        <w:t xml:space="preserve"> und ersuchte darin um Bermerkungen zu Dokument</w:t>
      </w:r>
      <w:r w:rsidR="002E6E34" w:rsidRPr="008D5BC8">
        <w:rPr>
          <w:rFonts w:eastAsiaTheme="minorEastAsia"/>
          <w:spacing w:val="-2"/>
          <w:lang w:val="de-DE" w:eastAsia="ja-JP"/>
        </w:rPr>
        <w:t xml:space="preserve"> UPOV/EXN/DEN</w:t>
      </w:r>
      <w:r w:rsidR="00C63A9F" w:rsidRPr="008D5BC8">
        <w:rPr>
          <w:rFonts w:eastAsiaTheme="minorEastAsia"/>
          <w:spacing w:val="-2"/>
          <w:lang w:val="de-DE" w:eastAsia="ja-JP"/>
        </w:rPr>
        <w:t xml:space="preserve"> „</w:t>
      </w:r>
      <w:r w:rsidR="00C63A9F" w:rsidRPr="008D5BC8">
        <w:rPr>
          <w:spacing w:val="-2"/>
          <w:lang w:val="de-DE"/>
        </w:rPr>
        <w:t>Erläuterungen zu Sortenbezeichungen nach dem UPOV-Übereinkommen</w:t>
      </w:r>
      <w:r w:rsidR="002E6E34" w:rsidRPr="008D5BC8">
        <w:rPr>
          <w:rFonts w:eastAsiaTheme="minorEastAsia"/>
          <w:spacing w:val="-2"/>
          <w:lang w:val="de-DE" w:eastAsia="ja-JP"/>
        </w:rPr>
        <w:t>” (</w:t>
      </w:r>
      <w:r w:rsidR="00C63A9F" w:rsidRPr="008D5BC8">
        <w:rPr>
          <w:rFonts w:eastAsiaTheme="minorEastAsia"/>
          <w:spacing w:val="-2"/>
          <w:lang w:val="de-DE" w:eastAsia="ja-JP"/>
        </w:rPr>
        <w:t>Doku</w:t>
      </w:r>
      <w:r w:rsidR="002E6E34" w:rsidRPr="008D5BC8">
        <w:rPr>
          <w:rFonts w:eastAsiaTheme="minorEastAsia"/>
          <w:spacing w:val="-2"/>
          <w:lang w:val="de-DE" w:eastAsia="ja-JP"/>
        </w:rPr>
        <w:t>ment UPOV/EXN/DEN/1 </w:t>
      </w:r>
      <w:r w:rsidR="00DF1089" w:rsidRPr="008D5BC8">
        <w:rPr>
          <w:rFonts w:eastAsiaTheme="minorEastAsia"/>
          <w:spacing w:val="-2"/>
          <w:lang w:val="de-DE" w:eastAsia="ja-JP"/>
        </w:rPr>
        <w:t>Draft </w:t>
      </w:r>
      <w:r w:rsidR="002E6E34" w:rsidRPr="008D5BC8">
        <w:rPr>
          <w:rFonts w:eastAsiaTheme="minorEastAsia"/>
          <w:spacing w:val="-2"/>
          <w:lang w:val="de-DE" w:eastAsia="ja-JP"/>
        </w:rPr>
        <w:t xml:space="preserve">5) </w:t>
      </w:r>
      <w:r w:rsidR="00C63A9F" w:rsidRPr="008D5BC8">
        <w:rPr>
          <w:rFonts w:eastAsiaTheme="minorEastAsia"/>
          <w:spacing w:val="-2"/>
          <w:lang w:val="de-DE" w:eastAsia="ja-JP"/>
        </w:rPr>
        <w:t>bis 8. August</w:t>
      </w:r>
      <w:r w:rsidR="002E6E34" w:rsidRPr="008D5BC8">
        <w:rPr>
          <w:rFonts w:eastAsiaTheme="minorEastAsia"/>
          <w:spacing w:val="-2"/>
          <w:lang w:val="de-DE" w:eastAsia="ja-JP"/>
        </w:rPr>
        <w:t xml:space="preserve"> 2021.</w:t>
      </w:r>
    </w:p>
    <w:p w14:paraId="37CBC016" w14:textId="77777777" w:rsidR="003F011B" w:rsidRPr="002C7418" w:rsidRDefault="003F011B" w:rsidP="002E6E34">
      <w:pPr>
        <w:keepNext/>
        <w:keepLines/>
        <w:rPr>
          <w:sz w:val="18"/>
          <w:lang w:val="de-DE"/>
        </w:rPr>
      </w:pPr>
    </w:p>
    <w:p w14:paraId="1E94F019" w14:textId="77856A99" w:rsidR="00241F4F" w:rsidRPr="008D5BC8" w:rsidRDefault="00F11BE5" w:rsidP="00241F4F">
      <w:pPr>
        <w:rPr>
          <w:lang w:val="de-DE"/>
        </w:rPr>
      </w:pPr>
      <w:r w:rsidRPr="008D5BC8">
        <w:rPr>
          <w:spacing w:val="-2"/>
          <w:lang w:val="de-DE"/>
        </w:rPr>
        <w:fldChar w:fldCharType="begin"/>
      </w:r>
      <w:r w:rsidRPr="008D5BC8">
        <w:rPr>
          <w:spacing w:val="-2"/>
          <w:lang w:val="de-DE"/>
        </w:rPr>
        <w:instrText xml:space="preserve"> AUTONUM  </w:instrText>
      </w:r>
      <w:r w:rsidRPr="008D5BC8">
        <w:rPr>
          <w:spacing w:val="-2"/>
          <w:lang w:val="de-DE"/>
        </w:rPr>
        <w:fldChar w:fldCharType="end"/>
      </w:r>
      <w:r w:rsidRPr="008D5BC8">
        <w:rPr>
          <w:spacing w:val="-2"/>
          <w:lang w:val="de-DE"/>
        </w:rPr>
        <w:tab/>
      </w:r>
      <w:r w:rsidRPr="008D5BC8">
        <w:rPr>
          <w:rFonts w:eastAsia="MS Mincho"/>
          <w:snapToGrid w:val="0"/>
          <w:lang w:val="de-DE" w:eastAsia="ja-JP"/>
        </w:rPr>
        <w:t xml:space="preserve">In </w:t>
      </w:r>
      <w:r w:rsidR="00C63A9F" w:rsidRPr="008D5BC8">
        <w:rPr>
          <w:rFonts w:eastAsia="MS Mincho"/>
          <w:snapToGrid w:val="0"/>
          <w:lang w:val="de-DE" w:eastAsia="ja-JP"/>
        </w:rPr>
        <w:t>Antwort auf das UPOV-</w:t>
      </w:r>
      <w:r w:rsidR="0072283B" w:rsidRPr="0072283B">
        <w:rPr>
          <w:rFonts w:eastAsia="MS Mincho"/>
          <w:snapToGrid w:val="0"/>
          <w:lang w:val="de-DE" w:eastAsia="ja-JP"/>
        </w:rPr>
        <w:t xml:space="preserve">Rundschreiben E-21/106 </w:t>
      </w:r>
      <w:r w:rsidR="00C63A9F" w:rsidRPr="008D5BC8">
        <w:rPr>
          <w:rFonts w:eastAsia="MS Mincho"/>
          <w:snapToGrid w:val="0"/>
          <w:lang w:val="de-DE" w:eastAsia="ja-JP"/>
        </w:rPr>
        <w:t xml:space="preserve">gingen gemeinsame Bemerkungen von </w:t>
      </w:r>
      <w:r w:rsidR="00241F4F" w:rsidRPr="008D5BC8">
        <w:rPr>
          <w:lang w:val="de-DE"/>
        </w:rPr>
        <w:t xml:space="preserve">Euroseeds </w:t>
      </w:r>
      <w:r w:rsidR="00C63A9F" w:rsidRPr="008D5BC8">
        <w:rPr>
          <w:lang w:val="de-DE"/>
        </w:rPr>
        <w:t>und der</w:t>
      </w:r>
      <w:r w:rsidR="00241F4F" w:rsidRPr="008D5BC8">
        <w:rPr>
          <w:lang w:val="de-DE"/>
        </w:rPr>
        <w:t xml:space="preserve"> </w:t>
      </w:r>
      <w:r w:rsidR="00241F4F" w:rsidRPr="0072283B">
        <w:rPr>
          <w:i/>
          <w:lang w:val="de-DE"/>
        </w:rPr>
        <w:t>International Seed Federation</w:t>
      </w:r>
      <w:r w:rsidR="00241F4F" w:rsidRPr="008D5BC8">
        <w:rPr>
          <w:lang w:val="de-DE"/>
        </w:rPr>
        <w:t xml:space="preserve"> (</w:t>
      </w:r>
      <w:r w:rsidR="00B05038" w:rsidRPr="008D5BC8">
        <w:rPr>
          <w:lang w:val="de-DE"/>
        </w:rPr>
        <w:t>ISF)</w:t>
      </w:r>
      <w:r w:rsidR="00C63A9F" w:rsidRPr="008D5BC8">
        <w:rPr>
          <w:lang w:val="de-DE"/>
        </w:rPr>
        <w:t xml:space="preserve"> ein, die in Anhang II dieses Dokuments </w:t>
      </w:r>
      <w:r w:rsidR="00085065">
        <w:rPr>
          <w:lang w:val="de-DE"/>
        </w:rPr>
        <w:t>dargelegt</w:t>
      </w:r>
      <w:r w:rsidR="00C63A9F" w:rsidRPr="008D5BC8">
        <w:rPr>
          <w:lang w:val="de-DE"/>
        </w:rPr>
        <w:t xml:space="preserve"> sind. </w:t>
      </w:r>
    </w:p>
    <w:p w14:paraId="52CBBC55" w14:textId="77777777" w:rsidR="00241F4F" w:rsidRPr="008D5BC8" w:rsidRDefault="00241F4F" w:rsidP="008E2FBF">
      <w:pPr>
        <w:rPr>
          <w:lang w:val="de-DE"/>
        </w:rPr>
      </w:pPr>
    </w:p>
    <w:p w14:paraId="6D04ED21" w14:textId="6ED8D816" w:rsidR="008E2FBF" w:rsidRPr="008D5BC8" w:rsidRDefault="008E2FBF" w:rsidP="008E2FBF">
      <w:pPr>
        <w:rPr>
          <w:lang w:val="de-DE"/>
        </w:rPr>
      </w:pPr>
      <w:r w:rsidRPr="008D5BC8">
        <w:rPr>
          <w:spacing w:val="-2"/>
          <w:lang w:val="de-DE"/>
        </w:rPr>
        <w:fldChar w:fldCharType="begin"/>
      </w:r>
      <w:r w:rsidRPr="008D5BC8">
        <w:rPr>
          <w:spacing w:val="-2"/>
          <w:lang w:val="de-DE"/>
        </w:rPr>
        <w:instrText xml:space="preserve"> AUTONUM  </w:instrText>
      </w:r>
      <w:r w:rsidRPr="008D5BC8">
        <w:rPr>
          <w:spacing w:val="-2"/>
          <w:lang w:val="de-DE"/>
        </w:rPr>
        <w:fldChar w:fldCharType="end"/>
      </w:r>
      <w:r w:rsidR="00C63A9F" w:rsidRPr="008D5BC8">
        <w:rPr>
          <w:spacing w:val="-2"/>
          <w:lang w:val="de-DE"/>
        </w:rPr>
        <w:tab/>
        <w:t xml:space="preserve">Im </w:t>
      </w:r>
      <w:r w:rsidR="008E7C1D">
        <w:rPr>
          <w:spacing w:val="-2"/>
          <w:lang w:val="de-DE"/>
        </w:rPr>
        <w:t>Bezug auf die</w:t>
      </w:r>
      <w:r w:rsidR="00C63A9F" w:rsidRPr="008D5BC8">
        <w:rPr>
          <w:spacing w:val="-2"/>
          <w:lang w:val="de-DE"/>
        </w:rPr>
        <w:t xml:space="preserve"> eingegangenen gemeinsamen Bemerkungen von </w:t>
      </w:r>
      <w:r w:rsidR="00C63A9F" w:rsidRPr="008D5BC8">
        <w:rPr>
          <w:lang w:val="de-DE"/>
        </w:rPr>
        <w:t>Euroseeds u</w:t>
      </w:r>
      <w:r w:rsidRPr="008D5BC8">
        <w:rPr>
          <w:lang w:val="de-DE"/>
        </w:rPr>
        <w:t>nd ISF</w:t>
      </w:r>
      <w:r w:rsidR="00C63A9F" w:rsidRPr="008D5BC8">
        <w:rPr>
          <w:lang w:val="de-DE"/>
        </w:rPr>
        <w:t xml:space="preserve"> werden in Dokument UPOV/EXN/DEN/1 Draft  6 </w:t>
      </w:r>
      <w:r w:rsidR="008E7C1D">
        <w:rPr>
          <w:lang w:val="de-DE"/>
        </w:rPr>
        <w:t xml:space="preserve">die </w:t>
      </w:r>
      <w:r w:rsidR="00C63A9F" w:rsidRPr="008D5BC8">
        <w:rPr>
          <w:lang w:val="de-DE"/>
        </w:rPr>
        <w:t>folgende</w:t>
      </w:r>
      <w:r w:rsidR="008E7C1D">
        <w:rPr>
          <w:lang w:val="de-DE"/>
        </w:rPr>
        <w:t>n</w:t>
      </w:r>
      <w:r w:rsidR="00C63A9F" w:rsidRPr="008D5BC8">
        <w:rPr>
          <w:lang w:val="de-DE"/>
        </w:rPr>
        <w:t xml:space="preserve"> Änderungen des Wortlauts </w:t>
      </w:r>
      <w:r w:rsidR="008E7C1D">
        <w:rPr>
          <w:lang w:val="de-DE"/>
        </w:rPr>
        <w:t>in</w:t>
      </w:r>
      <w:r w:rsidR="00C63A9F" w:rsidRPr="008D5BC8">
        <w:rPr>
          <w:lang w:val="de-DE"/>
        </w:rPr>
        <w:t xml:space="preserve"> Doku</w:t>
      </w:r>
      <w:r w:rsidR="00C949A0" w:rsidRPr="008D5BC8">
        <w:rPr>
          <w:lang w:val="de-DE"/>
        </w:rPr>
        <w:t xml:space="preserve">ment UPOV/EXN/DEN/1 Draft 5 </w:t>
      </w:r>
      <w:r w:rsidR="00C63A9F" w:rsidRPr="008D5BC8">
        <w:rPr>
          <w:lang w:val="de-DE"/>
        </w:rPr>
        <w:t>vorgeschlagen</w:t>
      </w:r>
      <w:r w:rsidRPr="008D5BC8">
        <w:rPr>
          <w:lang w:val="de-DE"/>
        </w:rPr>
        <w:t xml:space="preserve"> </w:t>
      </w:r>
      <w:r w:rsidR="001F6E27" w:rsidRPr="008D5BC8">
        <w:rPr>
          <w:lang w:val="de-DE"/>
        </w:rPr>
        <w:t xml:space="preserve">(in </w:t>
      </w:r>
      <w:r w:rsidR="00C63A9F" w:rsidRPr="008D5BC8">
        <w:rPr>
          <w:lang w:val="de-DE"/>
        </w:rPr>
        <w:t>Korrekturmodus</w:t>
      </w:r>
      <w:r w:rsidR="001F6E27" w:rsidRPr="008D5BC8">
        <w:rPr>
          <w:lang w:val="de-DE"/>
        </w:rPr>
        <w:t>)</w:t>
      </w:r>
      <w:r w:rsidRPr="008D5BC8">
        <w:rPr>
          <w:lang w:val="de-DE"/>
        </w:rPr>
        <w:t>:</w:t>
      </w:r>
    </w:p>
    <w:p w14:paraId="710A0C89" w14:textId="77777777" w:rsidR="00C949A0" w:rsidRPr="002C7418" w:rsidRDefault="00C949A0" w:rsidP="008E2FBF">
      <w:pPr>
        <w:rPr>
          <w:sz w:val="16"/>
          <w:lang w:val="de-DE"/>
        </w:rPr>
      </w:pPr>
    </w:p>
    <w:p w14:paraId="298FE639" w14:textId="04C5AAFF" w:rsidR="00C949A0" w:rsidRPr="0072283B" w:rsidRDefault="001F30C9" w:rsidP="00C949A0">
      <w:pPr>
        <w:pStyle w:val="ListParagraph"/>
        <w:numPr>
          <w:ilvl w:val="0"/>
          <w:numId w:val="3"/>
        </w:numPr>
        <w:rPr>
          <w:spacing w:val="-2"/>
          <w:lang w:val="de-DE"/>
        </w:rPr>
      </w:pPr>
      <w:r w:rsidRPr="0072283B">
        <w:rPr>
          <w:spacing w:val="-2"/>
          <w:lang w:val="de-DE"/>
        </w:rPr>
        <w:t>den Wortlaut</w:t>
      </w:r>
      <w:r w:rsidR="008E7C1D" w:rsidRPr="0072283B">
        <w:rPr>
          <w:spacing w:val="-2"/>
          <w:lang w:val="de-DE"/>
        </w:rPr>
        <w:t xml:space="preserve"> </w:t>
      </w:r>
      <w:r w:rsidRPr="0072283B">
        <w:rPr>
          <w:spacing w:val="-2"/>
          <w:lang w:val="de-DE"/>
        </w:rPr>
        <w:t xml:space="preserve">in Abschnitt 2.3.3. </w:t>
      </w:r>
      <w:r w:rsidR="00722C61" w:rsidRPr="0072283B">
        <w:rPr>
          <w:spacing w:val="-2"/>
          <w:lang w:val="de-DE"/>
        </w:rPr>
        <w:t xml:space="preserve">Buchstaben </w:t>
      </w:r>
      <w:r w:rsidRPr="0072283B">
        <w:rPr>
          <w:spacing w:val="-2"/>
          <w:lang w:val="de-DE"/>
        </w:rPr>
        <w:t>a und b</w:t>
      </w:r>
      <w:r w:rsidR="00C949A0" w:rsidRPr="0072283B">
        <w:rPr>
          <w:spacing w:val="-2"/>
          <w:lang w:val="de-DE"/>
        </w:rPr>
        <w:t xml:space="preserve"> </w:t>
      </w:r>
      <w:r w:rsidR="008E7C1D" w:rsidRPr="0072283B">
        <w:rPr>
          <w:spacing w:val="-2"/>
          <w:lang w:val="de-DE"/>
        </w:rPr>
        <w:t>von</w:t>
      </w:r>
      <w:r w:rsidRPr="0072283B">
        <w:rPr>
          <w:spacing w:val="-2"/>
          <w:lang w:val="de-DE"/>
        </w:rPr>
        <w:t xml:space="preserve"> Dok</w:t>
      </w:r>
      <w:r w:rsidR="00DE4FCA" w:rsidRPr="0072283B">
        <w:rPr>
          <w:spacing w:val="-2"/>
          <w:lang w:val="de-DE"/>
        </w:rPr>
        <w:t>ument UPOV/EXN/DEN/1 Draft 5</w:t>
      </w:r>
      <w:r w:rsidRPr="0072283B">
        <w:rPr>
          <w:spacing w:val="-2"/>
          <w:lang w:val="de-DE"/>
        </w:rPr>
        <w:t xml:space="preserve"> wie folgt zu ändern:</w:t>
      </w:r>
    </w:p>
    <w:p w14:paraId="107FD554" w14:textId="77777777" w:rsidR="008E2FBF" w:rsidRPr="002C7418" w:rsidRDefault="008E2FBF" w:rsidP="008E2FBF">
      <w:pPr>
        <w:rPr>
          <w:sz w:val="14"/>
          <w:lang w:val="de-DE"/>
        </w:rPr>
      </w:pPr>
    </w:p>
    <w:p w14:paraId="1327A8F9" w14:textId="621F82DF" w:rsidR="00C9296E" w:rsidRPr="008D5BC8" w:rsidRDefault="00C9296E" w:rsidP="00C949A0">
      <w:pPr>
        <w:keepNext/>
        <w:keepLines/>
        <w:ind w:left="360" w:firstLine="567"/>
        <w:rPr>
          <w:rFonts w:eastAsia="MS Mincho"/>
          <w:lang w:val="de-DE"/>
        </w:rPr>
      </w:pPr>
      <w:r w:rsidRPr="008D5BC8">
        <w:rPr>
          <w:rFonts w:eastAsia="MS Mincho"/>
          <w:lang w:val="de-DE"/>
        </w:rPr>
        <w:t>(a)</w:t>
      </w:r>
      <w:r w:rsidRPr="008D5BC8">
        <w:rPr>
          <w:rFonts w:eastAsia="MS Mincho"/>
          <w:lang w:val="de-DE"/>
        </w:rPr>
        <w:tab/>
        <w:t>A</w:t>
      </w:r>
      <w:r w:rsidR="001F30C9" w:rsidRPr="008D5BC8">
        <w:rPr>
          <w:rFonts w:eastAsia="MS Mincho"/>
          <w:lang w:val="de-DE"/>
        </w:rPr>
        <w:t>ls allgemeine Empfehlung kann ein Unterschied, der aus einem Buchstaben oder ein</w:t>
      </w:r>
      <w:r w:rsidR="008E7C1D">
        <w:rPr>
          <w:rFonts w:eastAsia="MS Mincho"/>
          <w:lang w:val="de-DE"/>
        </w:rPr>
        <w:t>er Zahl besteht, so angesehen we</w:t>
      </w:r>
      <w:r w:rsidR="001F30C9" w:rsidRPr="008D5BC8">
        <w:rPr>
          <w:rFonts w:eastAsia="MS Mincho"/>
          <w:lang w:val="de-DE"/>
        </w:rPr>
        <w:t>rden, dass er nicht geeignet ist</w:t>
      </w:r>
      <w:r w:rsidR="00AE142F">
        <w:rPr>
          <w:rFonts w:eastAsia="MS Mincho"/>
          <w:lang w:val="de-DE"/>
        </w:rPr>
        <w:t>, hinsichtlich der Identität der Sorte irrezuführen oder Verwechslung hervorzurufen. Allerdings gibt es folgende Beispiele eines Unterschieds von nur einem Buchstab</w:t>
      </w:r>
      <w:r w:rsidR="00665773">
        <w:rPr>
          <w:rFonts w:eastAsia="MS Mincho"/>
          <w:lang w:val="de-DE"/>
        </w:rPr>
        <w:t>en</w:t>
      </w:r>
      <w:r w:rsidR="002C7418">
        <w:rPr>
          <w:rFonts w:eastAsia="MS Mincho"/>
          <w:lang w:val="de-DE"/>
        </w:rPr>
        <w:t>,</w:t>
      </w:r>
      <w:r w:rsidR="00665773">
        <w:rPr>
          <w:rFonts w:eastAsia="MS Mincho"/>
          <w:lang w:val="de-DE"/>
        </w:rPr>
        <w:t xml:space="preserve"> d</w:t>
      </w:r>
      <w:r w:rsidR="001017E6">
        <w:rPr>
          <w:rFonts w:eastAsia="MS Mincho"/>
          <w:lang w:val="de-DE"/>
        </w:rPr>
        <w:t>ie</w:t>
      </w:r>
      <w:r w:rsidR="00AE142F" w:rsidRPr="00AE142F">
        <w:rPr>
          <w:rFonts w:eastAsia="MS Mincho"/>
          <w:strike/>
          <w:lang w:val="de-DE"/>
        </w:rPr>
        <w:t>: Ein Unterschied eines Buchstabens sorft nicht für einen</w:t>
      </w:r>
      <w:r w:rsidR="00AE142F" w:rsidRPr="00AE142F">
        <w:rPr>
          <w:strike/>
          <w:lang w:val="de-DE"/>
        </w:rPr>
        <w:t xml:space="preserve"> klaren</w:t>
      </w:r>
      <w:r w:rsidR="00AE142F" w:rsidRPr="00311EFD">
        <w:rPr>
          <w:lang w:val="de-DE"/>
        </w:rPr>
        <w:t xml:space="preserve"> </w:t>
      </w:r>
      <w:r w:rsidR="00AE142F" w:rsidRPr="00AE142F">
        <w:rPr>
          <w:rFonts w:eastAsia="MS Mincho"/>
          <w:u w:val="single"/>
          <w:lang w:val="de-DE"/>
        </w:rPr>
        <w:t xml:space="preserve">aufgrund </w:t>
      </w:r>
      <w:r w:rsidR="00AE142F">
        <w:rPr>
          <w:rFonts w:eastAsia="MS Mincho"/>
          <w:u w:val="single"/>
          <w:lang w:val="de-DE"/>
        </w:rPr>
        <w:t xml:space="preserve">einer </w:t>
      </w:r>
      <w:r w:rsidR="00AE142F" w:rsidRPr="00AE142F">
        <w:rPr>
          <w:rFonts w:eastAsia="MS Mincho"/>
          <w:lang w:val="de-DE"/>
        </w:rPr>
        <w:t>phonetischen Ähnlichkeit</w:t>
      </w:r>
      <w:r w:rsidR="00AE142F">
        <w:rPr>
          <w:rFonts w:eastAsia="MS Mincho"/>
          <w:lang w:val="de-DE"/>
        </w:rPr>
        <w:t xml:space="preserve"> </w:t>
      </w:r>
      <w:r w:rsidR="00AE142F" w:rsidRPr="00AE142F">
        <w:rPr>
          <w:strike/>
          <w:lang w:val="de-DE"/>
        </w:rPr>
        <w:t>Unterschied</w:t>
      </w:r>
      <w:r w:rsidR="00AE142F" w:rsidRPr="00311EFD">
        <w:rPr>
          <w:lang w:val="de-DE"/>
        </w:rPr>
        <w:t xml:space="preserve"> </w:t>
      </w:r>
      <w:r w:rsidR="00AE142F" w:rsidRPr="00665773">
        <w:rPr>
          <w:strike/>
          <w:lang w:val="de-DE"/>
        </w:rPr>
        <w:t>oder</w:t>
      </w:r>
      <w:r w:rsidR="00AE142F" w:rsidRPr="00AE142F">
        <w:rPr>
          <w:lang w:val="de-DE"/>
        </w:rPr>
        <w:t xml:space="preserve"> </w:t>
      </w:r>
      <w:r w:rsidR="00665773" w:rsidRPr="00665773">
        <w:rPr>
          <w:u w:val="single"/>
          <w:lang w:val="de-DE"/>
        </w:rPr>
        <w:t>ohne</w:t>
      </w:r>
      <w:r w:rsidR="00665773">
        <w:rPr>
          <w:lang w:val="de-DE"/>
        </w:rPr>
        <w:t xml:space="preserve"> </w:t>
      </w:r>
      <w:r w:rsidR="00AE142F" w:rsidRPr="00AE142F">
        <w:rPr>
          <w:lang w:val="de-DE"/>
        </w:rPr>
        <w:t>einen weithin erkennbaren Bedeutungsunterschied</w:t>
      </w:r>
      <w:r w:rsidR="00AE142F" w:rsidRPr="008D5BC8">
        <w:rPr>
          <w:rFonts w:eastAsia="MS Mincho"/>
          <w:lang w:val="de-DE"/>
        </w:rPr>
        <w:t xml:space="preserve"> </w:t>
      </w:r>
      <w:r w:rsidR="00665773">
        <w:rPr>
          <w:rFonts w:eastAsia="MS Mincho"/>
          <w:lang w:val="de-DE"/>
        </w:rPr>
        <w:t>a</w:t>
      </w:r>
      <w:r w:rsidR="001017E6">
        <w:rPr>
          <w:rFonts w:eastAsia="MS Mincho"/>
          <w:lang w:val="de-DE"/>
        </w:rPr>
        <w:t>ls geeignet betrachtet werden können</w:t>
      </w:r>
      <w:r w:rsidR="00665773">
        <w:rPr>
          <w:rFonts w:eastAsia="MS Mincho"/>
          <w:lang w:val="de-DE"/>
        </w:rPr>
        <w:t xml:space="preserve">, irrezuführen oder Verwechslungen hervorzurufen </w:t>
      </w:r>
      <w:r w:rsidR="00C949A0" w:rsidRPr="008D5BC8">
        <w:rPr>
          <w:rFonts w:eastAsia="MS Mincho"/>
          <w:lang w:val="de-DE"/>
        </w:rPr>
        <w:t>[…]</w:t>
      </w:r>
    </w:p>
    <w:p w14:paraId="738A076F" w14:textId="2E506B28" w:rsidR="00C949A0" w:rsidRPr="002C7418" w:rsidRDefault="00C949A0" w:rsidP="00C949A0">
      <w:pPr>
        <w:keepNext/>
        <w:keepLines/>
        <w:ind w:left="360" w:firstLine="567"/>
        <w:rPr>
          <w:rFonts w:eastAsia="MS Mincho"/>
          <w:strike/>
          <w:sz w:val="18"/>
          <w:lang w:val="de-DE"/>
        </w:rPr>
      </w:pPr>
    </w:p>
    <w:p w14:paraId="114C2942" w14:textId="61302C4C" w:rsidR="00C949A0" w:rsidRPr="008D5BC8" w:rsidRDefault="00C949A0" w:rsidP="00DE4FCA">
      <w:pPr>
        <w:ind w:left="360" w:firstLine="567"/>
        <w:rPr>
          <w:rFonts w:eastAsia="MS Mincho"/>
          <w:highlight w:val="lightGray"/>
          <w:u w:val="double"/>
          <w:lang w:val="de-DE"/>
        </w:rPr>
      </w:pPr>
      <w:r w:rsidRPr="008D5BC8">
        <w:rPr>
          <w:rFonts w:eastAsia="MS Mincho"/>
          <w:lang w:val="de-DE"/>
        </w:rPr>
        <w:t xml:space="preserve">(b) </w:t>
      </w:r>
      <w:r w:rsidRPr="008D5BC8">
        <w:rPr>
          <w:rFonts w:eastAsia="MS Mincho"/>
          <w:lang w:val="de-DE"/>
        </w:rPr>
        <w:tab/>
      </w:r>
      <w:r w:rsidR="00E31596" w:rsidRPr="008D5BC8">
        <w:rPr>
          <w:rFonts w:eastAsia="MS Mincho"/>
          <w:lang w:val="de-DE"/>
        </w:rPr>
        <w:t>Als allgemeine Empfehlung kann ein Unterschied von zwei oder meh</w:t>
      </w:r>
      <w:r w:rsidR="00CE125D">
        <w:rPr>
          <w:rFonts w:eastAsia="MS Mincho"/>
          <w:lang w:val="de-DE"/>
        </w:rPr>
        <w:t>r</w:t>
      </w:r>
      <w:r w:rsidR="00AE142F">
        <w:rPr>
          <w:rFonts w:eastAsia="MS Mincho"/>
          <w:lang w:val="de-DE"/>
        </w:rPr>
        <w:t>eren</w:t>
      </w:r>
      <w:r w:rsidR="00E31596" w:rsidRPr="008D5BC8">
        <w:rPr>
          <w:rFonts w:eastAsia="MS Mincho"/>
          <w:lang w:val="de-DE"/>
        </w:rPr>
        <w:t xml:space="preserve"> Buchstaben</w:t>
      </w:r>
      <w:r w:rsidR="00AE142F">
        <w:rPr>
          <w:rFonts w:eastAsia="MS Mincho"/>
          <w:lang w:val="de-DE"/>
        </w:rPr>
        <w:t xml:space="preserve"> nicht als geeigent angesehen we</w:t>
      </w:r>
      <w:r w:rsidR="00E31596" w:rsidRPr="008D5BC8">
        <w:rPr>
          <w:rFonts w:eastAsia="MS Mincho"/>
          <w:lang w:val="de-DE"/>
        </w:rPr>
        <w:t xml:space="preserve">rden, hinsichtlich der Identität der Sorte irrezuführen oder Verwechslungen hervorzurufen. </w:t>
      </w:r>
      <w:r w:rsidR="00665773">
        <w:rPr>
          <w:rFonts w:eastAsia="MS Mincho"/>
          <w:lang w:val="de-DE"/>
        </w:rPr>
        <w:t xml:space="preserve">Jedoch </w:t>
      </w:r>
      <w:r w:rsidR="00665773" w:rsidRPr="00665773">
        <w:rPr>
          <w:rFonts w:eastAsia="MS Mincho"/>
          <w:u w:val="single"/>
          <w:lang w:val="de-DE"/>
        </w:rPr>
        <w:t>gibt es folgende Beispiele eines</w:t>
      </w:r>
      <w:r w:rsidR="00665773">
        <w:rPr>
          <w:rFonts w:eastAsia="MS Mincho"/>
          <w:lang w:val="de-DE"/>
        </w:rPr>
        <w:t xml:space="preserve"> </w:t>
      </w:r>
      <w:r w:rsidR="00665773" w:rsidRPr="00665773">
        <w:rPr>
          <w:rFonts w:eastAsia="MS Mincho"/>
          <w:strike/>
          <w:lang w:val="de-DE"/>
        </w:rPr>
        <w:t>kann ein</w:t>
      </w:r>
      <w:r w:rsidR="00665773">
        <w:rPr>
          <w:rFonts w:eastAsia="MS Mincho"/>
          <w:lang w:val="de-DE"/>
        </w:rPr>
        <w:t xml:space="preserve"> Unterschied</w:t>
      </w:r>
      <w:r w:rsidR="00665773">
        <w:rPr>
          <w:rFonts w:eastAsia="MS Mincho"/>
          <w:u w:val="single"/>
          <w:lang w:val="de-DE"/>
        </w:rPr>
        <w:t>s</w:t>
      </w:r>
      <w:r w:rsidR="00665773">
        <w:rPr>
          <w:rFonts w:eastAsia="MS Mincho"/>
          <w:lang w:val="de-DE"/>
        </w:rPr>
        <w:t xml:space="preserve"> von </w:t>
      </w:r>
      <w:r w:rsidR="00E31596" w:rsidRPr="008D5BC8">
        <w:rPr>
          <w:rFonts w:eastAsia="MS Mincho"/>
          <w:lang w:val="de-DE"/>
        </w:rPr>
        <w:t>zwei oder mehr</w:t>
      </w:r>
      <w:r w:rsidR="00665773">
        <w:rPr>
          <w:rFonts w:eastAsia="MS Mincho"/>
          <w:lang w:val="de-DE"/>
        </w:rPr>
        <w:t>eren</w:t>
      </w:r>
      <w:r w:rsidR="00E31596" w:rsidRPr="008D5BC8">
        <w:rPr>
          <w:rFonts w:eastAsia="MS Mincho"/>
          <w:lang w:val="de-DE"/>
        </w:rPr>
        <w:t xml:space="preserve"> Buchstaben</w:t>
      </w:r>
      <w:r w:rsidR="00665773">
        <w:rPr>
          <w:rFonts w:eastAsia="MS Mincho"/>
          <w:lang w:val="de-DE"/>
        </w:rPr>
        <w:t xml:space="preserve"> </w:t>
      </w:r>
      <w:r w:rsidR="00822351">
        <w:rPr>
          <w:rFonts w:eastAsia="MS Mincho"/>
          <w:u w:val="single"/>
          <w:lang w:val="de-DE"/>
        </w:rPr>
        <w:t>d</w:t>
      </w:r>
      <w:r w:rsidR="001017E6">
        <w:rPr>
          <w:rFonts w:eastAsia="MS Mincho"/>
          <w:u w:val="single"/>
          <w:lang w:val="de-DE"/>
        </w:rPr>
        <w:t>ie</w:t>
      </w:r>
      <w:r w:rsidR="00822351">
        <w:rPr>
          <w:rFonts w:eastAsia="MS Mincho"/>
          <w:u w:val="single"/>
          <w:lang w:val="de-DE"/>
        </w:rPr>
        <w:t xml:space="preserve"> </w:t>
      </w:r>
      <w:r w:rsidR="00665773" w:rsidRPr="00822351">
        <w:rPr>
          <w:rFonts w:eastAsia="MS Mincho"/>
          <w:strike/>
          <w:lang w:val="de-DE"/>
        </w:rPr>
        <w:t>dann</w:t>
      </w:r>
      <w:r w:rsidR="00665773">
        <w:rPr>
          <w:rFonts w:eastAsia="MS Mincho"/>
          <w:lang w:val="de-DE"/>
        </w:rPr>
        <w:t xml:space="preserve"> als geeignet angesehen werden</w:t>
      </w:r>
      <w:r w:rsidR="00822351">
        <w:rPr>
          <w:rFonts w:eastAsia="MS Mincho"/>
          <w:lang w:val="de-DE"/>
        </w:rPr>
        <w:t xml:space="preserve"> </w:t>
      </w:r>
      <w:r w:rsidR="00822351">
        <w:rPr>
          <w:rFonts w:eastAsia="MS Mincho"/>
          <w:u w:val="single"/>
          <w:lang w:val="de-DE"/>
        </w:rPr>
        <w:t>k</w:t>
      </w:r>
      <w:r w:rsidR="001017E6">
        <w:rPr>
          <w:rFonts w:eastAsia="MS Mincho"/>
          <w:u w:val="single"/>
          <w:lang w:val="de-DE"/>
        </w:rPr>
        <w:t>önnen</w:t>
      </w:r>
      <w:r w:rsidR="00665773">
        <w:rPr>
          <w:rFonts w:eastAsia="MS Mincho"/>
          <w:lang w:val="de-DE"/>
        </w:rPr>
        <w:t xml:space="preserve">, </w:t>
      </w:r>
      <w:r w:rsidR="00822351" w:rsidRPr="00822351">
        <w:rPr>
          <w:rFonts w:eastAsia="MS Mincho"/>
          <w:strike/>
          <w:lang w:val="de-DE"/>
        </w:rPr>
        <w:t>hinsichtlich der Identität der S</w:t>
      </w:r>
      <w:r w:rsidR="00665773" w:rsidRPr="00822351">
        <w:rPr>
          <w:rFonts w:eastAsia="MS Mincho"/>
          <w:strike/>
          <w:lang w:val="de-DE"/>
        </w:rPr>
        <w:t>orte</w:t>
      </w:r>
      <w:r w:rsidR="00665773">
        <w:rPr>
          <w:rFonts w:eastAsia="MS Mincho"/>
          <w:lang w:val="de-DE"/>
        </w:rPr>
        <w:t xml:space="preserve"> irrezuführen oder Verwechlungen hervorzurufen</w:t>
      </w:r>
      <w:r w:rsidR="00822351">
        <w:rPr>
          <w:rFonts w:eastAsia="MS Mincho"/>
          <w:lang w:val="de-DE"/>
        </w:rPr>
        <w:t xml:space="preserve">, da eine </w:t>
      </w:r>
      <w:r w:rsidR="00665773" w:rsidRPr="00822351">
        <w:rPr>
          <w:rFonts w:eastAsia="MS Mincho"/>
          <w:strike/>
          <w:lang w:val="de-DE"/>
        </w:rPr>
        <w:t xml:space="preserve">, wenn kein klarer </w:t>
      </w:r>
      <w:r w:rsidR="00665773" w:rsidRPr="00822351">
        <w:rPr>
          <w:rFonts w:eastAsia="MS Mincho"/>
          <w:lang w:val="de-DE"/>
        </w:rPr>
        <w:t>phonetische</w:t>
      </w:r>
      <w:r w:rsidR="00822351">
        <w:rPr>
          <w:rFonts w:eastAsia="MS Mincho"/>
          <w:lang w:val="de-DE"/>
        </w:rPr>
        <w:t xml:space="preserve"> Ähnlichkeit </w:t>
      </w:r>
      <w:r w:rsidR="00822351" w:rsidRPr="00822351">
        <w:rPr>
          <w:rFonts w:eastAsia="MS Mincho"/>
          <w:lang w:val="de-DE"/>
        </w:rPr>
        <w:t>ohne</w:t>
      </w:r>
      <w:r w:rsidR="00822351">
        <w:rPr>
          <w:rFonts w:eastAsia="MS Mincho"/>
          <w:strike/>
          <w:lang w:val="de-DE"/>
        </w:rPr>
        <w:t xml:space="preserve"> </w:t>
      </w:r>
      <w:r w:rsidR="00822351" w:rsidRPr="00822351">
        <w:rPr>
          <w:rFonts w:eastAsia="MS Mincho"/>
          <w:strike/>
          <w:lang w:val="de-DE"/>
        </w:rPr>
        <w:t xml:space="preserve">Unterschied oder </w:t>
      </w:r>
      <w:r w:rsidR="00822351" w:rsidRPr="00822351">
        <w:rPr>
          <w:rFonts w:eastAsia="MS Mincho"/>
          <w:lang w:val="de-DE"/>
        </w:rPr>
        <w:t>ein</w:t>
      </w:r>
      <w:r w:rsidR="00822351" w:rsidRPr="00822351">
        <w:rPr>
          <w:rFonts w:eastAsia="MS Mincho"/>
          <w:u w:val="single"/>
          <w:lang w:val="de-DE"/>
        </w:rPr>
        <w:t>en</w:t>
      </w:r>
      <w:r w:rsidR="00822351">
        <w:rPr>
          <w:rFonts w:eastAsia="MS Mincho"/>
          <w:lang w:val="de-DE"/>
        </w:rPr>
        <w:t xml:space="preserve"> </w:t>
      </w:r>
      <w:r w:rsidR="00822351" w:rsidRPr="00822351">
        <w:rPr>
          <w:rFonts w:eastAsia="MS Mincho"/>
          <w:lang w:val="de-DE"/>
        </w:rPr>
        <w:t>w</w:t>
      </w:r>
      <w:r w:rsidR="00665773" w:rsidRPr="00822351">
        <w:rPr>
          <w:rFonts w:eastAsia="MS Mincho"/>
          <w:lang w:val="de-DE"/>
        </w:rPr>
        <w:t>eithin erkennbare</w:t>
      </w:r>
      <w:r w:rsidR="00822351" w:rsidRPr="002C7418">
        <w:rPr>
          <w:rFonts w:eastAsia="MS Mincho"/>
          <w:u w:val="single"/>
          <w:lang w:val="de-DE"/>
        </w:rPr>
        <w:t>n</w:t>
      </w:r>
      <w:r w:rsidR="00665773" w:rsidRPr="00822351">
        <w:rPr>
          <w:rFonts w:eastAsia="MS Mincho"/>
          <w:lang w:val="de-DE"/>
        </w:rPr>
        <w:t xml:space="preserve"> Bedeutungsunterschied </w:t>
      </w:r>
      <w:r w:rsidR="00822351" w:rsidRPr="00822351">
        <w:rPr>
          <w:rFonts w:eastAsia="MS Mincho"/>
          <w:lang w:val="de-DE"/>
        </w:rPr>
        <w:t>besteht</w:t>
      </w:r>
      <w:r w:rsidRPr="008D5BC8">
        <w:rPr>
          <w:rFonts w:eastAsia="MS Mincho"/>
          <w:lang w:val="de-DE"/>
        </w:rPr>
        <w:t>:</w:t>
      </w:r>
      <w:r w:rsidR="00DE4FCA" w:rsidRPr="008D5BC8">
        <w:rPr>
          <w:rFonts w:eastAsia="MS Mincho"/>
          <w:lang w:val="de-DE"/>
        </w:rPr>
        <w:t xml:space="preserve"> […]</w:t>
      </w:r>
    </w:p>
    <w:p w14:paraId="31D78D3D" w14:textId="77777777" w:rsidR="00C9296E" w:rsidRPr="002C7418" w:rsidRDefault="00C9296E" w:rsidP="008E2FBF">
      <w:pPr>
        <w:rPr>
          <w:sz w:val="16"/>
          <w:u w:val="single"/>
          <w:lang w:val="de-DE"/>
        </w:rPr>
      </w:pPr>
    </w:p>
    <w:p w14:paraId="355222D8" w14:textId="77777777" w:rsidR="00C9296E" w:rsidRPr="002C7418" w:rsidRDefault="00C9296E" w:rsidP="008E2FBF">
      <w:pPr>
        <w:rPr>
          <w:sz w:val="16"/>
          <w:u w:val="single"/>
          <w:lang w:val="de-DE"/>
        </w:rPr>
      </w:pPr>
    </w:p>
    <w:p w14:paraId="2B0F8F76" w14:textId="68CBC7D3" w:rsidR="008E2FBF" w:rsidRPr="008D5BC8" w:rsidRDefault="008E2FBF" w:rsidP="00C949A0">
      <w:pPr>
        <w:pStyle w:val="ListParagraph"/>
        <w:numPr>
          <w:ilvl w:val="0"/>
          <w:numId w:val="2"/>
        </w:numPr>
        <w:rPr>
          <w:lang w:val="de-DE"/>
        </w:rPr>
      </w:pPr>
      <w:r w:rsidRPr="008D5BC8">
        <w:rPr>
          <w:lang w:val="de-DE"/>
        </w:rPr>
        <w:t xml:space="preserve"> </w:t>
      </w:r>
      <w:r w:rsidR="005D1333" w:rsidRPr="008D5BC8">
        <w:rPr>
          <w:lang w:val="de-DE"/>
        </w:rPr>
        <w:t xml:space="preserve">die nachstehend durchgestrichenen </w:t>
      </w:r>
      <w:r w:rsidR="00822351">
        <w:rPr>
          <w:lang w:val="de-DE"/>
        </w:rPr>
        <w:t xml:space="preserve">Beispiele, die </w:t>
      </w:r>
      <w:r w:rsidR="005D1333" w:rsidRPr="008D5BC8">
        <w:rPr>
          <w:lang w:val="de-DE"/>
        </w:rPr>
        <w:t xml:space="preserve">in Abschnitt 2.3.3 </w:t>
      </w:r>
      <w:r w:rsidR="00822351">
        <w:rPr>
          <w:lang w:val="de-DE"/>
        </w:rPr>
        <w:t xml:space="preserve">Buchstabe </w:t>
      </w:r>
      <w:r w:rsidR="005D1333" w:rsidRPr="008D5BC8">
        <w:rPr>
          <w:lang w:val="de-DE"/>
        </w:rPr>
        <w:t>b in Dokument UPOV/EXN/DEN/1 Draft 5 aufgeführt</w:t>
      </w:r>
      <w:r w:rsidR="00822351">
        <w:rPr>
          <w:lang w:val="de-DE"/>
        </w:rPr>
        <w:t xml:space="preserve"> sind, </w:t>
      </w:r>
      <w:r w:rsidR="005D1333" w:rsidRPr="008D5BC8">
        <w:rPr>
          <w:lang w:val="de-DE"/>
        </w:rPr>
        <w:t>zu streichen</w:t>
      </w:r>
      <w:r w:rsidRPr="008D5BC8">
        <w:rPr>
          <w:lang w:val="de-DE"/>
        </w:rPr>
        <w:t>:</w:t>
      </w:r>
    </w:p>
    <w:p w14:paraId="0EFF774A" w14:textId="7689B278" w:rsidR="00260391" w:rsidRPr="008D5BC8" w:rsidRDefault="005D1333" w:rsidP="00D003EE">
      <w:pPr>
        <w:spacing w:before="120"/>
        <w:ind w:left="567" w:firstLine="567"/>
        <w:rPr>
          <w:lang w:val="de-DE"/>
        </w:rPr>
      </w:pPr>
      <w:r w:rsidRPr="008D5BC8">
        <w:rPr>
          <w:i/>
          <w:lang w:val="de-DE"/>
        </w:rPr>
        <w:t>Beispiele</w:t>
      </w:r>
      <w:r w:rsidR="00260391" w:rsidRPr="008D5BC8">
        <w:rPr>
          <w:i/>
          <w:lang w:val="de-DE"/>
        </w:rPr>
        <w:t xml:space="preserve">: </w:t>
      </w:r>
      <w:r w:rsidR="00260391" w:rsidRPr="008D5BC8">
        <w:rPr>
          <w:lang w:val="de-DE"/>
        </w:rPr>
        <w:t xml:space="preserve"> </w:t>
      </w:r>
    </w:p>
    <w:p w14:paraId="7990080E" w14:textId="77777777" w:rsidR="00260391" w:rsidRPr="002C7418" w:rsidRDefault="00260391" w:rsidP="00260391">
      <w:pPr>
        <w:rPr>
          <w:sz w:val="14"/>
          <w:lang w:val="de-DE" w:eastAsia="ja-JP"/>
        </w:rPr>
      </w:pPr>
    </w:p>
    <w:p w14:paraId="2591E771" w14:textId="5C27F99D" w:rsidR="00260391" w:rsidRPr="008D5BC8" w:rsidRDefault="005D1333" w:rsidP="00D003EE">
      <w:pPr>
        <w:spacing w:before="120"/>
        <w:ind w:left="567" w:firstLine="567"/>
        <w:contextualSpacing/>
        <w:rPr>
          <w:lang w:val="de-DE"/>
        </w:rPr>
      </w:pPr>
      <w:r w:rsidRPr="008D5BC8">
        <w:rPr>
          <w:lang w:val="de-DE"/>
        </w:rPr>
        <w:t>E[…]E u</w:t>
      </w:r>
      <w:r w:rsidR="00260391" w:rsidRPr="008D5BC8">
        <w:rPr>
          <w:lang w:val="de-DE"/>
        </w:rPr>
        <w:t>nd EE[…] (</w:t>
      </w:r>
      <w:r w:rsidRPr="008D5BC8">
        <w:rPr>
          <w:lang w:val="de-DE" w:eastAsia="ja-JP"/>
        </w:rPr>
        <w:t>‘Charlene’ u</w:t>
      </w:r>
      <w:r w:rsidR="00260391" w:rsidRPr="008D5BC8">
        <w:rPr>
          <w:lang w:val="de-DE" w:eastAsia="ja-JP"/>
        </w:rPr>
        <w:t>nd ‘Charleen’);</w:t>
      </w:r>
    </w:p>
    <w:p w14:paraId="69689252" w14:textId="73AAD1E7" w:rsidR="00260391" w:rsidRPr="008D5BC8" w:rsidRDefault="005D1333" w:rsidP="00D003EE">
      <w:pPr>
        <w:spacing w:before="120"/>
        <w:ind w:left="567" w:firstLine="567"/>
        <w:contextualSpacing/>
        <w:rPr>
          <w:lang w:val="de-DE"/>
        </w:rPr>
      </w:pPr>
      <w:r w:rsidRPr="008D5BC8">
        <w:rPr>
          <w:lang w:val="de-DE"/>
        </w:rPr>
        <w:t>IE u</w:t>
      </w:r>
      <w:r w:rsidR="00260391" w:rsidRPr="008D5BC8">
        <w:rPr>
          <w:lang w:val="de-DE"/>
        </w:rPr>
        <w:t xml:space="preserve">nd </w:t>
      </w:r>
      <w:r w:rsidRPr="008D5BC8">
        <w:rPr>
          <w:lang w:val="de-DE" w:eastAsia="ja-JP"/>
        </w:rPr>
        <w:t>Y (‘Billie’ u</w:t>
      </w:r>
      <w:r w:rsidR="00260391" w:rsidRPr="008D5BC8">
        <w:rPr>
          <w:lang w:val="de-DE" w:eastAsia="ja-JP"/>
        </w:rPr>
        <w:t>nd ‘Billy’);</w:t>
      </w:r>
    </w:p>
    <w:p w14:paraId="6BC23D70" w14:textId="4B130CAB" w:rsidR="00260391" w:rsidRPr="008D5BC8" w:rsidRDefault="005D1333" w:rsidP="00D003EE">
      <w:pPr>
        <w:spacing w:before="120"/>
        <w:ind w:left="567" w:firstLine="567"/>
        <w:contextualSpacing/>
        <w:rPr>
          <w:lang w:val="de-DE"/>
        </w:rPr>
      </w:pPr>
      <w:r w:rsidRPr="008D5BC8">
        <w:rPr>
          <w:lang w:val="de-DE"/>
        </w:rPr>
        <w:t>PH u</w:t>
      </w:r>
      <w:r w:rsidR="00260391" w:rsidRPr="008D5BC8">
        <w:rPr>
          <w:lang w:val="de-DE"/>
        </w:rPr>
        <w:t>nd F (</w:t>
      </w:r>
      <w:r w:rsidRPr="008D5BC8">
        <w:rPr>
          <w:lang w:val="de-DE" w:eastAsia="ja-JP"/>
        </w:rPr>
        <w:t>‘Sophie’ u</w:t>
      </w:r>
      <w:r w:rsidR="00260391" w:rsidRPr="008D5BC8">
        <w:rPr>
          <w:lang w:val="de-DE" w:eastAsia="ja-JP"/>
        </w:rPr>
        <w:t>nd ‘Sofie’);</w:t>
      </w:r>
    </w:p>
    <w:p w14:paraId="15BBCFE0" w14:textId="77777777" w:rsidR="00260391" w:rsidRPr="00991613" w:rsidRDefault="00260391" w:rsidP="00D003EE">
      <w:pPr>
        <w:ind w:left="567" w:firstLine="567"/>
        <w:rPr>
          <w:strike/>
          <w:lang w:val="es-ES" w:eastAsia="ja-JP"/>
        </w:rPr>
      </w:pPr>
      <w:r w:rsidRPr="00991613">
        <w:rPr>
          <w:strike/>
          <w:lang w:val="es-ES" w:eastAsia="ja-JP"/>
        </w:rPr>
        <w:t xml:space="preserve">‘Caravella’ &lt;&gt; ‘Karavel’; </w:t>
      </w:r>
    </w:p>
    <w:p w14:paraId="6122844A" w14:textId="795D0AFA" w:rsidR="00260391" w:rsidRPr="00991613" w:rsidRDefault="005D1333" w:rsidP="00D003EE">
      <w:pPr>
        <w:ind w:left="567" w:firstLine="567"/>
        <w:rPr>
          <w:strike/>
          <w:lang w:val="es-ES" w:eastAsia="ja-JP"/>
        </w:rPr>
      </w:pPr>
      <w:r w:rsidRPr="00991613">
        <w:rPr>
          <w:strike/>
          <w:lang w:val="es-ES" w:eastAsia="ja-JP"/>
        </w:rPr>
        <w:t>‘Cascada’ u</w:t>
      </w:r>
      <w:r w:rsidR="00260391" w:rsidRPr="00991613">
        <w:rPr>
          <w:strike/>
          <w:lang w:val="es-ES" w:eastAsia="ja-JP"/>
        </w:rPr>
        <w:t xml:space="preserve">nd ‘Kaskad’; </w:t>
      </w:r>
    </w:p>
    <w:p w14:paraId="0439E267" w14:textId="1030A96E" w:rsidR="00260391" w:rsidRPr="008D5BC8" w:rsidRDefault="005D1333" w:rsidP="00D003EE">
      <w:pPr>
        <w:ind w:left="567" w:firstLine="567"/>
        <w:rPr>
          <w:lang w:val="de-DE" w:eastAsia="ja-JP"/>
        </w:rPr>
      </w:pPr>
      <w:r w:rsidRPr="008D5BC8">
        <w:rPr>
          <w:lang w:val="de-DE" w:eastAsia="ja-JP"/>
        </w:rPr>
        <w:t>‘Kapitan’ u</w:t>
      </w:r>
      <w:r w:rsidR="00260391" w:rsidRPr="008D5BC8">
        <w:rPr>
          <w:lang w:val="de-DE" w:eastAsia="ja-JP"/>
        </w:rPr>
        <w:t xml:space="preserve">nd ‘Capitaine’; </w:t>
      </w:r>
    </w:p>
    <w:p w14:paraId="3BAF42E3" w14:textId="02FD8C1D" w:rsidR="00260391" w:rsidRPr="008D5BC8" w:rsidRDefault="005D1333" w:rsidP="00D003EE">
      <w:pPr>
        <w:ind w:left="567" w:firstLine="567"/>
        <w:rPr>
          <w:strike/>
          <w:lang w:val="de-DE" w:eastAsia="ja-JP"/>
        </w:rPr>
      </w:pPr>
      <w:r w:rsidRPr="008D5BC8">
        <w:rPr>
          <w:strike/>
          <w:lang w:val="de-DE" w:eastAsia="ja-JP"/>
        </w:rPr>
        <w:t>‘Phenomena’ u</w:t>
      </w:r>
      <w:r w:rsidR="00260391" w:rsidRPr="008D5BC8">
        <w:rPr>
          <w:strike/>
          <w:lang w:val="de-DE" w:eastAsia="ja-JP"/>
        </w:rPr>
        <w:t xml:space="preserve">nd ‘Fenomen’; </w:t>
      </w:r>
    </w:p>
    <w:p w14:paraId="4DA5E484" w14:textId="64355729" w:rsidR="00260391" w:rsidRPr="008D5BC8" w:rsidRDefault="005D1333" w:rsidP="00D003EE">
      <w:pPr>
        <w:ind w:left="567" w:firstLine="567"/>
        <w:rPr>
          <w:lang w:val="de-DE" w:eastAsia="ja-JP"/>
        </w:rPr>
      </w:pPr>
      <w:r w:rsidRPr="008D5BC8">
        <w:rPr>
          <w:lang w:val="de-DE" w:eastAsia="ja-JP"/>
        </w:rPr>
        <w:t>‘Joannita’ u</w:t>
      </w:r>
      <w:r w:rsidR="00260391" w:rsidRPr="008D5BC8">
        <w:rPr>
          <w:lang w:val="de-DE" w:eastAsia="ja-JP"/>
        </w:rPr>
        <w:t xml:space="preserve">nd ‘Juanita’; </w:t>
      </w:r>
    </w:p>
    <w:p w14:paraId="703C84ED" w14:textId="31015A35" w:rsidR="00260391" w:rsidRPr="008D5BC8" w:rsidRDefault="005D1333" w:rsidP="00D003EE">
      <w:pPr>
        <w:ind w:left="567" w:firstLine="567"/>
        <w:rPr>
          <w:strike/>
          <w:lang w:val="de-DE" w:eastAsia="ja-JP"/>
        </w:rPr>
      </w:pPr>
      <w:r w:rsidRPr="008D5BC8">
        <w:rPr>
          <w:strike/>
          <w:lang w:val="de-DE" w:eastAsia="ja-JP"/>
        </w:rPr>
        <w:t>‘Panther’ u</w:t>
      </w:r>
      <w:r w:rsidR="00260391" w:rsidRPr="008D5BC8">
        <w:rPr>
          <w:strike/>
          <w:lang w:val="de-DE" w:eastAsia="ja-JP"/>
        </w:rPr>
        <w:t xml:space="preserve">nd ‘Pantera’; </w:t>
      </w:r>
    </w:p>
    <w:p w14:paraId="5CC4644B" w14:textId="44015A75" w:rsidR="00260391" w:rsidRPr="00991613" w:rsidRDefault="005D1333" w:rsidP="00D003EE">
      <w:pPr>
        <w:ind w:left="567" w:firstLine="567"/>
        <w:rPr>
          <w:strike/>
          <w:lang w:val="es-ES" w:eastAsia="ja-JP"/>
        </w:rPr>
      </w:pPr>
      <w:r w:rsidRPr="00991613">
        <w:rPr>
          <w:strike/>
          <w:lang w:val="es-ES" w:eastAsia="ja-JP"/>
        </w:rPr>
        <w:t>‘Piedraroja’ u</w:t>
      </w:r>
      <w:r w:rsidR="00260391" w:rsidRPr="00991613">
        <w:rPr>
          <w:strike/>
          <w:lang w:val="es-ES" w:eastAsia="ja-JP"/>
        </w:rPr>
        <w:t xml:space="preserve">nd ‘Pietrarossa’; </w:t>
      </w:r>
    </w:p>
    <w:p w14:paraId="7548762C" w14:textId="36F52E76" w:rsidR="00260391" w:rsidRPr="00991613" w:rsidRDefault="005D1333" w:rsidP="00D003EE">
      <w:pPr>
        <w:ind w:left="567" w:firstLine="567"/>
        <w:rPr>
          <w:lang w:val="es-ES" w:eastAsia="ja-JP"/>
        </w:rPr>
      </w:pPr>
      <w:r w:rsidRPr="00991613">
        <w:rPr>
          <w:lang w:val="es-ES" w:eastAsia="ja-JP"/>
        </w:rPr>
        <w:t>‘Sindirella’ u</w:t>
      </w:r>
      <w:r w:rsidR="00260391" w:rsidRPr="00991613">
        <w:rPr>
          <w:lang w:val="es-ES" w:eastAsia="ja-JP"/>
        </w:rPr>
        <w:t>nd ‘Cinderella’</w:t>
      </w:r>
      <w:r w:rsidR="00260391" w:rsidRPr="00991613">
        <w:rPr>
          <w:strike/>
          <w:lang w:val="es-ES" w:eastAsia="ja-JP"/>
        </w:rPr>
        <w:t>;</w:t>
      </w:r>
    </w:p>
    <w:p w14:paraId="57A64ADC" w14:textId="3E9FA463" w:rsidR="002C7418" w:rsidRDefault="005D1333" w:rsidP="002C7418">
      <w:pPr>
        <w:ind w:left="567" w:firstLine="567"/>
        <w:rPr>
          <w:lang w:val="de-DE" w:eastAsia="ja-JP"/>
        </w:rPr>
      </w:pPr>
      <w:r w:rsidRPr="008D5BC8">
        <w:rPr>
          <w:strike/>
          <w:lang w:val="de-DE" w:eastAsia="ja-JP"/>
        </w:rPr>
        <w:t>‘Solstizio’ u</w:t>
      </w:r>
      <w:r w:rsidR="00260391" w:rsidRPr="008D5BC8">
        <w:rPr>
          <w:strike/>
          <w:lang w:val="de-DE" w:eastAsia="ja-JP"/>
        </w:rPr>
        <w:t>nd ‘Solstice’</w:t>
      </w:r>
      <w:r w:rsidR="00260391" w:rsidRPr="008D5BC8">
        <w:rPr>
          <w:lang w:val="de-DE" w:eastAsia="ja-JP"/>
        </w:rPr>
        <w:t xml:space="preserve">. </w:t>
      </w:r>
      <w:r w:rsidR="002C7418">
        <w:rPr>
          <w:lang w:val="de-DE" w:eastAsia="ja-JP"/>
        </w:rPr>
        <w:t xml:space="preserve">  </w:t>
      </w:r>
      <w:r w:rsidR="002C7418">
        <w:rPr>
          <w:lang w:val="de-DE" w:eastAsia="ja-JP"/>
        </w:rPr>
        <w:br w:type="page"/>
      </w:r>
    </w:p>
    <w:p w14:paraId="4EFFD8B1" w14:textId="37D0ADDD" w:rsidR="00FF5B9A" w:rsidRPr="008D5BC8" w:rsidRDefault="00AE56B5" w:rsidP="00DF1089">
      <w:pPr>
        <w:pStyle w:val="Heading1"/>
        <w:rPr>
          <w:lang w:val="de-DE"/>
        </w:rPr>
      </w:pPr>
      <w:bookmarkStart w:id="7" w:name="_Toc80603794"/>
      <w:r w:rsidRPr="008D5BC8">
        <w:rPr>
          <w:lang w:val="de-DE"/>
        </w:rPr>
        <w:lastRenderedPageBreak/>
        <w:t>PRÜFUNG DER „ERLÄUTERUNGEN ZU SO</w:t>
      </w:r>
      <w:r w:rsidR="001A473A">
        <w:rPr>
          <w:lang w:val="de-DE"/>
        </w:rPr>
        <w:t>RTENBEZEICHNUNGEN NACH DEM UPOV</w:t>
      </w:r>
      <w:r w:rsidR="001A473A">
        <w:rPr>
          <w:lang w:val="de-DE"/>
        </w:rPr>
        <w:noBreakHyphen/>
      </w:r>
      <w:r w:rsidRPr="008D5BC8">
        <w:rPr>
          <w:lang w:val="de-DE"/>
        </w:rPr>
        <w:t>ÜBEREINKOMMEN” (DOKUMENT UPOV/EXN/DEN/1 DRAFT 6)</w:t>
      </w:r>
      <w:bookmarkEnd w:id="7"/>
    </w:p>
    <w:p w14:paraId="4828DD16" w14:textId="77777777" w:rsidR="00B05038" w:rsidRPr="008D5BC8" w:rsidRDefault="00B05038" w:rsidP="00FF5B9A">
      <w:pPr>
        <w:keepNext/>
        <w:rPr>
          <w:spacing w:val="-2"/>
          <w:lang w:val="de-DE"/>
        </w:rPr>
      </w:pPr>
    </w:p>
    <w:p w14:paraId="3FE6DAAA" w14:textId="1049B9BC" w:rsidR="00BE2674" w:rsidRPr="008D5BC8" w:rsidRDefault="00FF5B9A" w:rsidP="00BE2674">
      <w:pPr>
        <w:rPr>
          <w:lang w:val="de-DE"/>
        </w:rPr>
      </w:pPr>
      <w:r w:rsidRPr="008D5BC8">
        <w:rPr>
          <w:spacing w:val="-4"/>
          <w:lang w:val="de-DE"/>
        </w:rPr>
        <w:fldChar w:fldCharType="begin"/>
      </w:r>
      <w:r w:rsidRPr="008D5BC8">
        <w:rPr>
          <w:spacing w:val="-4"/>
          <w:lang w:val="de-DE"/>
        </w:rPr>
        <w:instrText xml:space="preserve"> AUTONUM  </w:instrText>
      </w:r>
      <w:r w:rsidRPr="008D5BC8">
        <w:rPr>
          <w:spacing w:val="-4"/>
          <w:lang w:val="de-DE"/>
        </w:rPr>
        <w:fldChar w:fldCharType="end"/>
      </w:r>
      <w:r w:rsidRPr="008D5BC8">
        <w:rPr>
          <w:spacing w:val="-4"/>
          <w:lang w:val="de-DE"/>
        </w:rPr>
        <w:tab/>
      </w:r>
      <w:r w:rsidR="00F16919" w:rsidRPr="008D5BC8">
        <w:rPr>
          <w:spacing w:val="-4"/>
          <w:lang w:val="de-DE"/>
        </w:rPr>
        <w:t>Der</w:t>
      </w:r>
      <w:r w:rsidR="00B05038" w:rsidRPr="008D5BC8">
        <w:rPr>
          <w:spacing w:val="-4"/>
          <w:lang w:val="de-DE"/>
        </w:rPr>
        <w:t xml:space="preserve"> CAJ </w:t>
      </w:r>
      <w:r w:rsidR="00F16919" w:rsidRPr="008D5BC8">
        <w:rPr>
          <w:spacing w:val="-4"/>
          <w:lang w:val="de-DE"/>
        </w:rPr>
        <w:t>wird ersucht, Dokument</w:t>
      </w:r>
      <w:r w:rsidRPr="008D5BC8">
        <w:rPr>
          <w:spacing w:val="-4"/>
          <w:lang w:val="de-DE"/>
        </w:rPr>
        <w:t> UPOV/EXN/DEN</w:t>
      </w:r>
      <w:r w:rsidR="00F16919" w:rsidRPr="008D5BC8">
        <w:rPr>
          <w:spacing w:val="-4"/>
          <w:lang w:val="de-DE"/>
        </w:rPr>
        <w:t xml:space="preserve"> </w:t>
      </w:r>
      <w:r w:rsidR="00F16919" w:rsidRPr="008D5BC8">
        <w:rPr>
          <w:rFonts w:eastAsiaTheme="minorEastAsia"/>
          <w:spacing w:val="-2"/>
          <w:lang w:val="de-DE" w:eastAsia="ja-JP"/>
        </w:rPr>
        <w:t>„</w:t>
      </w:r>
      <w:r w:rsidR="00F16919" w:rsidRPr="008D5BC8">
        <w:rPr>
          <w:spacing w:val="-2"/>
          <w:lang w:val="de-DE"/>
        </w:rPr>
        <w:t>Erläuterungen zu Sortenbezeichungen nach dem UPOV-Übereinkommen</w:t>
      </w:r>
      <w:r w:rsidR="00F16919" w:rsidRPr="008D5BC8">
        <w:rPr>
          <w:rFonts w:eastAsiaTheme="minorEastAsia"/>
          <w:spacing w:val="-2"/>
          <w:lang w:val="de-DE" w:eastAsia="ja-JP"/>
        </w:rPr>
        <w:t>” (Dokument</w:t>
      </w:r>
      <w:r w:rsidR="00B05038" w:rsidRPr="008D5BC8">
        <w:rPr>
          <w:spacing w:val="-4"/>
          <w:lang w:val="de-DE"/>
        </w:rPr>
        <w:t xml:space="preserve"> UPOV/EXN/DEN/1 Draft 6)</w:t>
      </w:r>
      <w:r w:rsidR="00F16919" w:rsidRPr="008D5BC8">
        <w:rPr>
          <w:spacing w:val="-4"/>
          <w:lang w:val="de-DE"/>
        </w:rPr>
        <w:t xml:space="preserve"> </w:t>
      </w:r>
      <w:r w:rsidR="00822351" w:rsidRPr="008D5BC8">
        <w:rPr>
          <w:spacing w:val="-4"/>
          <w:lang w:val="de-DE"/>
        </w:rPr>
        <w:t>im Verfahren</w:t>
      </w:r>
      <w:r w:rsidR="001A473A">
        <w:rPr>
          <w:spacing w:val="-4"/>
          <w:lang w:val="de-DE"/>
        </w:rPr>
        <w:t xml:space="preserve"> auf dem Schriftweg (vergleiche </w:t>
      </w:r>
      <w:r w:rsidR="00822351" w:rsidRPr="008D5BC8">
        <w:rPr>
          <w:spacing w:val="-4"/>
          <w:lang w:val="de-DE"/>
        </w:rPr>
        <w:t>Rundschreiben E</w:t>
      </w:r>
      <w:r w:rsidR="00822351" w:rsidRPr="008D5BC8">
        <w:rPr>
          <w:spacing w:val="-4"/>
          <w:lang w:val="de-DE"/>
        </w:rPr>
        <w:noBreakHyphen/>
        <w:t>21/</w:t>
      </w:r>
      <w:r w:rsidR="0015647E">
        <w:rPr>
          <w:spacing w:val="-4"/>
          <w:lang w:val="de-DE"/>
        </w:rPr>
        <w:t>123</w:t>
      </w:r>
      <w:r w:rsidR="00822351" w:rsidRPr="008D5BC8">
        <w:rPr>
          <w:spacing w:val="-4"/>
          <w:lang w:val="de-DE"/>
        </w:rPr>
        <w:t xml:space="preserve"> vom 23. August 2021)</w:t>
      </w:r>
      <w:r w:rsidR="00822351">
        <w:rPr>
          <w:spacing w:val="-4"/>
          <w:lang w:val="de-DE"/>
        </w:rPr>
        <w:t xml:space="preserve"> </w:t>
      </w:r>
      <w:r w:rsidR="00F16919" w:rsidRPr="008D5BC8">
        <w:rPr>
          <w:spacing w:val="-4"/>
          <w:lang w:val="de-DE"/>
        </w:rPr>
        <w:t>zu prüfen</w:t>
      </w:r>
      <w:r w:rsidR="00BE2674" w:rsidRPr="008D5BC8">
        <w:rPr>
          <w:lang w:val="de-DE"/>
        </w:rPr>
        <w:t>.</w:t>
      </w:r>
    </w:p>
    <w:p w14:paraId="0A7C21ED" w14:textId="77777777" w:rsidR="00FF5B9A" w:rsidRPr="008D5BC8" w:rsidRDefault="00FF5B9A" w:rsidP="004C43D9">
      <w:pPr>
        <w:rPr>
          <w:lang w:val="de-DE"/>
        </w:rPr>
      </w:pPr>
    </w:p>
    <w:p w14:paraId="71D6308B" w14:textId="2896B619" w:rsidR="00A42192" w:rsidRDefault="0015647E" w:rsidP="0015647E">
      <w:pPr>
        <w:rPr>
          <w:lang w:val="de-DE"/>
        </w:rPr>
      </w:pPr>
      <w:r w:rsidRPr="008D5BC8">
        <w:rPr>
          <w:spacing w:val="-2"/>
          <w:lang w:val="de-DE"/>
        </w:rPr>
        <w:fldChar w:fldCharType="begin"/>
      </w:r>
      <w:r w:rsidRPr="008D5BC8">
        <w:rPr>
          <w:spacing w:val="-2"/>
          <w:lang w:val="de-DE"/>
        </w:rPr>
        <w:instrText xml:space="preserve"> AUTONUM  </w:instrText>
      </w:r>
      <w:r w:rsidRPr="008D5BC8">
        <w:rPr>
          <w:spacing w:val="-2"/>
          <w:lang w:val="de-DE"/>
        </w:rPr>
        <w:fldChar w:fldCharType="end"/>
      </w:r>
      <w:r w:rsidRPr="008D5BC8">
        <w:rPr>
          <w:spacing w:val="-2"/>
          <w:lang w:val="de-DE"/>
        </w:rPr>
        <w:tab/>
      </w:r>
      <w:r w:rsidR="00A42192" w:rsidRPr="00A42192">
        <w:rPr>
          <w:lang w:val="de-DE"/>
        </w:rPr>
        <w:t>Vorbehaltlich der Zustimmung des CAJ zu einem Entwurf des Dokuments UPOV/EXN/DEN/1 auf der Grundlage von Dokument UPOV/EXN/DEN/1 Draft 6, wird dem Rat 2021 ein vereinbarter Entwurf von Dokument UPOV/EXN/DEN/1 „Erläuterungen zu Sortenbezeichungen nach dem UPOV-Übereinkommen” zur Annahme vorgelegt</w:t>
      </w:r>
      <w:r w:rsidR="00035436">
        <w:rPr>
          <w:lang w:val="de-DE"/>
        </w:rPr>
        <w:t xml:space="preserve"> werden</w:t>
      </w:r>
      <w:r w:rsidR="00A42192">
        <w:rPr>
          <w:lang w:val="de-DE"/>
        </w:rPr>
        <w:t>.</w:t>
      </w:r>
    </w:p>
    <w:p w14:paraId="3B554171" w14:textId="77777777" w:rsidR="00A42192" w:rsidRPr="008D5BC8" w:rsidRDefault="00A42192" w:rsidP="0015647E">
      <w:pPr>
        <w:rPr>
          <w:lang w:val="de-DE"/>
        </w:rPr>
      </w:pPr>
    </w:p>
    <w:bookmarkStart w:id="8" w:name="_Toc382388626"/>
    <w:p w14:paraId="60BBBE28" w14:textId="26678C83" w:rsidR="00FB6876" w:rsidRPr="008D5BC8" w:rsidRDefault="00FB6876" w:rsidP="00FB6876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de-DE"/>
        </w:rPr>
      </w:pPr>
      <w:r w:rsidRPr="008D5BC8">
        <w:rPr>
          <w:rFonts w:eastAsiaTheme="minorEastAsia"/>
          <w:i/>
          <w:lang w:val="de-DE"/>
        </w:rPr>
        <w:fldChar w:fldCharType="begin"/>
      </w:r>
      <w:r w:rsidRPr="008D5BC8">
        <w:rPr>
          <w:rFonts w:eastAsiaTheme="minorEastAsia"/>
          <w:i/>
          <w:lang w:val="de-DE"/>
        </w:rPr>
        <w:instrText xml:space="preserve"> AUTONUM  </w:instrText>
      </w:r>
      <w:r w:rsidRPr="008D5BC8">
        <w:rPr>
          <w:rFonts w:eastAsiaTheme="minorEastAsia"/>
          <w:i/>
          <w:lang w:val="de-DE"/>
        </w:rPr>
        <w:fldChar w:fldCharType="end"/>
      </w:r>
      <w:r w:rsidRPr="008D5BC8">
        <w:rPr>
          <w:rFonts w:eastAsiaTheme="minorEastAsia"/>
          <w:i/>
          <w:lang w:val="de-DE"/>
        </w:rPr>
        <w:tab/>
      </w:r>
      <w:r w:rsidR="00BE2674" w:rsidRPr="008D5BC8">
        <w:rPr>
          <w:rFonts w:eastAsiaTheme="minorEastAsia"/>
          <w:i/>
          <w:lang w:val="de-DE"/>
        </w:rPr>
        <w:t>Der CAJ wird ersucht</w:t>
      </w:r>
      <w:r w:rsidRPr="008D5BC8">
        <w:rPr>
          <w:rFonts w:eastAsiaTheme="minorEastAsia"/>
          <w:i/>
          <w:lang w:val="de-DE"/>
        </w:rPr>
        <w:t>:</w:t>
      </w:r>
      <w:bookmarkEnd w:id="8"/>
      <w:r w:rsidR="00241F4F" w:rsidRPr="008D5BC8">
        <w:rPr>
          <w:rFonts w:eastAsiaTheme="minorEastAsia"/>
          <w:i/>
          <w:lang w:val="de-DE"/>
        </w:rPr>
        <w:t xml:space="preserve"> </w:t>
      </w:r>
    </w:p>
    <w:p w14:paraId="1D7AEDF5" w14:textId="77777777" w:rsidR="00DF1089" w:rsidRPr="008D5BC8" w:rsidRDefault="00DF1089" w:rsidP="004C43D9">
      <w:pPr>
        <w:rPr>
          <w:rFonts w:eastAsiaTheme="minorEastAsia"/>
          <w:lang w:val="de-DE"/>
        </w:rPr>
      </w:pPr>
    </w:p>
    <w:p w14:paraId="10079949" w14:textId="5BD2D976" w:rsidR="00DF1089" w:rsidRPr="008D5BC8" w:rsidRDefault="00DF1089" w:rsidP="00DF1089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de-DE"/>
        </w:rPr>
      </w:pPr>
      <w:r w:rsidRPr="008D5BC8">
        <w:rPr>
          <w:rFonts w:eastAsiaTheme="minorEastAsia"/>
          <w:i/>
          <w:lang w:val="de-DE"/>
        </w:rPr>
        <w:tab/>
        <w:t>a)</w:t>
      </w:r>
      <w:r w:rsidRPr="008D5BC8">
        <w:rPr>
          <w:rFonts w:eastAsiaTheme="minorEastAsia"/>
          <w:i/>
          <w:lang w:val="de-DE"/>
        </w:rPr>
        <w:tab/>
      </w:r>
      <w:r w:rsidR="00BE2674" w:rsidRPr="008D5BC8">
        <w:rPr>
          <w:rFonts w:eastAsiaTheme="minorEastAsia"/>
          <w:i/>
          <w:lang w:val="de-DE"/>
        </w:rPr>
        <w:t xml:space="preserve">die in diesem Dokument berichteten Entwicklungen betreffend der Überarbeitung von Dokument UPOV/INF/12/5 zur Kenntnis zu nehmen; </w:t>
      </w:r>
      <w:r w:rsidRPr="008D5BC8">
        <w:rPr>
          <w:rFonts w:eastAsiaTheme="minorEastAsia"/>
          <w:i/>
          <w:lang w:val="de-DE"/>
        </w:rPr>
        <w:t xml:space="preserve"> </w:t>
      </w:r>
    </w:p>
    <w:p w14:paraId="0E9051BA" w14:textId="77777777" w:rsidR="00DF1089" w:rsidRPr="008D5BC8" w:rsidRDefault="00DF1089" w:rsidP="004C43D9">
      <w:pPr>
        <w:rPr>
          <w:rFonts w:eastAsiaTheme="minorEastAsia"/>
          <w:lang w:val="de-DE"/>
        </w:rPr>
      </w:pPr>
    </w:p>
    <w:p w14:paraId="519BF5A1" w14:textId="77AF947B" w:rsidR="00DF1089" w:rsidRPr="008D5BC8" w:rsidRDefault="00DF1089" w:rsidP="00DF1089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de-DE"/>
        </w:rPr>
      </w:pPr>
      <w:r w:rsidRPr="008D5BC8">
        <w:rPr>
          <w:rFonts w:eastAsiaTheme="minorEastAsia"/>
          <w:i/>
          <w:lang w:val="de-DE"/>
        </w:rPr>
        <w:tab/>
        <w:t>b)</w:t>
      </w:r>
      <w:r w:rsidRPr="008D5BC8">
        <w:rPr>
          <w:rFonts w:eastAsiaTheme="minorEastAsia"/>
          <w:i/>
          <w:lang w:val="de-DE"/>
        </w:rPr>
        <w:tab/>
      </w:r>
      <w:r w:rsidR="00BE2674" w:rsidRPr="008D5BC8">
        <w:rPr>
          <w:rFonts w:eastAsiaTheme="minorEastAsia"/>
          <w:i/>
          <w:lang w:val="de-DE"/>
        </w:rPr>
        <w:t xml:space="preserve">die in Antwort auf </w:t>
      </w:r>
      <w:r w:rsidR="00A24FC5">
        <w:rPr>
          <w:rFonts w:eastAsiaTheme="minorEastAsia"/>
          <w:i/>
          <w:lang w:val="de-DE"/>
        </w:rPr>
        <w:t xml:space="preserve">das </w:t>
      </w:r>
      <w:r w:rsidR="001A473A">
        <w:rPr>
          <w:rFonts w:eastAsiaTheme="minorEastAsia"/>
          <w:i/>
          <w:lang w:val="de-DE"/>
        </w:rPr>
        <w:t>Rundschreiben E</w:t>
      </w:r>
      <w:r w:rsidR="001A473A">
        <w:rPr>
          <w:rFonts w:eastAsiaTheme="minorEastAsia"/>
          <w:i/>
          <w:lang w:val="de-DE"/>
        </w:rPr>
        <w:noBreakHyphen/>
      </w:r>
      <w:r w:rsidR="00BE2674" w:rsidRPr="008D5BC8">
        <w:rPr>
          <w:rFonts w:eastAsiaTheme="minorEastAsia"/>
          <w:i/>
          <w:lang w:val="de-DE"/>
        </w:rPr>
        <w:t xml:space="preserve">21/106 eingegangenen Bemerkungen betreffend Dokument UPOV/EXN/DEN/1 Draft 5, welche in Anlage II dieses Dokuments </w:t>
      </w:r>
      <w:r w:rsidR="00085065">
        <w:rPr>
          <w:rFonts w:eastAsiaTheme="minorEastAsia"/>
          <w:i/>
          <w:lang w:val="de-DE"/>
        </w:rPr>
        <w:t>dargelegt</w:t>
      </w:r>
      <w:r w:rsidR="00BE2674" w:rsidRPr="008D5BC8">
        <w:rPr>
          <w:rFonts w:eastAsiaTheme="minorEastAsia"/>
          <w:i/>
          <w:lang w:val="de-DE"/>
        </w:rPr>
        <w:t xml:space="preserve"> sind</w:t>
      </w:r>
      <w:r w:rsidR="00A24FC5">
        <w:rPr>
          <w:rFonts w:eastAsiaTheme="minorEastAsia"/>
          <w:i/>
          <w:lang w:val="de-DE"/>
        </w:rPr>
        <w:t>,</w:t>
      </w:r>
      <w:r w:rsidR="00BE2674" w:rsidRPr="008D5BC8">
        <w:rPr>
          <w:rFonts w:eastAsiaTheme="minorEastAsia"/>
          <w:i/>
          <w:lang w:val="de-DE"/>
        </w:rPr>
        <w:t xml:space="preserve"> und die aufgrund dieser Bemerkungen vorgenommenen Änderungen in UPOV/EXN/DEN/1 Draft 6 zur Kenntnis zu nehmen</w:t>
      </w:r>
      <w:r w:rsidRPr="008D5BC8">
        <w:rPr>
          <w:rFonts w:eastAsiaTheme="minorEastAsia"/>
          <w:i/>
          <w:lang w:val="de-DE"/>
        </w:rPr>
        <w:t xml:space="preserve">;  </w:t>
      </w:r>
    </w:p>
    <w:p w14:paraId="672B1001" w14:textId="77777777" w:rsidR="00DF1089" w:rsidRPr="008D5BC8" w:rsidRDefault="00DF1089" w:rsidP="004C43D9">
      <w:pPr>
        <w:rPr>
          <w:rFonts w:eastAsiaTheme="minorEastAsia"/>
          <w:lang w:val="de-DE"/>
        </w:rPr>
      </w:pPr>
    </w:p>
    <w:p w14:paraId="7A11F37E" w14:textId="47D92802" w:rsidR="00DF1089" w:rsidRPr="001A473A" w:rsidRDefault="00DF1089" w:rsidP="00DF1089">
      <w:pPr>
        <w:tabs>
          <w:tab w:val="left" w:pos="5387"/>
          <w:tab w:val="left" w:pos="5954"/>
        </w:tabs>
        <w:ind w:left="4820"/>
        <w:rPr>
          <w:rFonts w:eastAsiaTheme="minorEastAsia"/>
          <w:i/>
          <w:spacing w:val="-4"/>
          <w:lang w:val="de-DE"/>
        </w:rPr>
      </w:pPr>
      <w:r w:rsidRPr="001A473A">
        <w:rPr>
          <w:rFonts w:eastAsiaTheme="minorEastAsia"/>
          <w:i/>
          <w:spacing w:val="-4"/>
          <w:lang w:val="de-DE"/>
        </w:rPr>
        <w:tab/>
        <w:t>c)</w:t>
      </w:r>
      <w:r w:rsidRPr="001A473A">
        <w:rPr>
          <w:rFonts w:eastAsiaTheme="minorEastAsia"/>
          <w:i/>
          <w:spacing w:val="-4"/>
          <w:lang w:val="de-DE"/>
        </w:rPr>
        <w:tab/>
      </w:r>
      <w:r w:rsidR="00BE2674" w:rsidRPr="001A473A">
        <w:rPr>
          <w:rFonts w:eastAsiaTheme="minorEastAsia"/>
          <w:i/>
          <w:spacing w:val="-4"/>
          <w:lang w:val="de-DE"/>
        </w:rPr>
        <w:t>die vorgeschlag</w:t>
      </w:r>
      <w:r w:rsidR="00CE125D" w:rsidRPr="001A473A">
        <w:rPr>
          <w:rFonts w:eastAsiaTheme="minorEastAsia"/>
          <w:i/>
          <w:spacing w:val="-4"/>
          <w:lang w:val="de-DE"/>
        </w:rPr>
        <w:t xml:space="preserve">ene Überarbeitung von Dokument </w:t>
      </w:r>
      <w:r w:rsidR="00BE2674" w:rsidRPr="001A473A">
        <w:rPr>
          <w:rFonts w:eastAsiaTheme="minorEastAsia"/>
          <w:i/>
          <w:spacing w:val="-4"/>
          <w:lang w:val="de-DE"/>
        </w:rPr>
        <w:t xml:space="preserve">UPOV/INF/12/5 </w:t>
      </w:r>
      <w:r w:rsidR="00CE125D" w:rsidRPr="001A473A">
        <w:rPr>
          <w:rFonts w:eastAsiaTheme="minorEastAsia"/>
          <w:i/>
          <w:spacing w:val="-4"/>
          <w:lang w:val="de-DE"/>
        </w:rPr>
        <w:t>„</w:t>
      </w:r>
      <w:r w:rsidR="00BE2674" w:rsidRPr="001A473A">
        <w:rPr>
          <w:rFonts w:eastAsiaTheme="minorEastAsia"/>
          <w:i/>
          <w:spacing w:val="-4"/>
          <w:lang w:val="de-DE"/>
        </w:rPr>
        <w:t>Erläuterungen zu S</w:t>
      </w:r>
      <w:r w:rsidR="001A473A" w:rsidRPr="001A473A">
        <w:rPr>
          <w:rFonts w:eastAsiaTheme="minorEastAsia"/>
          <w:i/>
          <w:spacing w:val="-4"/>
          <w:lang w:val="de-DE"/>
        </w:rPr>
        <w:t>ortenbezeichungen nach dem UPOV</w:t>
      </w:r>
      <w:r w:rsidR="001A473A" w:rsidRPr="001A473A">
        <w:rPr>
          <w:rFonts w:eastAsiaTheme="minorEastAsia"/>
          <w:i/>
          <w:spacing w:val="-4"/>
          <w:lang w:val="de-DE"/>
        </w:rPr>
        <w:noBreakHyphen/>
      </w:r>
      <w:r w:rsidR="00BE2674" w:rsidRPr="001A473A">
        <w:rPr>
          <w:rFonts w:eastAsiaTheme="minorEastAsia"/>
          <w:i/>
          <w:spacing w:val="-4"/>
          <w:lang w:val="de-DE"/>
        </w:rPr>
        <w:t>Übereinkommen”, auf der Grundlage von Dokument UPOV/EXN/DEN/1 Draft 6 zu prüfen; und</w:t>
      </w:r>
    </w:p>
    <w:p w14:paraId="1DB70FA7" w14:textId="77777777" w:rsidR="00DF1089" w:rsidRPr="008D5BC8" w:rsidRDefault="00DF1089" w:rsidP="004C43D9">
      <w:pPr>
        <w:rPr>
          <w:rFonts w:eastAsiaTheme="minorEastAsia"/>
          <w:lang w:val="de-DE"/>
        </w:rPr>
      </w:pPr>
    </w:p>
    <w:p w14:paraId="12E03C48" w14:textId="0C5CA89C" w:rsidR="00DF1089" w:rsidRPr="008D5BC8" w:rsidRDefault="00DF1089" w:rsidP="00DF1089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de-DE"/>
        </w:rPr>
      </w:pPr>
      <w:r w:rsidRPr="008D5BC8">
        <w:rPr>
          <w:rFonts w:eastAsiaTheme="minorEastAsia"/>
          <w:i/>
          <w:lang w:val="de-DE"/>
        </w:rPr>
        <w:tab/>
        <w:t>d)</w:t>
      </w:r>
      <w:r w:rsidRPr="008D5BC8">
        <w:rPr>
          <w:rFonts w:eastAsiaTheme="minorEastAsia"/>
          <w:i/>
          <w:lang w:val="de-DE"/>
        </w:rPr>
        <w:tab/>
      </w:r>
      <w:r w:rsidR="00035436" w:rsidRPr="00035436">
        <w:rPr>
          <w:rFonts w:eastAsiaTheme="minorEastAsia"/>
          <w:i/>
          <w:lang w:val="de-DE"/>
        </w:rPr>
        <w:t>zur Kenntnis zu nehmen, dass vorbehaltlich der Zustimmung des CAJ dem Rat im Jahre 2021 ein vereinbarter Entwurf von Dokument UPOV/EXN/DEN/1 zur Annahme vorgelegt wird</w:t>
      </w:r>
      <w:r w:rsidRPr="0015647E">
        <w:rPr>
          <w:rFonts w:eastAsiaTheme="minorEastAsia"/>
          <w:i/>
          <w:lang w:val="de-DE"/>
        </w:rPr>
        <w:t>.</w:t>
      </w:r>
    </w:p>
    <w:p w14:paraId="3F755BFD" w14:textId="77777777" w:rsidR="00FB6876" w:rsidRPr="008D5BC8" w:rsidRDefault="00FB6876" w:rsidP="004C43D9">
      <w:pPr>
        <w:rPr>
          <w:rFonts w:eastAsiaTheme="minorEastAsia"/>
          <w:lang w:val="de-DE"/>
        </w:rPr>
      </w:pPr>
    </w:p>
    <w:p w14:paraId="1456DDD7" w14:textId="77777777" w:rsidR="005475C6" w:rsidRPr="008D5BC8" w:rsidRDefault="005475C6" w:rsidP="004C43D9">
      <w:pPr>
        <w:rPr>
          <w:rFonts w:eastAsiaTheme="minorEastAsia"/>
          <w:lang w:val="de-DE"/>
        </w:rPr>
      </w:pPr>
    </w:p>
    <w:p w14:paraId="63894E48" w14:textId="28E0EEEE" w:rsidR="00903264" w:rsidRPr="008D5BC8" w:rsidRDefault="005475C6" w:rsidP="00E2003E">
      <w:pPr>
        <w:jc w:val="right"/>
        <w:rPr>
          <w:lang w:val="de-DE"/>
        </w:rPr>
      </w:pPr>
      <w:r w:rsidRPr="008D5BC8">
        <w:rPr>
          <w:lang w:val="de-DE"/>
        </w:rPr>
        <w:t>[An</w:t>
      </w:r>
      <w:r w:rsidR="00BE2674" w:rsidRPr="008D5BC8">
        <w:rPr>
          <w:lang w:val="de-DE"/>
        </w:rPr>
        <w:t>lagen folgen</w:t>
      </w:r>
      <w:r w:rsidR="00050E16" w:rsidRPr="008D5BC8">
        <w:rPr>
          <w:lang w:val="de-DE"/>
        </w:rPr>
        <w:t>]</w:t>
      </w:r>
      <w:r w:rsidR="00E2003E" w:rsidRPr="008D5BC8">
        <w:rPr>
          <w:lang w:val="de-DE"/>
        </w:rPr>
        <w:t xml:space="preserve">  </w:t>
      </w:r>
    </w:p>
    <w:p w14:paraId="258CFD72" w14:textId="77777777" w:rsidR="005475C6" w:rsidRPr="008D5BC8" w:rsidRDefault="005475C6" w:rsidP="009B440E">
      <w:pPr>
        <w:jc w:val="left"/>
        <w:rPr>
          <w:lang w:val="de-DE"/>
        </w:rPr>
        <w:sectPr w:rsidR="005475C6" w:rsidRPr="008D5BC8" w:rsidSect="00E2003E">
          <w:headerReference w:type="default" r:id="rId9"/>
          <w:pgSz w:w="11907" w:h="16840" w:code="9"/>
          <w:pgMar w:top="510" w:right="1134" w:bottom="1080" w:left="1134" w:header="510" w:footer="680" w:gutter="0"/>
          <w:pgNumType w:start="1"/>
          <w:cols w:space="720"/>
          <w:titlePg/>
        </w:sectPr>
      </w:pPr>
    </w:p>
    <w:p w14:paraId="2CE3B75C" w14:textId="4F06CF6D" w:rsidR="00132664" w:rsidRPr="008D5BC8" w:rsidRDefault="008D5BC8" w:rsidP="00132664">
      <w:pPr>
        <w:jc w:val="center"/>
        <w:rPr>
          <w:lang w:val="de-DE"/>
        </w:rPr>
      </w:pPr>
      <w:r>
        <w:rPr>
          <w:lang w:val="de-DE"/>
        </w:rPr>
        <w:lastRenderedPageBreak/>
        <w:t>HINTERGRUND</w:t>
      </w:r>
    </w:p>
    <w:p w14:paraId="36FE200F" w14:textId="77777777" w:rsidR="00132664" w:rsidRPr="002A3CCA" w:rsidRDefault="00132664" w:rsidP="00132664">
      <w:pPr>
        <w:rPr>
          <w:highlight w:val="yellow"/>
          <w:lang w:val="de-DE"/>
        </w:rPr>
      </w:pPr>
    </w:p>
    <w:p w14:paraId="4E20BEE8" w14:textId="77777777" w:rsidR="00132664" w:rsidRPr="002A3CCA" w:rsidRDefault="00132664" w:rsidP="00132664">
      <w:pPr>
        <w:keepNext/>
        <w:keepLines/>
        <w:rPr>
          <w:highlight w:val="yellow"/>
          <w:lang w:val="de-DE"/>
        </w:rPr>
      </w:pPr>
    </w:p>
    <w:p w14:paraId="77FB0FF5" w14:textId="43A960A6" w:rsidR="008D5BC8" w:rsidRPr="003F13A8" w:rsidRDefault="003F13A8" w:rsidP="008D5BC8">
      <w:pPr>
        <w:rPr>
          <w:bCs/>
          <w:spacing w:val="-2"/>
          <w:lang w:val="de-DE"/>
        </w:rPr>
      </w:pPr>
      <w:r w:rsidRPr="003F13A8">
        <w:rPr>
          <w:bCs/>
          <w:spacing w:val="-4"/>
          <w:lang w:val="de-DE"/>
        </w:rPr>
        <w:t>Der CAJ vereinbarte auf seiner siebenundsiebzigsten Tagung, die am 28. Oktob</w:t>
      </w:r>
      <w:r>
        <w:rPr>
          <w:bCs/>
          <w:spacing w:val="-4"/>
          <w:lang w:val="de-DE"/>
        </w:rPr>
        <w:t>er 2020 auf elektronischem Wege, die</w:t>
      </w:r>
      <w:r w:rsidR="008D5BC8" w:rsidRPr="003F13A8">
        <w:rPr>
          <w:bCs/>
          <w:spacing w:val="-2"/>
          <w:lang w:val="de-DE"/>
        </w:rPr>
        <w:t xml:space="preserve"> Angelegenheiten in folgenden Absätzen (vergleiche nachstehende Auszüge aus Dokument CAJ/77/10 „Bericht“, Absätze 19-23):</w:t>
      </w:r>
    </w:p>
    <w:p w14:paraId="7328CE51" w14:textId="77777777" w:rsidR="001A473A" w:rsidRPr="008D5BC8" w:rsidRDefault="001A473A" w:rsidP="008D5BC8">
      <w:pPr>
        <w:rPr>
          <w:bCs/>
          <w:lang w:val="de-DE"/>
        </w:rPr>
      </w:pPr>
    </w:p>
    <w:p w14:paraId="75A02303" w14:textId="77777777" w:rsidR="008D5BC8" w:rsidRPr="008D5BC8" w:rsidRDefault="008D5BC8" w:rsidP="008D5BC8">
      <w:pPr>
        <w:ind w:left="1134" w:right="567"/>
        <w:rPr>
          <w:bCs/>
          <w:i/>
          <w:iCs/>
          <w:sz w:val="18"/>
          <w:szCs w:val="18"/>
          <w:u w:val="single"/>
          <w:lang w:val="de-DE"/>
        </w:rPr>
      </w:pPr>
      <w:r w:rsidRPr="008D5BC8">
        <w:rPr>
          <w:bCs/>
          <w:i/>
          <w:iCs/>
          <w:sz w:val="18"/>
          <w:szCs w:val="18"/>
          <w:u w:val="single"/>
          <w:lang w:val="de-DE"/>
        </w:rPr>
        <w:t>„UPOV/EXN/DEN: Erläuterungen zu Sortenbezeichnungen nach dem UPOV-Übereinkommen (Dokumente CAJ/77/3 Rev., CAJ/77/9 und UPOV/EXN/DEN/1 Draft 4)</w:t>
      </w:r>
    </w:p>
    <w:p w14:paraId="1B6C116B" w14:textId="77777777" w:rsidR="008D5BC8" w:rsidRPr="008D5BC8" w:rsidRDefault="008D5BC8" w:rsidP="008D5BC8">
      <w:pPr>
        <w:rPr>
          <w:bCs/>
          <w:sz w:val="18"/>
          <w:szCs w:val="18"/>
          <w:lang w:val="de-DE"/>
        </w:rPr>
      </w:pPr>
    </w:p>
    <w:p w14:paraId="1BE4FBEE" w14:textId="3461EA18" w:rsidR="008D5BC8" w:rsidRPr="008D5BC8" w:rsidRDefault="008D5BC8" w:rsidP="008D5BC8">
      <w:pPr>
        <w:ind w:left="567" w:right="567"/>
        <w:rPr>
          <w:sz w:val="18"/>
          <w:lang w:val="de-DE"/>
        </w:rPr>
      </w:pPr>
      <w:r w:rsidRPr="008D5BC8">
        <w:rPr>
          <w:sz w:val="18"/>
          <w:lang w:val="de-DE"/>
        </w:rPr>
        <w:t>19.</w:t>
      </w:r>
      <w:r w:rsidRPr="008D5BC8">
        <w:rPr>
          <w:sz w:val="18"/>
          <w:lang w:val="de-DE"/>
        </w:rPr>
        <w:tab/>
        <w:t xml:space="preserve">Der CAJ prüfte die Dokumente CAJ/77/3 Rev., </w:t>
      </w:r>
      <w:r w:rsidR="00E706DB">
        <w:rPr>
          <w:sz w:val="18"/>
          <w:lang w:val="de-DE"/>
        </w:rPr>
        <w:t>CAJ/77/</w:t>
      </w:r>
      <w:r w:rsidRPr="008D5BC8">
        <w:rPr>
          <w:sz w:val="18"/>
          <w:lang w:val="de-DE"/>
        </w:rPr>
        <w:t>‚</w:t>
      </w:r>
      <w:r w:rsidR="00E706DB">
        <w:rPr>
          <w:sz w:val="18"/>
          <w:lang w:val="de-DE"/>
        </w:rPr>
        <w:t xml:space="preserve"> </w:t>
      </w:r>
      <w:r w:rsidRPr="008D5BC8">
        <w:rPr>
          <w:sz w:val="18"/>
          <w:lang w:val="de-DE"/>
        </w:rPr>
        <w:t>Ergebnis der Prüfung von Dokumenten auf dem Schriftweg‘ und das Dokument UPOV/EXN/DEN/1 Draft 4.</w:t>
      </w:r>
    </w:p>
    <w:p w14:paraId="3AA1ACEF" w14:textId="77777777" w:rsidR="008D5BC8" w:rsidRPr="008D5BC8" w:rsidRDefault="008D5BC8" w:rsidP="008D5BC8">
      <w:pPr>
        <w:ind w:left="567" w:right="567"/>
        <w:rPr>
          <w:sz w:val="18"/>
          <w:lang w:val="de-DE"/>
        </w:rPr>
      </w:pPr>
    </w:p>
    <w:p w14:paraId="67740DA3" w14:textId="77777777" w:rsidR="008D5BC8" w:rsidRPr="008D5BC8" w:rsidRDefault="008D5BC8" w:rsidP="008D5BC8">
      <w:pPr>
        <w:ind w:left="567" w:right="567"/>
        <w:rPr>
          <w:sz w:val="18"/>
          <w:lang w:val="de-DE"/>
        </w:rPr>
      </w:pPr>
      <w:r w:rsidRPr="008D5BC8">
        <w:rPr>
          <w:sz w:val="18"/>
          <w:lang w:val="de-DE"/>
        </w:rPr>
        <w:t>20.</w:t>
      </w:r>
      <w:r w:rsidRPr="008D5BC8">
        <w:rPr>
          <w:sz w:val="18"/>
          <w:lang w:val="de-DE"/>
        </w:rPr>
        <w:tab/>
        <w:t>Der CAJ nahm die von Verbandsmitgliedern in Beantwortung des Rundschreibens E-20/017 eingegangenen Antworten, in Anlage I des Dokuments CAJ/77/3 Rev. wiedergegeben, zur Kenntnis.</w:t>
      </w:r>
    </w:p>
    <w:p w14:paraId="6A3C049F" w14:textId="77777777" w:rsidR="008D5BC8" w:rsidRPr="008D5BC8" w:rsidRDefault="008D5BC8" w:rsidP="008D5BC8">
      <w:pPr>
        <w:ind w:left="567" w:right="567"/>
        <w:rPr>
          <w:sz w:val="18"/>
          <w:lang w:val="de-DE"/>
        </w:rPr>
      </w:pPr>
    </w:p>
    <w:p w14:paraId="1B8A42DF" w14:textId="77777777" w:rsidR="008D5BC8" w:rsidRPr="008D5BC8" w:rsidRDefault="008D5BC8" w:rsidP="008D5BC8">
      <w:pPr>
        <w:ind w:left="567" w:right="567"/>
        <w:rPr>
          <w:sz w:val="18"/>
          <w:lang w:val="de-DE"/>
        </w:rPr>
      </w:pPr>
      <w:r w:rsidRPr="008D5BC8">
        <w:rPr>
          <w:sz w:val="18"/>
          <w:lang w:val="de-DE"/>
        </w:rPr>
        <w:t>21.</w:t>
      </w:r>
      <w:r w:rsidRPr="008D5BC8">
        <w:rPr>
          <w:sz w:val="18"/>
          <w:lang w:val="de-DE"/>
        </w:rPr>
        <w:tab/>
        <w:t>Der CAJ stimmte dem Gesuch der TWV auf ihrer vierundfünfzigsten Tagung zu, Klasse 205B nicht in Dokument UPOV/EXN/DEN/1 aufzunehmen (vergleiche Absatz 25 des Dokuments CAJ/77/3 Rev.).</w:t>
      </w:r>
    </w:p>
    <w:p w14:paraId="22342933" w14:textId="77777777" w:rsidR="008D5BC8" w:rsidRPr="008D5BC8" w:rsidRDefault="008D5BC8" w:rsidP="008D5BC8">
      <w:pPr>
        <w:ind w:left="567" w:right="567"/>
        <w:rPr>
          <w:sz w:val="18"/>
          <w:lang w:val="de-DE"/>
        </w:rPr>
      </w:pPr>
    </w:p>
    <w:p w14:paraId="461D483E" w14:textId="77777777" w:rsidR="008D5BC8" w:rsidRPr="008D5BC8" w:rsidRDefault="008D5BC8" w:rsidP="008D5BC8">
      <w:pPr>
        <w:ind w:left="567" w:right="567"/>
        <w:rPr>
          <w:sz w:val="18"/>
          <w:lang w:val="de-DE"/>
        </w:rPr>
      </w:pPr>
      <w:r w:rsidRPr="008D5BC8">
        <w:rPr>
          <w:sz w:val="18"/>
          <w:lang w:val="de-DE"/>
        </w:rPr>
        <w:t>22.</w:t>
      </w:r>
      <w:r w:rsidRPr="008D5BC8">
        <w:rPr>
          <w:sz w:val="18"/>
          <w:lang w:val="de-DE"/>
        </w:rPr>
        <w:tab/>
        <w:t>Der CAJ nahm die in Beantwortung des Rundschreibens E-20/120 vom 21. August 2020 zu Dokument UPOV/EXN/DEN/1 Draft 4 eingegangenen Bemerkungen, wie in Anlage I des Dokuments CAJ/77/9 dargelegt, zur Kenntnis.</w:t>
      </w:r>
    </w:p>
    <w:p w14:paraId="6C694DA2" w14:textId="77777777" w:rsidR="008D5BC8" w:rsidRPr="008D5BC8" w:rsidRDefault="008D5BC8" w:rsidP="008D5BC8">
      <w:pPr>
        <w:ind w:left="567" w:right="567"/>
        <w:rPr>
          <w:sz w:val="18"/>
          <w:lang w:val="de-DE"/>
        </w:rPr>
      </w:pPr>
    </w:p>
    <w:p w14:paraId="1ED43B43" w14:textId="77777777" w:rsidR="008D5BC8" w:rsidRPr="008D5BC8" w:rsidRDefault="008D5BC8" w:rsidP="008D5BC8">
      <w:pPr>
        <w:ind w:left="567" w:right="567"/>
        <w:rPr>
          <w:sz w:val="18"/>
          <w:lang w:val="de-DE"/>
        </w:rPr>
      </w:pPr>
      <w:r w:rsidRPr="008D5BC8">
        <w:rPr>
          <w:sz w:val="18"/>
          <w:lang w:val="de-DE"/>
        </w:rPr>
        <w:t>23.</w:t>
      </w:r>
      <w:r w:rsidRPr="008D5BC8">
        <w:rPr>
          <w:sz w:val="18"/>
          <w:lang w:val="de-DE"/>
        </w:rPr>
        <w:tab/>
        <w:t>Auf Grundlage der Bemerkungen in Anlage I des Dokuments CAJ/77/9 und der Unterstützungsbekundungen ersuchte der CAJ auf seiner siebenundsiebzigsten Tagung das Verbandsbüro, einen Entwurf des Dokuments UPOV/EXN/DEN „Erläuterungen zu Sortenbezeichnungen nach dem UPOV</w:t>
      </w:r>
      <w:r w:rsidRPr="008D5BC8">
        <w:rPr>
          <w:sz w:val="18"/>
          <w:lang w:val="de-DE"/>
        </w:rPr>
        <w:noBreakHyphen/>
        <w:t>Übereinkommen" (Dokument UPOV/EXN/DEN/1 Draft 5) für Bemerkungen des CAJ auf dem Schriftweg zu erstellen; und er ersuchte das Verbandsbüro, auf Grundlage der eingegangenen Bemerkungen einen neuen Entwurf des Dokuments UPOV/EXN/DEN zur Prüfung auf der achtundsiebzigsten Tagung des CAJ im Jahr 2021 zu erstellen.“</w:t>
      </w:r>
    </w:p>
    <w:p w14:paraId="4F47989F" w14:textId="77777777" w:rsidR="008E2FBF" w:rsidRPr="008D5BC8" w:rsidRDefault="008E2FBF" w:rsidP="008E2FBF">
      <w:pPr>
        <w:rPr>
          <w:lang w:val="de-DE"/>
        </w:rPr>
      </w:pPr>
    </w:p>
    <w:p w14:paraId="08B6F231" w14:textId="77777777" w:rsidR="00260391" w:rsidRPr="008D5BC8" w:rsidRDefault="00260391" w:rsidP="008E2FBF">
      <w:pPr>
        <w:rPr>
          <w:lang w:val="de-DE"/>
        </w:rPr>
      </w:pPr>
    </w:p>
    <w:p w14:paraId="6D7600E3" w14:textId="208F4ED5" w:rsidR="00DF1089" w:rsidRPr="008D5BC8" w:rsidRDefault="00DF1089" w:rsidP="00DF1089">
      <w:pPr>
        <w:jc w:val="right"/>
        <w:rPr>
          <w:lang w:val="de-DE"/>
        </w:rPr>
      </w:pPr>
      <w:r w:rsidRPr="008D5BC8">
        <w:rPr>
          <w:spacing w:val="-2"/>
          <w:lang w:val="de-DE"/>
        </w:rPr>
        <w:t>[A</w:t>
      </w:r>
      <w:r w:rsidR="008D5BC8" w:rsidRPr="008D5BC8">
        <w:rPr>
          <w:spacing w:val="-2"/>
          <w:lang w:val="de-DE"/>
        </w:rPr>
        <w:t>nlage II folgt</w:t>
      </w:r>
      <w:r w:rsidRPr="008D5BC8">
        <w:rPr>
          <w:spacing w:val="-2"/>
          <w:lang w:val="de-DE"/>
        </w:rPr>
        <w:t xml:space="preserve">]  </w:t>
      </w:r>
    </w:p>
    <w:p w14:paraId="630D026B" w14:textId="77777777" w:rsidR="00DF1089" w:rsidRPr="008D5BC8" w:rsidRDefault="00DF1089" w:rsidP="00DF1089">
      <w:pPr>
        <w:rPr>
          <w:lang w:val="de-DE"/>
        </w:rPr>
        <w:sectPr w:rsidR="00DF1089" w:rsidRPr="008D5BC8" w:rsidSect="00085065">
          <w:headerReference w:type="even" r:id="rId10"/>
          <w:headerReference w:type="default" r:id="rId11"/>
          <w:headerReference w:type="first" r:id="rId12"/>
          <w:pgSz w:w="11907" w:h="16840" w:code="9"/>
          <w:pgMar w:top="510" w:right="1134" w:bottom="851" w:left="1134" w:header="510" w:footer="680" w:gutter="0"/>
          <w:pgNumType w:start="1"/>
          <w:cols w:space="720"/>
          <w:noEndnote/>
          <w:titlePg/>
          <w:docGrid w:linePitch="272"/>
        </w:sectPr>
      </w:pPr>
    </w:p>
    <w:p w14:paraId="0522A9C0" w14:textId="6D4AE9E7" w:rsidR="005475C6" w:rsidRPr="001017E6" w:rsidRDefault="008D5BC8" w:rsidP="005475C6">
      <w:pPr>
        <w:jc w:val="center"/>
        <w:rPr>
          <w:lang w:val="de-DE"/>
        </w:rPr>
      </w:pPr>
      <w:r w:rsidRPr="008D5BC8">
        <w:rPr>
          <w:spacing w:val="-4"/>
          <w:lang w:val="de-DE"/>
        </w:rPr>
        <w:lastRenderedPageBreak/>
        <w:t xml:space="preserve">VON EUROSEEDS UND DER INTERNATIONAL SEED FEDERATION (ISF) IN ANTWORT AUF RUNDSCHREIBEN E-21/106 VOM 9. </w:t>
      </w:r>
      <w:r w:rsidRPr="001017E6">
        <w:rPr>
          <w:spacing w:val="-4"/>
          <w:lang w:val="de-DE"/>
        </w:rPr>
        <w:t xml:space="preserve">JULI 2021 EINGEGANGENE BEMERKUNGEN </w:t>
      </w:r>
    </w:p>
    <w:p w14:paraId="1DD6ED4A" w14:textId="77777777" w:rsidR="005475C6" w:rsidRPr="001017E6" w:rsidRDefault="005475C6" w:rsidP="00E2003E">
      <w:pPr>
        <w:jc w:val="center"/>
        <w:rPr>
          <w:lang w:val="de-DE"/>
        </w:rPr>
      </w:pPr>
    </w:p>
    <w:p w14:paraId="5959EEBF" w14:textId="77777777" w:rsidR="005475C6" w:rsidRPr="001017E6" w:rsidRDefault="005475C6" w:rsidP="00E2003E">
      <w:pPr>
        <w:jc w:val="center"/>
        <w:rPr>
          <w:highlight w:val="yellow"/>
          <w:lang w:val="de-DE"/>
        </w:rPr>
      </w:pPr>
    </w:p>
    <w:p w14:paraId="6A28FE6F" w14:textId="0342F422" w:rsidR="00EA766A" w:rsidRPr="0099599D" w:rsidRDefault="00E806C5" w:rsidP="00EA766A">
      <w:pPr>
        <w:shd w:val="clear" w:color="auto" w:fill="FFFFFF" w:themeFill="background1"/>
        <w:rPr>
          <w:snapToGrid w:val="0"/>
          <w:lang w:val="de-DE"/>
        </w:rPr>
      </w:pPr>
      <w:r w:rsidRPr="00E806C5">
        <w:rPr>
          <w:snapToGrid w:val="0"/>
          <w:lang w:val="de-DE"/>
        </w:rPr>
        <w:t>Euroseeds u</w:t>
      </w:r>
      <w:r w:rsidR="00EA766A" w:rsidRPr="00E806C5">
        <w:rPr>
          <w:snapToGrid w:val="0"/>
          <w:lang w:val="de-DE"/>
        </w:rPr>
        <w:t xml:space="preserve">nd ISF </w:t>
      </w:r>
      <w:r w:rsidRPr="00E806C5">
        <w:rPr>
          <w:snapToGrid w:val="0"/>
          <w:lang w:val="de-DE"/>
        </w:rPr>
        <w:t xml:space="preserve">lieferten folgende Bemerkungen als Antwort auf </w:t>
      </w:r>
      <w:r w:rsidR="0099599D">
        <w:rPr>
          <w:snapToGrid w:val="0"/>
          <w:lang w:val="de-DE"/>
        </w:rPr>
        <w:t xml:space="preserve">das </w:t>
      </w:r>
      <w:r w:rsidRPr="00E806C5">
        <w:rPr>
          <w:snapToGrid w:val="0"/>
          <w:lang w:val="de-DE"/>
        </w:rPr>
        <w:t>UPOV-Rundschreiben</w:t>
      </w:r>
      <w:r w:rsidR="00EA766A" w:rsidRPr="00E806C5">
        <w:rPr>
          <w:snapToGrid w:val="0"/>
          <w:lang w:val="de-DE"/>
        </w:rPr>
        <w:t xml:space="preserve"> E</w:t>
      </w:r>
      <w:r w:rsidR="00EA766A" w:rsidRPr="00E806C5">
        <w:rPr>
          <w:snapToGrid w:val="0"/>
          <w:lang w:val="de-DE"/>
        </w:rPr>
        <w:noBreakHyphen/>
        <w:t>21/106</w:t>
      </w:r>
      <w:r w:rsidR="003F13A8">
        <w:rPr>
          <w:snapToGrid w:val="0"/>
          <w:lang w:val="de-DE"/>
        </w:rPr>
        <w:t xml:space="preserve"> vom </w:t>
      </w:r>
      <w:r w:rsidRPr="00E806C5">
        <w:rPr>
          <w:snapToGrid w:val="0"/>
          <w:lang w:val="de-DE"/>
        </w:rPr>
        <w:t xml:space="preserve">9. </w:t>
      </w:r>
      <w:r>
        <w:rPr>
          <w:snapToGrid w:val="0"/>
          <w:lang w:val="de-DE"/>
        </w:rPr>
        <w:t>Juli</w:t>
      </w:r>
      <w:r w:rsidR="00EA766A" w:rsidRPr="0099599D">
        <w:rPr>
          <w:snapToGrid w:val="0"/>
          <w:lang w:val="de-DE"/>
        </w:rPr>
        <w:t xml:space="preserve"> 2021:</w:t>
      </w:r>
    </w:p>
    <w:p w14:paraId="41B5DB7D" w14:textId="77777777" w:rsidR="00EA766A" w:rsidRPr="0099599D" w:rsidRDefault="00EA766A" w:rsidP="00EA766A">
      <w:pPr>
        <w:rPr>
          <w:rFonts w:eastAsia="Arial"/>
          <w:lang w:val="de-DE"/>
        </w:rPr>
      </w:pPr>
    </w:p>
    <w:p w14:paraId="78B22B37" w14:textId="70F66601" w:rsidR="00EA766A" w:rsidRPr="00E806C5" w:rsidRDefault="00EA766A" w:rsidP="00EA766A">
      <w:pPr>
        <w:widowControl w:val="0"/>
        <w:autoSpaceDE w:val="0"/>
        <w:autoSpaceDN w:val="0"/>
        <w:ind w:left="562" w:right="562"/>
        <w:jc w:val="left"/>
        <w:rPr>
          <w:rFonts w:eastAsia="Tahoma" w:cs="Arial"/>
          <w:sz w:val="18"/>
          <w:lang w:val="de-DE"/>
        </w:rPr>
      </w:pPr>
      <w:r w:rsidRPr="00E806C5">
        <w:rPr>
          <w:rFonts w:eastAsia="Tahoma" w:cs="Arial"/>
          <w:sz w:val="18"/>
          <w:lang w:val="de-DE"/>
        </w:rPr>
        <w:t>“In</w:t>
      </w:r>
      <w:r w:rsidR="00E806C5" w:rsidRPr="00E806C5">
        <w:rPr>
          <w:rFonts w:eastAsia="Tahoma" w:cs="Arial"/>
          <w:sz w:val="18"/>
          <w:lang w:val="de-DE"/>
        </w:rPr>
        <w:t xml:space="preserve"> Beantwortung des Rundschreibens</w:t>
      </w:r>
      <w:r w:rsidRPr="00E806C5">
        <w:rPr>
          <w:rFonts w:eastAsia="Tahoma" w:cs="Arial"/>
          <w:sz w:val="18"/>
          <w:lang w:val="de-DE"/>
        </w:rPr>
        <w:t xml:space="preserve"> E-21/106</w:t>
      </w:r>
      <w:r w:rsidR="00E806C5" w:rsidRPr="00E806C5">
        <w:rPr>
          <w:rFonts w:eastAsia="Tahoma" w:cs="Arial"/>
          <w:sz w:val="18"/>
          <w:lang w:val="de-DE"/>
        </w:rPr>
        <w:t xml:space="preserve"> vom 9. Juli mö</w:t>
      </w:r>
      <w:r w:rsidR="00E806C5">
        <w:rPr>
          <w:rFonts w:eastAsia="Tahoma" w:cs="Arial"/>
          <w:sz w:val="18"/>
          <w:lang w:val="de-DE"/>
        </w:rPr>
        <w:t>chten Euroseeds und ISF Ihnen</w:t>
      </w:r>
      <w:r w:rsidR="00E806C5" w:rsidRPr="00E806C5">
        <w:rPr>
          <w:rFonts w:eastAsia="Tahoma" w:cs="Arial"/>
          <w:sz w:val="18"/>
          <w:lang w:val="de-DE"/>
        </w:rPr>
        <w:t xml:space="preserve"> folgende Bemerkungen zu Dokument </w:t>
      </w:r>
      <w:r w:rsidRPr="00E806C5">
        <w:rPr>
          <w:rFonts w:eastAsia="Tahoma" w:cs="Arial"/>
          <w:sz w:val="18"/>
          <w:lang w:val="de-DE"/>
        </w:rPr>
        <w:t>UPOV/EXN/DEN/1 Draft 5</w:t>
      </w:r>
      <w:r w:rsidR="00E806C5" w:rsidRPr="00E806C5">
        <w:rPr>
          <w:rFonts w:eastAsia="Tahoma" w:cs="Arial"/>
          <w:sz w:val="18"/>
          <w:lang w:val="de-DE"/>
        </w:rPr>
        <w:t xml:space="preserve"> zukommen lassen</w:t>
      </w:r>
      <w:r w:rsidRPr="00E806C5">
        <w:rPr>
          <w:rFonts w:eastAsia="Tahoma" w:cs="Arial"/>
          <w:sz w:val="18"/>
          <w:lang w:val="de-DE"/>
        </w:rPr>
        <w:t>.</w:t>
      </w:r>
    </w:p>
    <w:p w14:paraId="6630D0E4" w14:textId="77777777" w:rsidR="00EA766A" w:rsidRPr="00E806C5" w:rsidRDefault="00EA766A" w:rsidP="00EA766A">
      <w:pPr>
        <w:widowControl w:val="0"/>
        <w:autoSpaceDE w:val="0"/>
        <w:autoSpaceDN w:val="0"/>
        <w:spacing w:before="5"/>
        <w:ind w:left="562" w:right="562"/>
        <w:jc w:val="left"/>
        <w:rPr>
          <w:rFonts w:eastAsia="Tahoma" w:cs="Arial"/>
          <w:sz w:val="18"/>
          <w:lang w:val="de-DE"/>
        </w:rPr>
      </w:pPr>
    </w:p>
    <w:p w14:paraId="79CABB07" w14:textId="41708212" w:rsidR="00EA766A" w:rsidRPr="008D5BC8" w:rsidRDefault="00EA766A" w:rsidP="00EA766A">
      <w:pPr>
        <w:widowControl w:val="0"/>
        <w:autoSpaceDE w:val="0"/>
        <w:autoSpaceDN w:val="0"/>
        <w:spacing w:line="235" w:lineRule="auto"/>
        <w:ind w:left="562" w:right="562"/>
        <w:rPr>
          <w:rFonts w:eastAsia="Tahoma" w:cs="Arial"/>
          <w:sz w:val="18"/>
          <w:lang w:val="de-DE"/>
        </w:rPr>
      </w:pPr>
      <w:r w:rsidRPr="00E806C5">
        <w:rPr>
          <w:rFonts w:eastAsia="Tahoma" w:cs="Arial"/>
          <w:sz w:val="18"/>
          <w:lang w:val="de-DE"/>
        </w:rPr>
        <w:t>“</w:t>
      </w:r>
      <w:r w:rsidR="00E806C5" w:rsidRPr="00E806C5">
        <w:rPr>
          <w:rFonts w:eastAsia="Tahoma" w:cs="Arial"/>
          <w:sz w:val="18"/>
          <w:lang w:val="de-DE"/>
        </w:rPr>
        <w:t xml:space="preserve">Zunächst möchten wir anerkennen, dass der gegenwärtige Text in seiner jetzigen Fassung das Ergebnis </w:t>
      </w:r>
      <w:r w:rsidR="00BC5394">
        <w:rPr>
          <w:rFonts w:eastAsia="Tahoma" w:cs="Arial"/>
          <w:sz w:val="18"/>
          <w:lang w:val="de-DE"/>
        </w:rPr>
        <w:t xml:space="preserve">jahrelanger Erörterungen und </w:t>
      </w:r>
      <w:r w:rsidR="00AC6945">
        <w:rPr>
          <w:rFonts w:eastAsia="Tahoma" w:cs="Arial"/>
          <w:sz w:val="18"/>
          <w:lang w:val="de-DE"/>
        </w:rPr>
        <w:t>zahlreicher</w:t>
      </w:r>
      <w:r w:rsidR="00BC5394">
        <w:rPr>
          <w:rFonts w:eastAsia="Tahoma" w:cs="Arial"/>
          <w:sz w:val="18"/>
          <w:lang w:val="de-DE"/>
        </w:rPr>
        <w:t xml:space="preserve"> mündlicher und schriftlicher Bemerkungen</w:t>
      </w:r>
      <w:r w:rsidR="00E806C5" w:rsidRPr="00E806C5">
        <w:rPr>
          <w:rFonts w:eastAsia="Tahoma" w:cs="Arial"/>
          <w:sz w:val="18"/>
          <w:lang w:val="de-DE"/>
        </w:rPr>
        <w:t xml:space="preserve"> ist</w:t>
      </w:r>
      <w:r w:rsidR="00BC5394">
        <w:rPr>
          <w:rFonts w:eastAsia="Tahoma" w:cs="Arial"/>
          <w:sz w:val="18"/>
          <w:lang w:val="de-DE"/>
        </w:rPr>
        <w:t>. Wir möchten</w:t>
      </w:r>
      <w:r w:rsidR="00E806C5" w:rsidRPr="00E806C5">
        <w:rPr>
          <w:rFonts w:eastAsia="Tahoma" w:cs="Arial"/>
          <w:sz w:val="18"/>
          <w:lang w:val="de-DE"/>
        </w:rPr>
        <w:t xml:space="preserve"> dem UPOV-Sekretariat für die Koordination </w:t>
      </w:r>
      <w:r w:rsidR="00BC5394">
        <w:rPr>
          <w:rFonts w:eastAsia="Tahoma" w:cs="Arial"/>
          <w:sz w:val="18"/>
          <w:lang w:val="de-DE"/>
        </w:rPr>
        <w:t xml:space="preserve">in </w:t>
      </w:r>
      <w:r w:rsidR="00E806C5" w:rsidRPr="00E806C5">
        <w:rPr>
          <w:rFonts w:eastAsia="Tahoma" w:cs="Arial"/>
          <w:sz w:val="18"/>
          <w:lang w:val="de-DE"/>
        </w:rPr>
        <w:t>dieser Angelegenheit</w:t>
      </w:r>
      <w:r w:rsidR="00E806C5">
        <w:rPr>
          <w:rFonts w:eastAsia="Tahoma" w:cs="Arial"/>
          <w:sz w:val="18"/>
          <w:lang w:val="de-DE"/>
        </w:rPr>
        <w:t xml:space="preserve">, die </w:t>
      </w:r>
      <w:r w:rsidR="006409D7">
        <w:rPr>
          <w:rFonts w:eastAsia="Tahoma" w:cs="Arial"/>
          <w:sz w:val="18"/>
          <w:lang w:val="de-DE"/>
        </w:rPr>
        <w:t xml:space="preserve">im Tagesgeschäft der Züchter von großer Bedeutung ist, danken. </w:t>
      </w:r>
      <w:r w:rsidR="006409D7" w:rsidRPr="006409D7">
        <w:rPr>
          <w:rFonts w:eastAsia="Tahoma" w:cs="Arial"/>
          <w:sz w:val="18"/>
          <w:lang w:val="de-DE"/>
        </w:rPr>
        <w:t>In diesem Schreiben möchten wir auf zwei verbleibende Punkte eingehen, die au</w:t>
      </w:r>
      <w:r w:rsidR="006409D7">
        <w:rPr>
          <w:rFonts w:eastAsia="Tahoma" w:cs="Arial"/>
          <w:sz w:val="18"/>
          <w:lang w:val="de-DE"/>
        </w:rPr>
        <w:t>s unserer Sicht weiterer Klärun</w:t>
      </w:r>
      <w:r w:rsidR="006409D7" w:rsidRPr="006409D7">
        <w:rPr>
          <w:rFonts w:eastAsia="Tahoma" w:cs="Arial"/>
          <w:sz w:val="18"/>
          <w:lang w:val="de-DE"/>
        </w:rPr>
        <w:t>g</w:t>
      </w:r>
      <w:r w:rsidR="006409D7">
        <w:rPr>
          <w:rFonts w:eastAsia="Tahoma" w:cs="Arial"/>
          <w:sz w:val="18"/>
          <w:lang w:val="de-DE"/>
        </w:rPr>
        <w:t xml:space="preserve"> </w:t>
      </w:r>
      <w:r w:rsidR="006409D7" w:rsidRPr="006409D7">
        <w:rPr>
          <w:rFonts w:eastAsia="Tahoma" w:cs="Arial"/>
          <w:sz w:val="18"/>
          <w:lang w:val="de-DE"/>
        </w:rPr>
        <w:t xml:space="preserve">bedürfen. </w:t>
      </w:r>
      <w:r w:rsidR="006409D7" w:rsidRPr="00D231DC">
        <w:rPr>
          <w:rFonts w:eastAsia="Tahoma" w:cs="Arial"/>
          <w:sz w:val="18"/>
          <w:lang w:val="de-DE"/>
        </w:rPr>
        <w:t xml:space="preserve">Beide Punkte betreffen Abschnitt </w:t>
      </w:r>
      <w:r w:rsidRPr="008D5BC8">
        <w:rPr>
          <w:rFonts w:eastAsia="Tahoma" w:cs="Arial"/>
          <w:sz w:val="18"/>
          <w:lang w:val="de-DE"/>
        </w:rPr>
        <w:t>2.3.3. (</w:t>
      </w:r>
      <w:r w:rsidRPr="008D5BC8">
        <w:rPr>
          <w:rFonts w:eastAsia="Tahoma" w:cs="Arial"/>
          <w:i/>
          <w:sz w:val="18"/>
          <w:lang w:val="de-DE"/>
        </w:rPr>
        <w:t>Identi</w:t>
      </w:r>
      <w:r w:rsidR="006409D7">
        <w:rPr>
          <w:rFonts w:eastAsia="Tahoma" w:cs="Arial"/>
          <w:i/>
          <w:sz w:val="18"/>
          <w:lang w:val="de-DE"/>
        </w:rPr>
        <w:t>ät der Sorte</w:t>
      </w:r>
      <w:r w:rsidR="00BC5394">
        <w:rPr>
          <w:rFonts w:eastAsia="Tahoma" w:cs="Arial"/>
          <w:sz w:val="18"/>
          <w:lang w:val="de-DE"/>
        </w:rPr>
        <w:t xml:space="preserve">) des </w:t>
      </w:r>
      <w:r w:rsidR="006409D7">
        <w:rPr>
          <w:rFonts w:eastAsia="Tahoma" w:cs="Arial"/>
          <w:sz w:val="18"/>
          <w:lang w:val="de-DE"/>
        </w:rPr>
        <w:t>genannten Dokuments.</w:t>
      </w:r>
    </w:p>
    <w:p w14:paraId="7175F393" w14:textId="77777777" w:rsidR="00EA766A" w:rsidRPr="008D5BC8" w:rsidRDefault="00EA766A" w:rsidP="00EA766A">
      <w:pPr>
        <w:widowControl w:val="0"/>
        <w:autoSpaceDE w:val="0"/>
        <w:autoSpaceDN w:val="0"/>
        <w:spacing w:before="5"/>
        <w:ind w:left="562" w:right="562"/>
        <w:jc w:val="left"/>
        <w:rPr>
          <w:rFonts w:eastAsia="Tahoma" w:cs="Arial"/>
          <w:sz w:val="18"/>
          <w:lang w:val="de-DE"/>
        </w:rPr>
      </w:pPr>
    </w:p>
    <w:p w14:paraId="550E4E4E" w14:textId="60410143" w:rsidR="00EA766A" w:rsidRPr="008D5BC8" w:rsidRDefault="00EA766A" w:rsidP="00EA766A">
      <w:pPr>
        <w:widowControl w:val="0"/>
        <w:autoSpaceDE w:val="0"/>
        <w:autoSpaceDN w:val="0"/>
        <w:ind w:left="562" w:right="562"/>
        <w:jc w:val="left"/>
        <w:rPr>
          <w:rFonts w:eastAsia="Tahoma" w:cs="Arial"/>
          <w:sz w:val="18"/>
          <w:lang w:val="de-DE"/>
        </w:rPr>
      </w:pPr>
      <w:r w:rsidRPr="008D5BC8">
        <w:rPr>
          <w:rFonts w:eastAsia="Tahoma" w:cs="Arial"/>
          <w:sz w:val="18"/>
          <w:lang w:val="de-DE"/>
        </w:rPr>
        <w:t>“</w:t>
      </w:r>
      <w:r w:rsidR="00BC5394">
        <w:rPr>
          <w:rFonts w:eastAsia="Tahoma" w:cs="Arial"/>
          <w:sz w:val="18"/>
          <w:lang w:val="de-DE"/>
        </w:rPr>
        <w:t xml:space="preserve">Der zweite und dritte Absatz unter Ziffer 2.3.3. </w:t>
      </w:r>
      <w:r w:rsidR="00D231DC">
        <w:rPr>
          <w:rFonts w:eastAsia="Tahoma" w:cs="Arial"/>
          <w:spacing w:val="-8"/>
          <w:sz w:val="18"/>
          <w:lang w:val="de-DE"/>
        </w:rPr>
        <w:t>lauten folgendermaßen</w:t>
      </w:r>
      <w:r w:rsidRPr="008D5BC8">
        <w:rPr>
          <w:rFonts w:eastAsia="Tahoma" w:cs="Arial"/>
          <w:sz w:val="18"/>
          <w:lang w:val="de-DE"/>
        </w:rPr>
        <w:t>:</w:t>
      </w:r>
    </w:p>
    <w:p w14:paraId="20DEE293" w14:textId="77777777" w:rsidR="00EA766A" w:rsidRPr="008D5BC8" w:rsidRDefault="00EA766A" w:rsidP="00EA766A">
      <w:pPr>
        <w:widowControl w:val="0"/>
        <w:autoSpaceDE w:val="0"/>
        <w:autoSpaceDN w:val="0"/>
        <w:spacing w:before="11"/>
        <w:ind w:left="562" w:right="562"/>
        <w:jc w:val="left"/>
        <w:rPr>
          <w:rFonts w:eastAsia="Tahoma" w:cs="Arial"/>
          <w:sz w:val="18"/>
          <w:lang w:val="de-DE"/>
        </w:rPr>
      </w:pPr>
    </w:p>
    <w:p w14:paraId="21A6EBE2" w14:textId="0FF8CD51" w:rsidR="00EA766A" w:rsidRPr="00D231DC" w:rsidRDefault="00EA766A" w:rsidP="003F13A8">
      <w:pPr>
        <w:widowControl w:val="0"/>
        <w:autoSpaceDE w:val="0"/>
        <w:autoSpaceDN w:val="0"/>
        <w:spacing w:before="1"/>
        <w:ind w:left="1134" w:right="562"/>
        <w:rPr>
          <w:rFonts w:eastAsia="Tahoma" w:cs="Arial"/>
          <w:sz w:val="18"/>
          <w:szCs w:val="18"/>
          <w:u w:val="double"/>
          <w:lang w:val="de-DE"/>
        </w:rPr>
      </w:pPr>
      <w:r w:rsidRPr="00D231DC">
        <w:rPr>
          <w:rFonts w:eastAsia="Tahoma" w:cs="Arial"/>
          <w:sz w:val="18"/>
          <w:szCs w:val="18"/>
          <w:lang w:val="de-DE"/>
        </w:rPr>
        <w:t>‘</w:t>
      </w:r>
      <w:r w:rsidR="00D231DC" w:rsidRPr="00D231DC">
        <w:rPr>
          <w:rFonts w:eastAsia="Tahoma" w:cs="Arial"/>
          <w:sz w:val="18"/>
          <w:szCs w:val="18"/>
          <w:u w:val="double"/>
          <w:lang w:val="de-DE"/>
        </w:rPr>
        <w:t xml:space="preserve">Allerdings gibt es folgende Beispiele eines Unterschieds von nur einem Buchstaben, die als geeignet betrachtet </w:t>
      </w:r>
      <w:r w:rsidR="003721F6">
        <w:rPr>
          <w:rFonts w:eastAsia="Tahoma" w:cs="Arial"/>
          <w:sz w:val="18"/>
          <w:szCs w:val="18"/>
          <w:u w:val="double"/>
          <w:lang w:val="de-DE"/>
        </w:rPr>
        <w:t>we</w:t>
      </w:r>
      <w:r w:rsidR="00D231DC" w:rsidRPr="00D231DC">
        <w:rPr>
          <w:rFonts w:eastAsia="Tahoma" w:cs="Arial"/>
          <w:sz w:val="18"/>
          <w:szCs w:val="18"/>
          <w:u w:val="double"/>
          <w:lang w:val="de-DE"/>
        </w:rPr>
        <w:t>rden können, irrezuführen oder Verwechslungen hervorzurufen</w:t>
      </w:r>
      <w:r w:rsidRPr="00D231DC">
        <w:rPr>
          <w:rFonts w:eastAsia="Tahoma" w:cs="Arial"/>
          <w:sz w:val="18"/>
          <w:szCs w:val="18"/>
          <w:u w:val="double"/>
          <w:lang w:val="de-DE"/>
        </w:rPr>
        <w:t>:</w:t>
      </w:r>
    </w:p>
    <w:p w14:paraId="1BB405B6" w14:textId="77777777" w:rsidR="00EA766A" w:rsidRPr="00D231DC" w:rsidRDefault="00EA766A" w:rsidP="00D231DC">
      <w:pPr>
        <w:widowControl w:val="0"/>
        <w:autoSpaceDE w:val="0"/>
        <w:autoSpaceDN w:val="0"/>
        <w:spacing w:before="4"/>
        <w:ind w:right="562"/>
        <w:jc w:val="left"/>
        <w:rPr>
          <w:rFonts w:eastAsia="Tahoma" w:cs="Arial"/>
          <w:sz w:val="18"/>
          <w:szCs w:val="18"/>
          <w:lang w:val="de-DE"/>
        </w:rPr>
      </w:pPr>
    </w:p>
    <w:p w14:paraId="644BCAF7" w14:textId="006D6A60" w:rsidR="00EA766A" w:rsidRPr="008D5BC8" w:rsidRDefault="00D003EE" w:rsidP="00D003EE">
      <w:pPr>
        <w:widowControl w:val="0"/>
        <w:autoSpaceDE w:val="0"/>
        <w:autoSpaceDN w:val="0"/>
        <w:spacing w:line="235" w:lineRule="auto"/>
        <w:ind w:left="1134" w:right="562"/>
        <w:rPr>
          <w:rFonts w:eastAsia="Tahoma" w:cs="Arial"/>
          <w:dstrike/>
          <w:sz w:val="18"/>
          <w:szCs w:val="18"/>
          <w:lang w:val="de-DE"/>
        </w:rPr>
      </w:pPr>
      <w:r w:rsidRPr="008D5BC8">
        <w:rPr>
          <w:rFonts w:eastAsia="Tahoma" w:cs="Arial"/>
          <w:sz w:val="18"/>
          <w:szCs w:val="18"/>
          <w:lang w:val="de-DE"/>
        </w:rPr>
        <w:t>‘</w:t>
      </w:r>
      <w:r w:rsidR="00D231DC">
        <w:rPr>
          <w:rFonts w:eastAsia="Tahoma" w:cs="Arial"/>
          <w:sz w:val="18"/>
          <w:szCs w:val="18"/>
          <w:u w:val="double"/>
          <w:lang w:val="de-DE"/>
        </w:rPr>
        <w:t>Ein Unterschied</w:t>
      </w:r>
      <w:r w:rsidR="00D231DC">
        <w:rPr>
          <w:rFonts w:eastAsia="Tahoma" w:cs="Arial"/>
          <w:sz w:val="18"/>
          <w:szCs w:val="18"/>
          <w:lang w:val="de-DE"/>
        </w:rPr>
        <w:t xml:space="preserve"> eines Buchstabens </w:t>
      </w:r>
      <w:r w:rsidR="00EA766A" w:rsidRPr="008D5BC8">
        <w:rPr>
          <w:rFonts w:eastAsia="Tahoma" w:cs="Arial"/>
          <w:dstrike/>
          <w:sz w:val="18"/>
          <w:szCs w:val="18"/>
          <w:lang w:val="de-DE"/>
        </w:rPr>
        <w:t xml:space="preserve"> </w:t>
      </w:r>
      <w:r w:rsidR="00D231DC">
        <w:rPr>
          <w:rFonts w:eastAsia="Tahoma" w:cs="Arial"/>
          <w:dstrike/>
          <w:sz w:val="18"/>
          <w:szCs w:val="18"/>
          <w:lang w:val="de-DE"/>
        </w:rPr>
        <w:t>sorgt für</w:t>
      </w:r>
      <w:r w:rsidR="00EA766A" w:rsidRPr="008D5BC8">
        <w:rPr>
          <w:rFonts w:eastAsia="Tahoma" w:cs="Arial"/>
          <w:sz w:val="18"/>
          <w:szCs w:val="18"/>
          <w:lang w:val="de-DE"/>
        </w:rPr>
        <w:t xml:space="preserve"> </w:t>
      </w:r>
      <w:r w:rsidR="00D231DC">
        <w:rPr>
          <w:rFonts w:eastAsia="Tahoma" w:cs="Arial"/>
          <w:sz w:val="18"/>
          <w:szCs w:val="18"/>
          <w:u w:val="double"/>
          <w:lang w:val="de-DE"/>
        </w:rPr>
        <w:t xml:space="preserve">sorgt nicht </w:t>
      </w:r>
      <w:r w:rsidR="00D231DC" w:rsidRPr="003F13A8">
        <w:rPr>
          <w:rFonts w:eastAsia="Tahoma" w:cs="Arial"/>
          <w:sz w:val="18"/>
          <w:szCs w:val="18"/>
          <w:lang w:val="de-DE"/>
        </w:rPr>
        <w:t>für</w:t>
      </w:r>
      <w:r w:rsidR="00EA766A" w:rsidRPr="008D5BC8">
        <w:rPr>
          <w:rFonts w:eastAsia="Tahoma" w:cs="Arial"/>
          <w:sz w:val="18"/>
          <w:szCs w:val="18"/>
          <w:lang w:val="de-DE"/>
        </w:rPr>
        <w:t xml:space="preserve"> </w:t>
      </w:r>
      <w:r w:rsidR="003721F6">
        <w:rPr>
          <w:rFonts w:eastAsia="Tahoma" w:cs="Arial"/>
          <w:sz w:val="18"/>
          <w:szCs w:val="18"/>
          <w:lang w:val="de-DE"/>
        </w:rPr>
        <w:t>einen klaren</w:t>
      </w:r>
      <w:r w:rsidR="00EA766A" w:rsidRPr="008D5BC8">
        <w:rPr>
          <w:rFonts w:eastAsia="Tahoma" w:cs="Arial"/>
          <w:sz w:val="18"/>
          <w:szCs w:val="18"/>
          <w:lang w:val="de-DE"/>
        </w:rPr>
        <w:t xml:space="preserve"> </w:t>
      </w:r>
      <w:r w:rsidR="00EA766A" w:rsidRPr="008D5BC8">
        <w:rPr>
          <w:rFonts w:eastAsia="Tahoma" w:cs="Arial"/>
          <w:dstrike/>
          <w:sz w:val="18"/>
          <w:szCs w:val="18"/>
          <w:lang w:val="de-DE"/>
        </w:rPr>
        <w:t>visu</w:t>
      </w:r>
      <w:r w:rsidR="003721F6">
        <w:rPr>
          <w:rFonts w:eastAsia="Tahoma" w:cs="Arial"/>
          <w:dstrike/>
          <w:sz w:val="18"/>
          <w:szCs w:val="18"/>
          <w:lang w:val="de-DE"/>
        </w:rPr>
        <w:t>ellen oder</w:t>
      </w:r>
      <w:r w:rsidR="00EA766A" w:rsidRPr="008D5BC8">
        <w:rPr>
          <w:rFonts w:eastAsia="Tahoma" w:cs="Arial"/>
          <w:sz w:val="18"/>
          <w:szCs w:val="18"/>
          <w:lang w:val="de-DE"/>
        </w:rPr>
        <w:t xml:space="preserve"> phoneti</w:t>
      </w:r>
      <w:r w:rsidR="003721F6">
        <w:rPr>
          <w:rFonts w:eastAsia="Tahoma" w:cs="Arial"/>
          <w:sz w:val="18"/>
          <w:szCs w:val="18"/>
          <w:lang w:val="de-DE"/>
        </w:rPr>
        <w:t>schen Unterschied</w:t>
      </w:r>
      <w:r w:rsidR="00BC5394">
        <w:rPr>
          <w:rFonts w:eastAsia="Tahoma" w:cs="Arial"/>
          <w:sz w:val="18"/>
          <w:szCs w:val="18"/>
          <w:lang w:val="de-DE"/>
        </w:rPr>
        <w:t xml:space="preserve"> </w:t>
      </w:r>
      <w:r w:rsidR="00BC5394">
        <w:rPr>
          <w:rFonts w:eastAsia="Tahoma" w:cs="Arial"/>
          <w:sz w:val="18"/>
          <w:szCs w:val="18"/>
          <w:u w:val="double"/>
          <w:lang w:val="de-DE"/>
        </w:rPr>
        <w:t>oder einen weithin erkennbaren Bedeutungsunterschied</w:t>
      </w:r>
      <w:r w:rsidR="00EA766A" w:rsidRPr="008D5BC8">
        <w:rPr>
          <w:rFonts w:eastAsia="Tahoma" w:cs="Arial"/>
          <w:dstrike/>
          <w:sz w:val="18"/>
          <w:szCs w:val="18"/>
          <w:lang w:val="de-DE"/>
        </w:rPr>
        <w:t xml:space="preserve">, </w:t>
      </w:r>
      <w:r w:rsidR="003721F6">
        <w:rPr>
          <w:rFonts w:eastAsia="Tahoma" w:cs="Arial"/>
          <w:dstrike/>
          <w:sz w:val="18"/>
          <w:szCs w:val="18"/>
          <w:lang w:val="de-DE"/>
        </w:rPr>
        <w:t>z.B. wenn es sich um einen Buchstaben am Anfang eines Wortes handelt: Beispiel 1 im Englischen</w:t>
      </w:r>
      <w:r w:rsidRPr="008D5BC8">
        <w:rPr>
          <w:rFonts w:eastAsia="Tahoma" w:cs="Arial"/>
          <w:sz w:val="18"/>
          <w:szCs w:val="18"/>
          <w:lang w:val="de-DE"/>
        </w:rPr>
        <w:t>’</w:t>
      </w:r>
    </w:p>
    <w:p w14:paraId="4AB65A3E" w14:textId="77777777" w:rsidR="00EA766A" w:rsidRPr="008D5BC8" w:rsidRDefault="00EA766A" w:rsidP="00EA766A">
      <w:pPr>
        <w:widowControl w:val="0"/>
        <w:autoSpaceDE w:val="0"/>
        <w:autoSpaceDN w:val="0"/>
        <w:ind w:left="562" w:right="562"/>
        <w:jc w:val="left"/>
        <w:rPr>
          <w:rFonts w:eastAsia="Tahoma" w:cs="Arial"/>
          <w:sz w:val="18"/>
          <w:lang w:val="de-DE"/>
        </w:rPr>
      </w:pPr>
    </w:p>
    <w:p w14:paraId="50B0E7AC" w14:textId="483DEB17" w:rsidR="00EA766A" w:rsidRPr="008D5BC8" w:rsidRDefault="00EA766A" w:rsidP="00EA766A">
      <w:pPr>
        <w:widowControl w:val="0"/>
        <w:autoSpaceDE w:val="0"/>
        <w:autoSpaceDN w:val="0"/>
        <w:spacing w:before="1"/>
        <w:ind w:left="562" w:right="562"/>
        <w:rPr>
          <w:rFonts w:eastAsia="Tahoma" w:cs="Arial"/>
          <w:sz w:val="18"/>
          <w:lang w:val="de-DE"/>
        </w:rPr>
      </w:pPr>
      <w:r w:rsidRPr="003721F6">
        <w:rPr>
          <w:rFonts w:eastAsia="Tahoma" w:cs="Arial"/>
          <w:sz w:val="18"/>
          <w:lang w:val="de-DE"/>
        </w:rPr>
        <w:t>“</w:t>
      </w:r>
      <w:r w:rsidR="003721F6" w:rsidRPr="003721F6">
        <w:rPr>
          <w:rFonts w:eastAsia="Tahoma" w:cs="Arial"/>
          <w:sz w:val="18"/>
          <w:lang w:val="de-DE"/>
        </w:rPr>
        <w:t>Aus dem Zusammenhang und dem Wo</w:t>
      </w:r>
      <w:r w:rsidR="001E2E4E">
        <w:rPr>
          <w:rFonts w:eastAsia="Tahoma" w:cs="Arial"/>
          <w:sz w:val="18"/>
          <w:lang w:val="de-DE"/>
        </w:rPr>
        <w:t>rtlaut des Satzes schließen wir,</w:t>
      </w:r>
      <w:r w:rsidR="003721F6" w:rsidRPr="003721F6">
        <w:rPr>
          <w:rFonts w:eastAsia="Tahoma" w:cs="Arial"/>
          <w:sz w:val="18"/>
          <w:lang w:val="de-DE"/>
        </w:rPr>
        <w:t xml:space="preserve"> dass</w:t>
      </w:r>
      <w:r w:rsidR="001E2E4E">
        <w:rPr>
          <w:rFonts w:eastAsia="Tahoma" w:cs="Arial"/>
          <w:sz w:val="18"/>
          <w:lang w:val="de-DE"/>
        </w:rPr>
        <w:t xml:space="preserve"> dies bedeutet</w:t>
      </w:r>
      <w:r w:rsidR="009704B7">
        <w:rPr>
          <w:rFonts w:eastAsia="Tahoma" w:cs="Arial"/>
          <w:sz w:val="18"/>
          <w:lang w:val="de-DE"/>
        </w:rPr>
        <w:t>,</w:t>
      </w:r>
      <w:r w:rsidR="00BC5394">
        <w:rPr>
          <w:rFonts w:eastAsia="Tahoma" w:cs="Arial"/>
          <w:sz w:val="18"/>
          <w:lang w:val="de-DE"/>
        </w:rPr>
        <w:t xml:space="preserve"> dass </w:t>
      </w:r>
      <w:r w:rsidR="009704B7">
        <w:rPr>
          <w:rFonts w:eastAsia="Tahoma" w:cs="Arial"/>
          <w:sz w:val="18"/>
          <w:lang w:val="de-DE"/>
        </w:rPr>
        <w:t xml:space="preserve">der Unterschied von einem Buchstaben nicht als geeigent betrachtet wird irrezuführen oder Verwechslungen hervorzurufen, </w:t>
      </w:r>
      <w:r w:rsidR="00BC5394">
        <w:rPr>
          <w:rFonts w:eastAsia="Tahoma" w:cs="Arial"/>
          <w:sz w:val="18"/>
          <w:lang w:val="de-DE"/>
        </w:rPr>
        <w:t>wenn ein Unterschied von einem Buchstaben f</w:t>
      </w:r>
      <w:r w:rsidR="00722C61">
        <w:rPr>
          <w:rFonts w:eastAsia="Tahoma" w:cs="Arial"/>
          <w:sz w:val="18"/>
          <w:lang w:val="de-DE"/>
        </w:rPr>
        <w:t>ür</w:t>
      </w:r>
      <w:r w:rsidR="003721F6" w:rsidRPr="003721F6">
        <w:rPr>
          <w:rFonts w:eastAsia="Tahoma" w:cs="Arial"/>
          <w:sz w:val="18"/>
          <w:lang w:val="de-DE"/>
        </w:rPr>
        <w:t xml:space="preserve"> einen klaren phonetischen Unterschied oder einen weithin erkennbaren Bedeutungsunterschied </w:t>
      </w:r>
      <w:r w:rsidR="003721F6">
        <w:rPr>
          <w:rFonts w:eastAsia="Tahoma" w:cs="Arial"/>
          <w:sz w:val="18"/>
          <w:lang w:val="de-DE"/>
        </w:rPr>
        <w:t>sorg</w:t>
      </w:r>
      <w:r w:rsidR="00BC5394">
        <w:rPr>
          <w:rFonts w:eastAsia="Tahoma" w:cs="Arial"/>
          <w:sz w:val="18"/>
          <w:lang w:val="de-DE"/>
        </w:rPr>
        <w:t>t</w:t>
      </w:r>
      <w:r w:rsidR="003721F6">
        <w:rPr>
          <w:rFonts w:eastAsia="Tahoma" w:cs="Arial"/>
          <w:sz w:val="18"/>
          <w:lang w:val="de-DE"/>
        </w:rPr>
        <w:t xml:space="preserve">. </w:t>
      </w:r>
      <w:r w:rsidR="001E2E4E">
        <w:rPr>
          <w:rFonts w:eastAsia="Tahoma" w:cs="Arial"/>
          <w:sz w:val="18"/>
          <w:lang w:val="de-DE"/>
        </w:rPr>
        <w:t>Alledings wurde d</w:t>
      </w:r>
      <w:r w:rsidR="003721F6" w:rsidRPr="003721F6">
        <w:rPr>
          <w:rFonts w:eastAsia="Tahoma" w:cs="Arial"/>
          <w:sz w:val="18"/>
          <w:lang w:val="de-DE"/>
        </w:rPr>
        <w:t>as Wort “visuell” aus dem Satz gestrichen, w</w:t>
      </w:r>
      <w:r w:rsidR="001E2E4E">
        <w:rPr>
          <w:rFonts w:eastAsia="Tahoma" w:cs="Arial"/>
          <w:sz w:val="18"/>
          <w:lang w:val="de-DE"/>
        </w:rPr>
        <w:t xml:space="preserve">as zu einer gewissen </w:t>
      </w:r>
      <w:r w:rsidR="003721F6" w:rsidRPr="003721F6">
        <w:rPr>
          <w:rFonts w:eastAsia="Tahoma" w:cs="Arial"/>
          <w:sz w:val="18"/>
          <w:lang w:val="de-DE"/>
        </w:rPr>
        <w:t>Un</w:t>
      </w:r>
      <w:r w:rsidR="00722C61">
        <w:rPr>
          <w:rFonts w:eastAsia="Tahoma" w:cs="Arial"/>
          <w:sz w:val="18"/>
          <w:lang w:val="de-DE"/>
        </w:rPr>
        <w:t xml:space="preserve">sicherheit </w:t>
      </w:r>
      <w:r w:rsidR="001E2E4E">
        <w:rPr>
          <w:rFonts w:eastAsia="Tahoma" w:cs="Arial"/>
          <w:sz w:val="18"/>
          <w:lang w:val="de-DE"/>
        </w:rPr>
        <w:t>hinsichtlich</w:t>
      </w:r>
      <w:r w:rsidR="00722C61">
        <w:rPr>
          <w:rFonts w:eastAsia="Tahoma" w:cs="Arial"/>
          <w:sz w:val="18"/>
          <w:lang w:val="de-DE"/>
        </w:rPr>
        <w:t xml:space="preserve"> der </w:t>
      </w:r>
      <w:r w:rsidR="003721F6" w:rsidRPr="003721F6">
        <w:rPr>
          <w:rFonts w:eastAsia="Tahoma" w:cs="Arial"/>
          <w:sz w:val="18"/>
          <w:lang w:val="de-DE"/>
        </w:rPr>
        <w:t>A</w:t>
      </w:r>
      <w:r w:rsidR="00085065">
        <w:rPr>
          <w:rFonts w:eastAsia="Tahoma" w:cs="Arial"/>
          <w:sz w:val="18"/>
          <w:lang w:val="de-DE"/>
        </w:rPr>
        <w:t>nnehmbarkeit</w:t>
      </w:r>
      <w:r w:rsidR="003721F6" w:rsidRPr="003721F6">
        <w:rPr>
          <w:rFonts w:eastAsia="Tahoma" w:cs="Arial"/>
          <w:sz w:val="18"/>
          <w:lang w:val="de-DE"/>
        </w:rPr>
        <w:t xml:space="preserve"> einer Sortenbezeichnung</w:t>
      </w:r>
      <w:r w:rsidR="001E2E4E">
        <w:rPr>
          <w:rFonts w:eastAsia="Tahoma" w:cs="Arial"/>
          <w:sz w:val="18"/>
          <w:lang w:val="de-DE"/>
        </w:rPr>
        <w:t xml:space="preserve">, </w:t>
      </w:r>
      <w:r w:rsidR="003721F6" w:rsidRPr="003721F6">
        <w:rPr>
          <w:rFonts w:eastAsia="Tahoma" w:cs="Arial"/>
          <w:sz w:val="18"/>
          <w:lang w:val="de-DE"/>
        </w:rPr>
        <w:t xml:space="preserve">bei der der Unterschied </w:t>
      </w:r>
      <w:r w:rsidR="001E2E4E">
        <w:rPr>
          <w:rFonts w:eastAsia="Tahoma" w:cs="Arial"/>
          <w:sz w:val="18"/>
          <w:lang w:val="de-DE"/>
        </w:rPr>
        <w:t>in einem</w:t>
      </w:r>
      <w:r w:rsidR="003721F6" w:rsidRPr="003721F6">
        <w:rPr>
          <w:rFonts w:eastAsia="Tahoma" w:cs="Arial"/>
          <w:sz w:val="18"/>
          <w:lang w:val="de-DE"/>
        </w:rPr>
        <w:t xml:space="preserve"> Buchstaben </w:t>
      </w:r>
      <w:r w:rsidR="00722C61">
        <w:rPr>
          <w:rFonts w:eastAsia="Tahoma" w:cs="Arial"/>
          <w:sz w:val="18"/>
          <w:lang w:val="de-DE"/>
        </w:rPr>
        <w:t xml:space="preserve">für </w:t>
      </w:r>
      <w:r w:rsidR="003721F6" w:rsidRPr="003721F6">
        <w:rPr>
          <w:rFonts w:eastAsia="Tahoma" w:cs="Arial"/>
          <w:sz w:val="18"/>
          <w:lang w:val="de-DE"/>
        </w:rPr>
        <w:t>eine</w:t>
      </w:r>
      <w:r w:rsidR="003721F6">
        <w:rPr>
          <w:rFonts w:eastAsia="Tahoma" w:cs="Arial"/>
          <w:sz w:val="18"/>
          <w:lang w:val="de-DE"/>
        </w:rPr>
        <w:t>n</w:t>
      </w:r>
      <w:r w:rsidR="003721F6" w:rsidRPr="003721F6">
        <w:rPr>
          <w:rFonts w:eastAsia="Tahoma" w:cs="Arial"/>
          <w:sz w:val="18"/>
          <w:lang w:val="de-DE"/>
        </w:rPr>
        <w:t xml:space="preserve"> klare</w:t>
      </w:r>
      <w:r w:rsidR="003721F6">
        <w:rPr>
          <w:rFonts w:eastAsia="Tahoma" w:cs="Arial"/>
          <w:sz w:val="18"/>
          <w:lang w:val="de-DE"/>
        </w:rPr>
        <w:t>n</w:t>
      </w:r>
      <w:r w:rsidR="003721F6" w:rsidRPr="003721F6">
        <w:rPr>
          <w:rFonts w:eastAsia="Tahoma" w:cs="Arial"/>
          <w:sz w:val="18"/>
          <w:lang w:val="de-DE"/>
        </w:rPr>
        <w:t xml:space="preserve"> visuellen Unterschied</w:t>
      </w:r>
      <w:r w:rsidR="00722C61">
        <w:rPr>
          <w:rFonts w:eastAsia="Tahoma" w:cs="Arial"/>
          <w:sz w:val="18"/>
          <w:lang w:val="de-DE"/>
        </w:rPr>
        <w:t xml:space="preserve"> sorgt</w:t>
      </w:r>
      <w:r w:rsidR="001E2E4E">
        <w:rPr>
          <w:rFonts w:eastAsia="Tahoma" w:cs="Arial"/>
          <w:sz w:val="18"/>
          <w:lang w:val="de-DE"/>
        </w:rPr>
        <w:t>,</w:t>
      </w:r>
      <w:r w:rsidR="00722C61">
        <w:rPr>
          <w:rFonts w:eastAsia="Tahoma" w:cs="Arial"/>
          <w:sz w:val="18"/>
          <w:lang w:val="de-DE"/>
        </w:rPr>
        <w:t xml:space="preserve"> </w:t>
      </w:r>
      <w:r w:rsidR="001E2E4E">
        <w:rPr>
          <w:rFonts w:eastAsia="Tahoma" w:cs="Arial"/>
          <w:sz w:val="18"/>
          <w:lang w:val="de-DE"/>
        </w:rPr>
        <w:t>führt</w:t>
      </w:r>
      <w:r w:rsidR="00722C61">
        <w:rPr>
          <w:rFonts w:eastAsia="Tahoma" w:cs="Arial"/>
          <w:sz w:val="18"/>
          <w:lang w:val="de-DE"/>
        </w:rPr>
        <w:t xml:space="preserve">. </w:t>
      </w:r>
      <w:r w:rsidR="00722C61" w:rsidRPr="00722C61">
        <w:rPr>
          <w:rFonts w:eastAsia="Tahoma" w:cs="Arial"/>
          <w:sz w:val="18"/>
          <w:lang w:val="de-DE"/>
        </w:rPr>
        <w:t xml:space="preserve">Wir gehen davon aus, dass </w:t>
      </w:r>
      <w:r w:rsidR="001E2E4E">
        <w:rPr>
          <w:rFonts w:eastAsia="Tahoma" w:cs="Arial"/>
          <w:sz w:val="18"/>
          <w:lang w:val="de-DE"/>
        </w:rPr>
        <w:t xml:space="preserve">die </w:t>
      </w:r>
      <w:r w:rsidR="00722C61" w:rsidRPr="00722C61">
        <w:rPr>
          <w:rFonts w:eastAsia="Tahoma" w:cs="Arial"/>
          <w:sz w:val="18"/>
          <w:lang w:val="de-DE"/>
        </w:rPr>
        <w:t>Sor</w:t>
      </w:r>
      <w:r w:rsidR="001E2E4E">
        <w:rPr>
          <w:rFonts w:eastAsia="Tahoma" w:cs="Arial"/>
          <w:sz w:val="18"/>
          <w:lang w:val="de-DE"/>
        </w:rPr>
        <w:t xml:space="preserve">tenbezeichnung in einem solchen Fall </w:t>
      </w:r>
      <w:r w:rsidR="00085065">
        <w:rPr>
          <w:rFonts w:eastAsia="Tahoma" w:cs="Arial"/>
          <w:sz w:val="18"/>
          <w:lang w:val="de-DE"/>
        </w:rPr>
        <w:t>annehmbar</w:t>
      </w:r>
      <w:r w:rsidR="00722C61" w:rsidRPr="00722C61">
        <w:rPr>
          <w:rFonts w:eastAsia="Tahoma" w:cs="Arial"/>
          <w:sz w:val="18"/>
          <w:lang w:val="de-DE"/>
        </w:rPr>
        <w:t xml:space="preserve"> wäre und schlagen vor, dies i</w:t>
      </w:r>
      <w:r w:rsidR="00085065">
        <w:rPr>
          <w:rFonts w:eastAsia="Tahoma" w:cs="Arial"/>
          <w:sz w:val="18"/>
          <w:lang w:val="de-DE"/>
        </w:rPr>
        <w:t>n dem Text</w:t>
      </w:r>
      <w:r w:rsidR="00722C61" w:rsidRPr="00722C61">
        <w:rPr>
          <w:rFonts w:eastAsia="Tahoma" w:cs="Arial"/>
          <w:sz w:val="18"/>
          <w:lang w:val="de-DE"/>
        </w:rPr>
        <w:t xml:space="preserve"> klarzustellen, um </w:t>
      </w:r>
      <w:r w:rsidR="00722C61">
        <w:rPr>
          <w:rFonts w:eastAsia="Tahoma" w:cs="Arial"/>
          <w:sz w:val="18"/>
          <w:lang w:val="de-DE"/>
        </w:rPr>
        <w:t xml:space="preserve">mögliche </w:t>
      </w:r>
      <w:r w:rsidR="00085065">
        <w:rPr>
          <w:rFonts w:eastAsia="Tahoma" w:cs="Arial"/>
          <w:sz w:val="18"/>
          <w:lang w:val="de-DE"/>
        </w:rPr>
        <w:t>abweichende</w:t>
      </w:r>
      <w:r w:rsidR="00722C61">
        <w:rPr>
          <w:rFonts w:eastAsia="Tahoma" w:cs="Arial"/>
          <w:sz w:val="18"/>
          <w:lang w:val="de-DE"/>
        </w:rPr>
        <w:t xml:space="preserve"> Auslegungen d</w:t>
      </w:r>
      <w:r w:rsidR="00722C61" w:rsidRPr="00722C61">
        <w:rPr>
          <w:rFonts w:eastAsia="Tahoma" w:cs="Arial"/>
          <w:sz w:val="18"/>
          <w:lang w:val="de-DE"/>
        </w:rPr>
        <w:t>urch Verban</w:t>
      </w:r>
      <w:r w:rsidR="00722C61">
        <w:rPr>
          <w:rFonts w:eastAsia="Tahoma" w:cs="Arial"/>
          <w:sz w:val="18"/>
          <w:lang w:val="de-DE"/>
        </w:rPr>
        <w:t>dsmitglieder</w:t>
      </w:r>
      <w:r w:rsidR="00722C61" w:rsidRPr="00722C61">
        <w:rPr>
          <w:rFonts w:eastAsia="Tahoma" w:cs="Arial"/>
          <w:sz w:val="18"/>
          <w:lang w:val="de-DE"/>
        </w:rPr>
        <w:t xml:space="preserve"> </w:t>
      </w:r>
      <w:r w:rsidR="00722C61">
        <w:rPr>
          <w:rFonts w:eastAsia="Tahoma" w:cs="Arial"/>
          <w:sz w:val="18"/>
          <w:lang w:val="de-DE"/>
        </w:rPr>
        <w:t>zu vermeiden</w:t>
      </w:r>
      <w:r w:rsidRPr="008D5BC8">
        <w:rPr>
          <w:rFonts w:eastAsia="Tahoma" w:cs="Arial"/>
          <w:sz w:val="18"/>
          <w:lang w:val="de-DE"/>
        </w:rPr>
        <w:t>.</w:t>
      </w:r>
    </w:p>
    <w:p w14:paraId="2DB48196" w14:textId="77777777" w:rsidR="00EA766A" w:rsidRPr="008D5BC8" w:rsidRDefault="00EA766A" w:rsidP="00EA766A">
      <w:pPr>
        <w:widowControl w:val="0"/>
        <w:autoSpaceDE w:val="0"/>
        <w:autoSpaceDN w:val="0"/>
        <w:spacing w:before="10"/>
        <w:ind w:left="562" w:right="562"/>
        <w:jc w:val="left"/>
        <w:rPr>
          <w:rFonts w:eastAsia="Tahoma" w:cs="Arial"/>
          <w:sz w:val="18"/>
          <w:lang w:val="de-DE"/>
        </w:rPr>
      </w:pPr>
    </w:p>
    <w:p w14:paraId="00DC11A4" w14:textId="115319A7" w:rsidR="00EA766A" w:rsidRPr="008D5BC8" w:rsidRDefault="00EA766A" w:rsidP="00EA766A">
      <w:pPr>
        <w:keepLines/>
        <w:widowControl w:val="0"/>
        <w:autoSpaceDE w:val="0"/>
        <w:autoSpaceDN w:val="0"/>
        <w:ind w:left="562" w:right="562"/>
        <w:rPr>
          <w:rFonts w:eastAsia="Tahoma" w:cs="Arial"/>
          <w:sz w:val="18"/>
          <w:lang w:val="de-DE"/>
        </w:rPr>
      </w:pPr>
      <w:r w:rsidRPr="008D5BC8">
        <w:rPr>
          <w:rFonts w:eastAsia="Tahoma" w:cs="Arial"/>
          <w:sz w:val="18"/>
          <w:lang w:val="de-DE"/>
        </w:rPr>
        <w:t>“</w:t>
      </w:r>
      <w:r w:rsidR="001E2E4E">
        <w:rPr>
          <w:rFonts w:eastAsia="Tahoma" w:cs="Arial"/>
          <w:sz w:val="18"/>
          <w:lang w:val="de-DE"/>
        </w:rPr>
        <w:t>Unter</w:t>
      </w:r>
      <w:r w:rsidR="00085065">
        <w:rPr>
          <w:rFonts w:eastAsia="Tahoma" w:cs="Arial"/>
          <w:sz w:val="18"/>
          <w:lang w:val="de-DE"/>
        </w:rPr>
        <w:t xml:space="preserve"> </w:t>
      </w:r>
      <w:r w:rsidR="00E706DB">
        <w:rPr>
          <w:rFonts w:eastAsia="Tahoma" w:cs="Arial"/>
          <w:sz w:val="18"/>
          <w:lang w:val="de-DE"/>
        </w:rPr>
        <w:t>Ziffer</w:t>
      </w:r>
      <w:r w:rsidRPr="008D5BC8">
        <w:rPr>
          <w:rFonts w:eastAsia="Tahoma" w:cs="Arial"/>
          <w:sz w:val="18"/>
          <w:lang w:val="de-DE"/>
        </w:rPr>
        <w:t xml:space="preserve"> 2.3.3. </w:t>
      </w:r>
      <w:r w:rsidR="00085065" w:rsidRPr="00085065">
        <w:rPr>
          <w:rFonts w:eastAsia="Tahoma" w:cs="Arial"/>
          <w:sz w:val="18"/>
          <w:lang w:val="de-DE"/>
        </w:rPr>
        <w:t xml:space="preserve">Buchstabe </w:t>
      </w:r>
      <w:r w:rsidRPr="00085065">
        <w:rPr>
          <w:rFonts w:eastAsia="Tahoma" w:cs="Arial"/>
          <w:sz w:val="18"/>
          <w:lang w:val="de-DE"/>
        </w:rPr>
        <w:t>b</w:t>
      </w:r>
      <w:r w:rsidR="00085065" w:rsidRPr="00085065">
        <w:rPr>
          <w:rFonts w:eastAsia="Tahoma" w:cs="Arial"/>
          <w:sz w:val="18"/>
          <w:lang w:val="de-DE"/>
        </w:rPr>
        <w:t xml:space="preserve"> stimmen wir dem vorgeschlagenen Wortlaut und Ansatz zu, haben jedoch </w:t>
      </w:r>
      <w:r w:rsidR="001E2E4E">
        <w:rPr>
          <w:rFonts w:eastAsia="Tahoma" w:cs="Arial"/>
          <w:sz w:val="18"/>
          <w:lang w:val="de-DE"/>
        </w:rPr>
        <w:t>gewisse</w:t>
      </w:r>
      <w:r w:rsidR="00085065" w:rsidRPr="00085065">
        <w:rPr>
          <w:rFonts w:eastAsia="Tahoma" w:cs="Arial"/>
          <w:sz w:val="18"/>
          <w:lang w:val="de-DE"/>
        </w:rPr>
        <w:t xml:space="preserve"> </w:t>
      </w:r>
      <w:r w:rsidR="009704B7">
        <w:rPr>
          <w:rFonts w:eastAsia="Tahoma" w:cs="Arial"/>
          <w:sz w:val="18"/>
          <w:lang w:val="de-DE"/>
        </w:rPr>
        <w:t>Bedenken</w:t>
      </w:r>
      <w:r w:rsidR="00085065" w:rsidRPr="00085065">
        <w:rPr>
          <w:rFonts w:eastAsia="Tahoma" w:cs="Arial"/>
          <w:sz w:val="18"/>
          <w:lang w:val="de-DE"/>
        </w:rPr>
        <w:t xml:space="preserve"> </w:t>
      </w:r>
      <w:r w:rsidR="001E2E4E">
        <w:rPr>
          <w:rFonts w:eastAsia="Tahoma" w:cs="Arial"/>
          <w:sz w:val="18"/>
          <w:lang w:val="de-DE"/>
        </w:rPr>
        <w:t>in Bezug auf die</w:t>
      </w:r>
      <w:r w:rsidR="00085065" w:rsidRPr="00085065">
        <w:rPr>
          <w:rFonts w:eastAsia="Tahoma" w:cs="Arial"/>
          <w:sz w:val="18"/>
          <w:lang w:val="de-DE"/>
        </w:rPr>
        <w:t xml:space="preserve"> angeführten Beispiele. </w:t>
      </w:r>
      <w:r w:rsidR="009704B7">
        <w:rPr>
          <w:rFonts w:eastAsia="Tahoma" w:cs="Arial"/>
          <w:sz w:val="18"/>
          <w:lang w:val="de-DE"/>
        </w:rPr>
        <w:t>Nach u</w:t>
      </w:r>
      <w:r w:rsidR="00085065">
        <w:rPr>
          <w:rFonts w:eastAsia="Tahoma" w:cs="Arial"/>
          <w:sz w:val="18"/>
          <w:lang w:val="de-DE"/>
        </w:rPr>
        <w:t>nserem Verständnis</w:t>
      </w:r>
      <w:r w:rsidR="00806DEA">
        <w:rPr>
          <w:rFonts w:eastAsia="Tahoma" w:cs="Arial"/>
          <w:sz w:val="18"/>
          <w:lang w:val="de-DE"/>
        </w:rPr>
        <w:t xml:space="preserve"> </w:t>
      </w:r>
      <w:r w:rsidR="00085065">
        <w:rPr>
          <w:rFonts w:eastAsia="Tahoma" w:cs="Arial"/>
          <w:sz w:val="18"/>
          <w:lang w:val="de-DE"/>
        </w:rPr>
        <w:t>w</w:t>
      </w:r>
      <w:r w:rsidR="00806DEA">
        <w:rPr>
          <w:rFonts w:eastAsia="Tahoma" w:cs="Arial"/>
          <w:sz w:val="18"/>
          <w:lang w:val="de-DE"/>
        </w:rPr>
        <w:t>ä</w:t>
      </w:r>
      <w:r w:rsidR="00085065">
        <w:rPr>
          <w:rFonts w:eastAsia="Tahoma" w:cs="Arial"/>
          <w:sz w:val="18"/>
          <w:lang w:val="de-DE"/>
        </w:rPr>
        <w:t>ren die</w:t>
      </w:r>
      <w:r w:rsidR="001E2E4E">
        <w:rPr>
          <w:rFonts w:eastAsia="Tahoma" w:cs="Arial"/>
          <w:sz w:val="18"/>
          <w:lang w:val="de-DE"/>
        </w:rPr>
        <w:t xml:space="preserve"> Beispiele, die</w:t>
      </w:r>
      <w:r w:rsidR="00085065">
        <w:rPr>
          <w:rFonts w:eastAsia="Tahoma" w:cs="Arial"/>
          <w:sz w:val="18"/>
          <w:lang w:val="de-DE"/>
        </w:rPr>
        <w:t xml:space="preserve"> in dem Dokument erwähnt</w:t>
      </w:r>
      <w:r w:rsidR="001E2E4E">
        <w:rPr>
          <w:rFonts w:eastAsia="Tahoma" w:cs="Arial"/>
          <w:sz w:val="18"/>
          <w:lang w:val="de-DE"/>
        </w:rPr>
        <w:t xml:space="preserve"> werden, </w:t>
      </w:r>
      <w:r w:rsidR="00085065">
        <w:rPr>
          <w:rFonts w:eastAsia="Tahoma" w:cs="Arial"/>
          <w:sz w:val="18"/>
          <w:lang w:val="de-DE"/>
        </w:rPr>
        <w:t xml:space="preserve">Beispiele für </w:t>
      </w:r>
      <w:r w:rsidR="00806DEA">
        <w:rPr>
          <w:rFonts w:eastAsia="Tahoma" w:cs="Arial"/>
          <w:sz w:val="18"/>
          <w:lang w:val="de-DE"/>
        </w:rPr>
        <w:t xml:space="preserve">ungeeigente Sortenbezeichnungen. Wir sind jedoch der </w:t>
      </w:r>
      <w:r w:rsidR="001E2E4E">
        <w:rPr>
          <w:rFonts w:eastAsia="Tahoma" w:cs="Arial"/>
          <w:sz w:val="18"/>
          <w:lang w:val="de-DE"/>
        </w:rPr>
        <w:t>Ansicht</w:t>
      </w:r>
      <w:r w:rsidR="00806DEA">
        <w:rPr>
          <w:rFonts w:eastAsia="Tahoma" w:cs="Arial"/>
          <w:sz w:val="18"/>
          <w:lang w:val="de-DE"/>
        </w:rPr>
        <w:t xml:space="preserve">, dass </w:t>
      </w:r>
      <w:r w:rsidR="009704B7">
        <w:rPr>
          <w:rFonts w:eastAsia="Tahoma" w:cs="Arial"/>
          <w:sz w:val="18"/>
          <w:lang w:val="de-DE"/>
        </w:rPr>
        <w:t xml:space="preserve">sich bei </w:t>
      </w:r>
      <w:r w:rsidR="00806DEA">
        <w:rPr>
          <w:rFonts w:eastAsia="Tahoma" w:cs="Arial"/>
          <w:sz w:val="18"/>
          <w:lang w:val="de-DE"/>
        </w:rPr>
        <w:t>einige</w:t>
      </w:r>
      <w:r w:rsidR="009704B7">
        <w:rPr>
          <w:rFonts w:eastAsia="Tahoma" w:cs="Arial"/>
          <w:sz w:val="18"/>
          <w:lang w:val="de-DE"/>
        </w:rPr>
        <w:t>n</w:t>
      </w:r>
      <w:r w:rsidR="00806DEA">
        <w:rPr>
          <w:rFonts w:eastAsia="Tahoma" w:cs="Arial"/>
          <w:sz w:val="18"/>
          <w:lang w:val="de-DE"/>
        </w:rPr>
        <w:t xml:space="preserve"> dieser Beispiel</w:t>
      </w:r>
      <w:r w:rsidR="001E2E4E">
        <w:rPr>
          <w:rFonts w:eastAsia="Tahoma" w:cs="Arial"/>
          <w:sz w:val="18"/>
          <w:lang w:val="de-DE"/>
        </w:rPr>
        <w:t xml:space="preserve">e eher </w:t>
      </w:r>
      <w:r w:rsidR="009704B7">
        <w:rPr>
          <w:rFonts w:eastAsia="Tahoma" w:cs="Arial"/>
          <w:sz w:val="18"/>
          <w:lang w:val="de-DE"/>
        </w:rPr>
        <w:t>um Grenzfälle handelt und eine sorgfältigere E</w:t>
      </w:r>
      <w:r w:rsidR="00806DEA">
        <w:rPr>
          <w:rFonts w:eastAsia="Tahoma" w:cs="Arial"/>
          <w:sz w:val="18"/>
          <w:lang w:val="de-DE"/>
        </w:rPr>
        <w:t xml:space="preserve">inzelfallprüfung </w:t>
      </w:r>
      <w:r w:rsidR="001E2E4E">
        <w:rPr>
          <w:rFonts w:eastAsia="Tahoma" w:cs="Arial"/>
          <w:sz w:val="18"/>
          <w:lang w:val="de-DE"/>
        </w:rPr>
        <w:t>erforder</w:t>
      </w:r>
      <w:r w:rsidR="009704B7">
        <w:rPr>
          <w:rFonts w:eastAsia="Tahoma" w:cs="Arial"/>
          <w:sz w:val="18"/>
          <w:lang w:val="de-DE"/>
        </w:rPr>
        <w:t>lich wäre</w:t>
      </w:r>
      <w:r w:rsidR="00806DEA">
        <w:rPr>
          <w:rFonts w:eastAsia="Tahoma" w:cs="Arial"/>
          <w:sz w:val="18"/>
          <w:lang w:val="de-DE"/>
        </w:rPr>
        <w:t xml:space="preserve">. </w:t>
      </w:r>
      <w:r w:rsidR="00806DEA" w:rsidRPr="00806DEA">
        <w:rPr>
          <w:rFonts w:eastAsia="Tahoma" w:cs="Arial"/>
          <w:sz w:val="18"/>
          <w:lang w:val="de-DE"/>
        </w:rPr>
        <w:t xml:space="preserve">Die Beispiele </w:t>
      </w:r>
      <w:r w:rsidRPr="00806DEA">
        <w:rPr>
          <w:rFonts w:eastAsia="Tahoma" w:cs="Arial"/>
          <w:sz w:val="18"/>
          <w:lang w:val="de-DE"/>
        </w:rPr>
        <w:t>‘Caravella’</w:t>
      </w:r>
      <w:r w:rsidRPr="00806DEA">
        <w:rPr>
          <w:rFonts w:eastAsia="Tahoma" w:cs="Arial"/>
          <w:spacing w:val="-13"/>
          <w:sz w:val="18"/>
          <w:lang w:val="de-DE"/>
        </w:rPr>
        <w:t xml:space="preserve"> </w:t>
      </w:r>
      <w:r w:rsidRPr="00806DEA">
        <w:rPr>
          <w:rFonts w:eastAsia="Tahoma" w:cs="Arial"/>
          <w:sz w:val="18"/>
          <w:lang w:val="de-DE"/>
        </w:rPr>
        <w:t>&lt;&gt;</w:t>
      </w:r>
      <w:r w:rsidRPr="00806DEA">
        <w:rPr>
          <w:rFonts w:eastAsia="Tahoma" w:cs="Arial"/>
          <w:spacing w:val="-12"/>
          <w:sz w:val="18"/>
          <w:lang w:val="de-DE"/>
        </w:rPr>
        <w:t xml:space="preserve"> </w:t>
      </w:r>
      <w:r w:rsidRPr="00806DEA">
        <w:rPr>
          <w:rFonts w:eastAsia="Tahoma" w:cs="Arial"/>
          <w:sz w:val="18"/>
          <w:lang w:val="de-DE"/>
        </w:rPr>
        <w:t>‘Karavel’; ‘Cascada’</w:t>
      </w:r>
      <w:r w:rsidRPr="00806DEA">
        <w:rPr>
          <w:rFonts w:eastAsia="Tahoma" w:cs="Arial"/>
          <w:spacing w:val="-16"/>
          <w:sz w:val="18"/>
          <w:lang w:val="de-DE"/>
        </w:rPr>
        <w:t xml:space="preserve"> </w:t>
      </w:r>
      <w:r w:rsidR="00806DEA" w:rsidRPr="00806DEA">
        <w:rPr>
          <w:rFonts w:eastAsia="Tahoma" w:cs="Arial"/>
          <w:sz w:val="18"/>
          <w:lang w:val="de-DE"/>
        </w:rPr>
        <w:t>u</w:t>
      </w:r>
      <w:r w:rsidRPr="00806DEA">
        <w:rPr>
          <w:rFonts w:eastAsia="Tahoma" w:cs="Arial"/>
          <w:sz w:val="18"/>
          <w:lang w:val="de-DE"/>
        </w:rPr>
        <w:t>nd</w:t>
      </w:r>
      <w:r w:rsidRPr="00806DEA">
        <w:rPr>
          <w:rFonts w:eastAsia="Tahoma" w:cs="Arial"/>
          <w:spacing w:val="-13"/>
          <w:sz w:val="18"/>
          <w:lang w:val="de-DE"/>
        </w:rPr>
        <w:t xml:space="preserve"> </w:t>
      </w:r>
      <w:r w:rsidRPr="00806DEA">
        <w:rPr>
          <w:rFonts w:eastAsia="Tahoma" w:cs="Arial"/>
          <w:sz w:val="18"/>
          <w:lang w:val="de-DE"/>
        </w:rPr>
        <w:t>‘Kaskad’;</w:t>
      </w:r>
      <w:r w:rsidRPr="00806DEA">
        <w:rPr>
          <w:rFonts w:eastAsia="Tahoma" w:cs="Arial"/>
          <w:spacing w:val="-16"/>
          <w:sz w:val="18"/>
          <w:lang w:val="de-DE"/>
        </w:rPr>
        <w:t xml:space="preserve"> </w:t>
      </w:r>
      <w:r w:rsidRPr="00806DEA">
        <w:rPr>
          <w:rFonts w:eastAsia="Tahoma" w:cs="Arial"/>
          <w:sz w:val="18"/>
          <w:lang w:val="de-DE"/>
        </w:rPr>
        <w:t>‘Phenomena’</w:t>
      </w:r>
      <w:r w:rsidRPr="00806DEA">
        <w:rPr>
          <w:rFonts w:eastAsia="Tahoma" w:cs="Arial"/>
          <w:spacing w:val="-14"/>
          <w:sz w:val="18"/>
          <w:lang w:val="de-DE"/>
        </w:rPr>
        <w:t xml:space="preserve"> </w:t>
      </w:r>
      <w:r w:rsidR="00806DEA" w:rsidRPr="00806DEA">
        <w:rPr>
          <w:rFonts w:eastAsia="Tahoma" w:cs="Arial"/>
          <w:sz w:val="18"/>
          <w:lang w:val="de-DE"/>
        </w:rPr>
        <w:t>u</w:t>
      </w:r>
      <w:r w:rsidRPr="00806DEA">
        <w:rPr>
          <w:rFonts w:eastAsia="Tahoma" w:cs="Arial"/>
          <w:sz w:val="18"/>
          <w:lang w:val="de-DE"/>
        </w:rPr>
        <w:t>nd</w:t>
      </w:r>
      <w:r w:rsidRPr="00806DEA">
        <w:rPr>
          <w:rFonts w:eastAsia="Tahoma" w:cs="Arial"/>
          <w:spacing w:val="-14"/>
          <w:sz w:val="18"/>
          <w:lang w:val="de-DE"/>
        </w:rPr>
        <w:t xml:space="preserve"> </w:t>
      </w:r>
      <w:r w:rsidRPr="00806DEA">
        <w:rPr>
          <w:rFonts w:eastAsia="Tahoma" w:cs="Arial"/>
          <w:sz w:val="18"/>
          <w:lang w:val="de-DE"/>
        </w:rPr>
        <w:t>‘Fenomen’;</w:t>
      </w:r>
      <w:r w:rsidRPr="00806DEA">
        <w:rPr>
          <w:rFonts w:eastAsia="Tahoma" w:cs="Arial"/>
          <w:spacing w:val="-13"/>
          <w:sz w:val="18"/>
          <w:lang w:val="de-DE"/>
        </w:rPr>
        <w:t xml:space="preserve"> </w:t>
      </w:r>
      <w:r w:rsidRPr="00806DEA">
        <w:rPr>
          <w:rFonts w:eastAsia="Tahoma" w:cs="Arial"/>
          <w:sz w:val="18"/>
          <w:lang w:val="de-DE"/>
        </w:rPr>
        <w:t>‘Panther’</w:t>
      </w:r>
      <w:r w:rsidRPr="00806DEA">
        <w:rPr>
          <w:rFonts w:eastAsia="Tahoma" w:cs="Arial"/>
          <w:spacing w:val="-16"/>
          <w:sz w:val="18"/>
          <w:lang w:val="de-DE"/>
        </w:rPr>
        <w:t xml:space="preserve"> </w:t>
      </w:r>
      <w:r w:rsidR="00806DEA" w:rsidRPr="00806DEA">
        <w:rPr>
          <w:rFonts w:eastAsia="Tahoma" w:cs="Arial"/>
          <w:spacing w:val="-16"/>
          <w:sz w:val="18"/>
          <w:lang w:val="de-DE"/>
        </w:rPr>
        <w:t>u</w:t>
      </w:r>
      <w:r w:rsidRPr="00806DEA">
        <w:rPr>
          <w:rFonts w:eastAsia="Tahoma" w:cs="Arial"/>
          <w:sz w:val="18"/>
          <w:lang w:val="de-DE"/>
        </w:rPr>
        <w:t>nd</w:t>
      </w:r>
      <w:r w:rsidRPr="00806DEA">
        <w:rPr>
          <w:rFonts w:eastAsia="Tahoma" w:cs="Arial"/>
          <w:spacing w:val="-16"/>
          <w:sz w:val="18"/>
          <w:lang w:val="de-DE"/>
        </w:rPr>
        <w:t xml:space="preserve"> </w:t>
      </w:r>
      <w:r w:rsidRPr="00806DEA">
        <w:rPr>
          <w:rFonts w:eastAsia="Tahoma" w:cs="Arial"/>
          <w:sz w:val="18"/>
          <w:lang w:val="de-DE"/>
        </w:rPr>
        <w:t>‘Pantera’</w:t>
      </w:r>
      <w:r w:rsidR="00806DEA" w:rsidRPr="00806DEA">
        <w:rPr>
          <w:rFonts w:eastAsia="Tahoma" w:cs="Arial"/>
          <w:sz w:val="18"/>
          <w:lang w:val="de-DE"/>
        </w:rPr>
        <w:t xml:space="preserve"> etwa weisen einen klaren phonetischen Unterschied auf</w:t>
      </w:r>
      <w:r w:rsidR="00E129F8">
        <w:rPr>
          <w:rFonts w:eastAsia="Tahoma" w:cs="Arial"/>
          <w:sz w:val="18"/>
          <w:lang w:val="de-DE"/>
        </w:rPr>
        <w:t xml:space="preserve">, da die Sortenbezeichnung im Vergleich zu der anderen in allen Fällen über eine zusätzliche Silbe verfügt, was </w:t>
      </w:r>
      <w:r w:rsidR="00806DEA" w:rsidRPr="00806DEA">
        <w:rPr>
          <w:rFonts w:eastAsia="Tahoma" w:cs="Arial"/>
          <w:sz w:val="18"/>
          <w:lang w:val="de-DE"/>
        </w:rPr>
        <w:t xml:space="preserve">– aus </w:t>
      </w:r>
      <w:r w:rsidR="00806DEA">
        <w:rPr>
          <w:rFonts w:eastAsia="Tahoma" w:cs="Arial"/>
          <w:sz w:val="18"/>
          <w:lang w:val="de-DE"/>
        </w:rPr>
        <w:t>unserer S</w:t>
      </w:r>
      <w:r w:rsidR="00806DEA" w:rsidRPr="00806DEA">
        <w:rPr>
          <w:rFonts w:eastAsia="Tahoma" w:cs="Arial"/>
          <w:sz w:val="18"/>
          <w:lang w:val="de-DE"/>
        </w:rPr>
        <w:t xml:space="preserve">icht </w:t>
      </w:r>
      <w:r w:rsidR="009704B7">
        <w:rPr>
          <w:rFonts w:eastAsia="Tahoma" w:cs="Arial"/>
          <w:sz w:val="18"/>
          <w:lang w:val="de-DE"/>
        </w:rPr>
        <w:t xml:space="preserve">– für </w:t>
      </w:r>
      <w:r w:rsidR="00E129F8">
        <w:rPr>
          <w:rFonts w:eastAsia="Tahoma" w:cs="Arial"/>
          <w:sz w:val="18"/>
          <w:lang w:val="de-DE"/>
        </w:rPr>
        <w:t xml:space="preserve">einen ausreichend klaren phonetischen </w:t>
      </w:r>
      <w:r w:rsidR="003A236A">
        <w:rPr>
          <w:rFonts w:eastAsia="Tahoma" w:cs="Arial"/>
          <w:sz w:val="18"/>
          <w:lang w:val="de-DE"/>
        </w:rPr>
        <w:t xml:space="preserve">Unterschied </w:t>
      </w:r>
      <w:r w:rsidR="00E129F8">
        <w:rPr>
          <w:rFonts w:eastAsia="Tahoma" w:cs="Arial"/>
          <w:sz w:val="18"/>
          <w:lang w:val="de-DE"/>
        </w:rPr>
        <w:t>sorgt</w:t>
      </w:r>
      <w:r w:rsidR="003A236A">
        <w:rPr>
          <w:rFonts w:eastAsia="Tahoma" w:cs="Arial"/>
          <w:sz w:val="18"/>
          <w:lang w:val="de-DE"/>
        </w:rPr>
        <w:t xml:space="preserve">. </w:t>
      </w:r>
      <w:r w:rsidR="003A236A" w:rsidRPr="003A236A">
        <w:rPr>
          <w:rFonts w:eastAsia="Tahoma" w:cs="Arial"/>
          <w:sz w:val="18"/>
          <w:lang w:val="de-DE"/>
        </w:rPr>
        <w:t xml:space="preserve">Desweiteren sind wir der Ansicht, dass </w:t>
      </w:r>
      <w:r w:rsidRPr="003A236A">
        <w:rPr>
          <w:rFonts w:eastAsia="Tahoma" w:cs="Arial"/>
          <w:sz w:val="18"/>
          <w:lang w:val="de-DE"/>
        </w:rPr>
        <w:t>‘Piedraroja’</w:t>
      </w:r>
      <w:r w:rsidRPr="003A236A">
        <w:rPr>
          <w:rFonts w:eastAsia="Tahoma" w:cs="Arial"/>
          <w:spacing w:val="-12"/>
          <w:sz w:val="18"/>
          <w:lang w:val="de-DE"/>
        </w:rPr>
        <w:t xml:space="preserve"> </w:t>
      </w:r>
      <w:r w:rsidR="003A236A" w:rsidRPr="003A236A">
        <w:rPr>
          <w:rFonts w:eastAsia="Tahoma" w:cs="Arial"/>
          <w:sz w:val="18"/>
          <w:lang w:val="de-DE"/>
        </w:rPr>
        <w:t>u</w:t>
      </w:r>
      <w:r w:rsidRPr="003A236A">
        <w:rPr>
          <w:rFonts w:eastAsia="Tahoma" w:cs="Arial"/>
          <w:sz w:val="18"/>
          <w:lang w:val="de-DE"/>
        </w:rPr>
        <w:t>nd</w:t>
      </w:r>
      <w:r w:rsidRPr="003A236A">
        <w:rPr>
          <w:rFonts w:eastAsia="Tahoma" w:cs="Arial"/>
          <w:spacing w:val="-10"/>
          <w:sz w:val="18"/>
          <w:lang w:val="de-DE"/>
        </w:rPr>
        <w:t xml:space="preserve"> </w:t>
      </w:r>
      <w:r w:rsidRPr="003A236A">
        <w:rPr>
          <w:rFonts w:eastAsia="Tahoma" w:cs="Arial"/>
          <w:sz w:val="18"/>
          <w:lang w:val="de-DE"/>
        </w:rPr>
        <w:t>‘Pietrarossa’</w:t>
      </w:r>
      <w:r w:rsidRPr="003A236A">
        <w:rPr>
          <w:rFonts w:eastAsia="Tahoma" w:cs="Arial"/>
          <w:spacing w:val="-12"/>
          <w:sz w:val="18"/>
          <w:lang w:val="de-DE"/>
        </w:rPr>
        <w:t xml:space="preserve"> </w:t>
      </w:r>
      <w:r w:rsidR="003A236A" w:rsidRPr="003A236A">
        <w:rPr>
          <w:rFonts w:eastAsia="Tahoma" w:cs="Arial"/>
          <w:spacing w:val="-12"/>
          <w:sz w:val="18"/>
          <w:lang w:val="de-DE"/>
        </w:rPr>
        <w:t>sowie</w:t>
      </w:r>
      <w:r w:rsidRPr="003A236A">
        <w:rPr>
          <w:rFonts w:eastAsia="Tahoma" w:cs="Arial"/>
          <w:spacing w:val="-12"/>
          <w:sz w:val="18"/>
          <w:lang w:val="de-DE"/>
        </w:rPr>
        <w:t xml:space="preserve"> </w:t>
      </w:r>
      <w:r w:rsidRPr="003A236A">
        <w:rPr>
          <w:rFonts w:eastAsia="Tahoma" w:cs="Arial"/>
          <w:sz w:val="18"/>
          <w:lang w:val="de-DE"/>
        </w:rPr>
        <w:t>‘Solstizio’</w:t>
      </w:r>
      <w:r w:rsidR="003A236A" w:rsidRPr="003A236A">
        <w:rPr>
          <w:rFonts w:eastAsia="Tahoma" w:cs="Arial"/>
          <w:spacing w:val="-11"/>
          <w:sz w:val="18"/>
          <w:lang w:val="de-DE"/>
        </w:rPr>
        <w:t>u</w:t>
      </w:r>
      <w:r w:rsidRPr="003A236A">
        <w:rPr>
          <w:rFonts w:eastAsia="Tahoma" w:cs="Arial"/>
          <w:sz w:val="18"/>
          <w:lang w:val="de-DE"/>
        </w:rPr>
        <w:t>and</w:t>
      </w:r>
      <w:r w:rsidRPr="003A236A">
        <w:rPr>
          <w:rFonts w:eastAsia="Tahoma" w:cs="Arial"/>
          <w:spacing w:val="-11"/>
          <w:sz w:val="18"/>
          <w:lang w:val="de-DE"/>
        </w:rPr>
        <w:t xml:space="preserve"> </w:t>
      </w:r>
      <w:r w:rsidRPr="003A236A">
        <w:rPr>
          <w:rFonts w:eastAsia="Tahoma" w:cs="Arial"/>
          <w:sz w:val="18"/>
          <w:lang w:val="de-DE"/>
        </w:rPr>
        <w:t xml:space="preserve">‘Solstice’ </w:t>
      </w:r>
      <w:r w:rsidR="00E129F8">
        <w:rPr>
          <w:rFonts w:eastAsia="Tahoma" w:cs="Arial"/>
          <w:sz w:val="18"/>
          <w:lang w:val="de-DE"/>
        </w:rPr>
        <w:t>aus</w:t>
      </w:r>
      <w:r w:rsidR="003A236A">
        <w:rPr>
          <w:rFonts w:eastAsia="Tahoma" w:cs="Arial"/>
          <w:sz w:val="18"/>
          <w:lang w:val="de-DE"/>
        </w:rPr>
        <w:t xml:space="preserve"> phonetischer </w:t>
      </w:r>
      <w:r w:rsidR="00E129F8">
        <w:rPr>
          <w:rFonts w:eastAsia="Tahoma" w:cs="Arial"/>
          <w:sz w:val="18"/>
          <w:lang w:val="de-DE"/>
        </w:rPr>
        <w:t>S</w:t>
      </w:r>
      <w:r w:rsidR="003A236A">
        <w:rPr>
          <w:rFonts w:eastAsia="Tahoma" w:cs="Arial"/>
          <w:sz w:val="18"/>
          <w:lang w:val="de-DE"/>
        </w:rPr>
        <w:t>icht recht unterschiedlich sind. Daher schlagen wir vor, diese Beispiele von der Liste zu nehmen</w:t>
      </w:r>
      <w:r w:rsidR="00C11DE0">
        <w:rPr>
          <w:rFonts w:eastAsia="Tahoma" w:cs="Arial"/>
          <w:sz w:val="18"/>
          <w:lang w:val="de-DE"/>
        </w:rPr>
        <w:t xml:space="preserve">, </w:t>
      </w:r>
      <w:r w:rsidR="003A236A">
        <w:rPr>
          <w:rFonts w:eastAsia="Tahoma" w:cs="Arial"/>
          <w:sz w:val="18"/>
          <w:lang w:val="de-DE"/>
        </w:rPr>
        <w:t>und die Liste entweder auf die verbleibenden Beispiele zu begrenzen oder andere Beispiele anzuführen</w:t>
      </w:r>
      <w:r w:rsidR="00C11DE0">
        <w:rPr>
          <w:rFonts w:eastAsia="Tahoma" w:cs="Arial"/>
          <w:sz w:val="18"/>
          <w:lang w:val="de-DE"/>
        </w:rPr>
        <w:t>,</w:t>
      </w:r>
      <w:r w:rsidR="003A236A">
        <w:rPr>
          <w:rFonts w:eastAsia="Tahoma" w:cs="Arial"/>
          <w:sz w:val="18"/>
          <w:lang w:val="de-DE"/>
        </w:rPr>
        <w:t xml:space="preserve"> die weniger </w:t>
      </w:r>
      <w:r w:rsidR="00C11DE0">
        <w:rPr>
          <w:rFonts w:eastAsia="Tahoma" w:cs="Arial"/>
          <w:sz w:val="18"/>
          <w:lang w:val="de-DE"/>
        </w:rPr>
        <w:t>umstritten</w:t>
      </w:r>
      <w:r w:rsidR="003A236A">
        <w:rPr>
          <w:rFonts w:eastAsia="Tahoma" w:cs="Arial"/>
          <w:sz w:val="18"/>
          <w:lang w:val="de-DE"/>
        </w:rPr>
        <w:t xml:space="preserve"> sind.</w:t>
      </w:r>
    </w:p>
    <w:p w14:paraId="159D7242" w14:textId="77777777" w:rsidR="00EA766A" w:rsidRPr="008D5BC8" w:rsidRDefault="00EA766A" w:rsidP="00EA766A">
      <w:pPr>
        <w:widowControl w:val="0"/>
        <w:autoSpaceDE w:val="0"/>
        <w:autoSpaceDN w:val="0"/>
        <w:ind w:left="562" w:right="562"/>
        <w:jc w:val="left"/>
        <w:rPr>
          <w:rFonts w:eastAsia="Tahoma" w:cs="Arial"/>
          <w:sz w:val="18"/>
          <w:lang w:val="de-DE"/>
        </w:rPr>
      </w:pPr>
    </w:p>
    <w:p w14:paraId="543511DD" w14:textId="556E9791" w:rsidR="00EA766A" w:rsidRPr="003A236A" w:rsidRDefault="00EA766A" w:rsidP="00EA766A">
      <w:pPr>
        <w:widowControl w:val="0"/>
        <w:autoSpaceDE w:val="0"/>
        <w:autoSpaceDN w:val="0"/>
        <w:ind w:left="562" w:right="562"/>
        <w:rPr>
          <w:rFonts w:eastAsia="Tahoma" w:cs="Arial"/>
          <w:sz w:val="18"/>
          <w:lang w:val="de-DE"/>
        </w:rPr>
      </w:pPr>
      <w:r w:rsidRPr="003A236A">
        <w:rPr>
          <w:rFonts w:eastAsia="Tahoma" w:cs="Arial"/>
          <w:sz w:val="18"/>
          <w:lang w:val="de-DE"/>
        </w:rPr>
        <w:t>“</w:t>
      </w:r>
      <w:r w:rsidR="009704B7">
        <w:rPr>
          <w:rFonts w:eastAsia="Tahoma" w:cs="Arial"/>
          <w:sz w:val="18"/>
          <w:lang w:val="de-DE"/>
        </w:rPr>
        <w:t>Abschließend möchten wir I</w:t>
      </w:r>
      <w:r w:rsidR="003A236A" w:rsidRPr="003A236A">
        <w:rPr>
          <w:rFonts w:eastAsia="Tahoma" w:cs="Arial"/>
          <w:sz w:val="18"/>
          <w:lang w:val="de-DE"/>
        </w:rPr>
        <w:t>hnen für diese zusätzliche Möglichkeit, Bemerkungen zu dem Entwurf dieses Dokuments zu liefern</w:t>
      </w:r>
      <w:r w:rsidR="00C11DE0">
        <w:rPr>
          <w:rFonts w:eastAsia="Tahoma" w:cs="Arial"/>
          <w:sz w:val="18"/>
          <w:lang w:val="de-DE"/>
        </w:rPr>
        <w:t>, danken</w:t>
      </w:r>
      <w:r w:rsidR="003A236A" w:rsidRPr="003A236A">
        <w:rPr>
          <w:rFonts w:eastAsia="Tahoma" w:cs="Arial"/>
          <w:sz w:val="18"/>
          <w:lang w:val="de-DE"/>
        </w:rPr>
        <w:t xml:space="preserve"> und vertrauen darauf, dass unsere vorstehenden Bemerkungen im verbleibenden Teil des Verfahrens sorgfältig geprüft w</w:t>
      </w:r>
      <w:r w:rsidR="003A236A">
        <w:rPr>
          <w:rFonts w:eastAsia="Tahoma" w:cs="Arial"/>
          <w:sz w:val="18"/>
          <w:lang w:val="de-DE"/>
        </w:rPr>
        <w:t>er</w:t>
      </w:r>
      <w:r w:rsidR="003A236A" w:rsidRPr="003A236A">
        <w:rPr>
          <w:rFonts w:eastAsia="Tahoma" w:cs="Arial"/>
          <w:sz w:val="18"/>
          <w:lang w:val="de-DE"/>
        </w:rPr>
        <w:t>den</w:t>
      </w:r>
      <w:r w:rsidRPr="003A236A">
        <w:rPr>
          <w:rFonts w:eastAsia="Tahoma" w:cs="Arial"/>
          <w:sz w:val="18"/>
          <w:lang w:val="de-DE"/>
        </w:rPr>
        <w:t>.”</w:t>
      </w:r>
    </w:p>
    <w:p w14:paraId="12FB1FFF" w14:textId="77777777" w:rsidR="00E2003E" w:rsidRPr="003A236A" w:rsidRDefault="00E2003E" w:rsidP="00EA766A">
      <w:pPr>
        <w:ind w:left="562" w:right="562"/>
        <w:rPr>
          <w:sz w:val="18"/>
          <w:highlight w:val="yellow"/>
          <w:lang w:val="de-DE"/>
        </w:rPr>
      </w:pPr>
    </w:p>
    <w:p w14:paraId="47072731" w14:textId="77777777" w:rsidR="00E2003E" w:rsidRPr="003A236A" w:rsidRDefault="00E2003E" w:rsidP="00E2003E">
      <w:pPr>
        <w:rPr>
          <w:highlight w:val="yellow"/>
          <w:lang w:val="de-DE"/>
        </w:rPr>
      </w:pPr>
    </w:p>
    <w:p w14:paraId="78776D6C" w14:textId="77777777" w:rsidR="00E2003E" w:rsidRPr="003A236A" w:rsidRDefault="00E2003E" w:rsidP="00E2003E">
      <w:pPr>
        <w:rPr>
          <w:highlight w:val="yellow"/>
          <w:lang w:val="de-DE"/>
        </w:rPr>
      </w:pPr>
    </w:p>
    <w:p w14:paraId="18ADB449" w14:textId="60D09EE9" w:rsidR="005475C6" w:rsidRPr="008D5BC8" w:rsidRDefault="005475C6" w:rsidP="005475C6">
      <w:pPr>
        <w:jc w:val="right"/>
        <w:rPr>
          <w:spacing w:val="-2"/>
          <w:lang w:val="de-DE"/>
        </w:rPr>
      </w:pPr>
      <w:r w:rsidRPr="008D5BC8">
        <w:rPr>
          <w:spacing w:val="-2"/>
          <w:lang w:val="de-DE"/>
        </w:rPr>
        <w:t>[</w:t>
      </w:r>
      <w:r w:rsidR="00DF1089" w:rsidRPr="008D5BC8">
        <w:rPr>
          <w:spacing w:val="-2"/>
          <w:lang w:val="de-DE"/>
        </w:rPr>
        <w:t>End</w:t>
      </w:r>
      <w:r w:rsidR="00D862D7">
        <w:rPr>
          <w:spacing w:val="-2"/>
          <w:lang w:val="de-DE"/>
        </w:rPr>
        <w:t>e der</w:t>
      </w:r>
      <w:r w:rsidR="003A236A">
        <w:rPr>
          <w:spacing w:val="-2"/>
          <w:lang w:val="de-DE"/>
        </w:rPr>
        <w:t xml:space="preserve"> Anlage </w:t>
      </w:r>
      <w:r w:rsidRPr="008D5BC8">
        <w:rPr>
          <w:spacing w:val="-2"/>
          <w:lang w:val="de-DE"/>
        </w:rPr>
        <w:t>II</w:t>
      </w:r>
      <w:r w:rsidR="003A236A">
        <w:rPr>
          <w:spacing w:val="-2"/>
          <w:lang w:val="de-DE"/>
        </w:rPr>
        <w:t xml:space="preserve"> und des Dokuments</w:t>
      </w:r>
      <w:r w:rsidRPr="008D5BC8">
        <w:rPr>
          <w:spacing w:val="-2"/>
          <w:lang w:val="de-DE"/>
        </w:rPr>
        <w:t>]</w:t>
      </w:r>
    </w:p>
    <w:p w14:paraId="5AEA054C" w14:textId="77777777" w:rsidR="00050E16" w:rsidRPr="008D5BC8" w:rsidRDefault="00050E16" w:rsidP="009B440E">
      <w:pPr>
        <w:jc w:val="left"/>
        <w:rPr>
          <w:lang w:val="de-DE"/>
        </w:rPr>
      </w:pPr>
    </w:p>
    <w:sectPr w:rsidR="00050E16" w:rsidRPr="008D5BC8" w:rsidSect="00085065">
      <w:headerReference w:type="first" r:id="rId13"/>
      <w:pgSz w:w="11907" w:h="16840" w:code="9"/>
      <w:pgMar w:top="510" w:right="1134" w:bottom="851" w:left="1134" w:header="510" w:footer="68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20ED1" w14:textId="77777777" w:rsidR="00085065" w:rsidRDefault="00085065" w:rsidP="006655D3">
      <w:r>
        <w:separator/>
      </w:r>
    </w:p>
    <w:p w14:paraId="28EF6AD4" w14:textId="77777777" w:rsidR="00085065" w:rsidRDefault="00085065" w:rsidP="006655D3"/>
    <w:p w14:paraId="03E20715" w14:textId="77777777" w:rsidR="00085065" w:rsidRDefault="00085065" w:rsidP="006655D3"/>
  </w:endnote>
  <w:endnote w:type="continuationSeparator" w:id="0">
    <w:p w14:paraId="7068BD6F" w14:textId="77777777" w:rsidR="00085065" w:rsidRDefault="00085065" w:rsidP="006655D3">
      <w:r>
        <w:separator/>
      </w:r>
    </w:p>
    <w:p w14:paraId="7D38321F" w14:textId="77777777" w:rsidR="00085065" w:rsidRPr="00294751" w:rsidRDefault="0008506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FE7D78E" w14:textId="77777777" w:rsidR="00085065" w:rsidRPr="00294751" w:rsidRDefault="00085065" w:rsidP="006655D3">
      <w:pPr>
        <w:rPr>
          <w:lang w:val="fr-FR"/>
        </w:rPr>
      </w:pPr>
    </w:p>
    <w:p w14:paraId="2C454C03" w14:textId="77777777" w:rsidR="00085065" w:rsidRPr="00294751" w:rsidRDefault="00085065" w:rsidP="006655D3">
      <w:pPr>
        <w:rPr>
          <w:lang w:val="fr-FR"/>
        </w:rPr>
      </w:pPr>
    </w:p>
  </w:endnote>
  <w:endnote w:type="continuationNotice" w:id="1">
    <w:p w14:paraId="05596097" w14:textId="77777777" w:rsidR="00085065" w:rsidRPr="00294751" w:rsidRDefault="0008506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0DB25F2" w14:textId="77777777" w:rsidR="00085065" w:rsidRPr="00294751" w:rsidRDefault="00085065" w:rsidP="006655D3">
      <w:pPr>
        <w:rPr>
          <w:lang w:val="fr-FR"/>
        </w:rPr>
      </w:pPr>
    </w:p>
    <w:p w14:paraId="024B8B63" w14:textId="77777777" w:rsidR="00085065" w:rsidRPr="00294751" w:rsidRDefault="0008506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BF4D5" w14:textId="77777777" w:rsidR="00085065" w:rsidRDefault="00085065" w:rsidP="006655D3">
      <w:r>
        <w:separator/>
      </w:r>
    </w:p>
  </w:footnote>
  <w:footnote w:type="continuationSeparator" w:id="0">
    <w:p w14:paraId="2108837B" w14:textId="77777777" w:rsidR="00085065" w:rsidRDefault="00085065" w:rsidP="006655D3">
      <w:r>
        <w:separator/>
      </w:r>
    </w:p>
  </w:footnote>
  <w:footnote w:type="continuationNotice" w:id="1">
    <w:p w14:paraId="0C580E9A" w14:textId="77777777" w:rsidR="00085065" w:rsidRPr="00AB530F" w:rsidRDefault="0008506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A8255" w14:textId="77777777" w:rsidR="00085065" w:rsidRPr="00C5280D" w:rsidRDefault="000850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CAJ/78/11</w:t>
    </w:r>
  </w:p>
  <w:p w14:paraId="09D6CB40" w14:textId="56CF3942" w:rsidR="00085065" w:rsidRPr="00C5280D" w:rsidRDefault="00085065" w:rsidP="00EB048E">
    <w:pPr>
      <w:pStyle w:val="Header"/>
      <w:rPr>
        <w:lang w:val="en-US"/>
      </w:rPr>
    </w:pPr>
    <w:r>
      <w:rPr>
        <w:lang w:val="en-US"/>
      </w:rPr>
      <w:t>Seite</w:t>
    </w:r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D4F44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10401DF6" w14:textId="77777777" w:rsidR="00085065" w:rsidRPr="00C5280D" w:rsidRDefault="00085065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3065" w14:textId="77777777" w:rsidR="00085065" w:rsidRDefault="00085065" w:rsidP="00085065">
    <w:pPr>
      <w:jc w:val="center"/>
      <w:rPr>
        <w:spacing w:val="-2"/>
      </w:rPr>
    </w:pPr>
    <w:r w:rsidRPr="008957F9">
      <w:rPr>
        <w:rFonts w:cs="Arial"/>
      </w:rPr>
      <w:t>UPOV Circular E-</w:t>
    </w:r>
    <w:r>
      <w:rPr>
        <w:rFonts w:cs="Arial"/>
      </w:rPr>
      <w:t>2</w:t>
    </w:r>
    <w:r w:rsidRPr="008957F9">
      <w:rPr>
        <w:rFonts w:cs="Arial"/>
      </w:rPr>
      <w:t>1/</w:t>
    </w:r>
    <w:r>
      <w:rPr>
        <w:rFonts w:cs="Arial"/>
      </w:rPr>
      <w:t xml:space="preserve">106 of </w:t>
    </w:r>
    <w:r>
      <w:rPr>
        <w:spacing w:val="-2"/>
        <w:highlight w:val="yellow"/>
      </w:rPr>
      <w:t>July 9</w:t>
    </w:r>
    <w:r w:rsidRPr="00D93948">
      <w:rPr>
        <w:spacing w:val="-2"/>
        <w:highlight w:val="yellow"/>
      </w:rPr>
      <w:t>, 2021</w:t>
    </w:r>
  </w:p>
  <w:p w14:paraId="65D152FA" w14:textId="77777777" w:rsidR="00085065" w:rsidRPr="00C5280D" w:rsidRDefault="00085065" w:rsidP="00085065">
    <w:pPr>
      <w:pStyle w:val="Header"/>
      <w:rPr>
        <w:lang w:val="en-US"/>
      </w:rPr>
    </w:pPr>
    <w:r w:rsidRPr="001951FF">
      <w:rPr>
        <w:lang w:val="en-US"/>
      </w:rPr>
      <w:t>Annex</w:t>
    </w:r>
    <w:r>
      <w:rPr>
        <w:lang w:val="en-US"/>
      </w:rPr>
      <w:t xml:space="preserve"> I, Appendix,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14:paraId="2A693B2E" w14:textId="77777777" w:rsidR="00085065" w:rsidRPr="00733F6E" w:rsidRDefault="00085065" w:rsidP="0008506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FC51D" w14:textId="77777777" w:rsidR="00085065" w:rsidRPr="00C5280D" w:rsidRDefault="00085065" w:rsidP="00FC602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CAJ/78/11</w:t>
    </w:r>
  </w:p>
  <w:p w14:paraId="43B9C0E7" w14:textId="77777777" w:rsidR="00085065" w:rsidRPr="00C5280D" w:rsidRDefault="00085065" w:rsidP="00085065">
    <w:pPr>
      <w:pStyle w:val="Header"/>
      <w:rPr>
        <w:lang w:val="en-US"/>
      </w:rPr>
    </w:pPr>
    <w:r w:rsidRPr="001951FF">
      <w:rPr>
        <w:lang w:val="en-US"/>
      </w:rPr>
      <w:t>Annex</w:t>
    </w:r>
    <w:r>
      <w:rPr>
        <w:lang w:val="en-US"/>
      </w:rPr>
      <w:t xml:space="preserve">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82A2FD0" w14:textId="77777777" w:rsidR="00085065" w:rsidRDefault="000850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AB5C8" w14:textId="77777777" w:rsidR="00085065" w:rsidRPr="00C5280D" w:rsidRDefault="00085065" w:rsidP="005475C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CAJ/78/11</w:t>
    </w:r>
  </w:p>
  <w:p w14:paraId="69DCACE5" w14:textId="77777777" w:rsidR="00085065" w:rsidRDefault="00085065" w:rsidP="00085065">
    <w:pPr>
      <w:pStyle w:val="Header"/>
      <w:rPr>
        <w:lang w:val="en-US"/>
      </w:rPr>
    </w:pPr>
  </w:p>
  <w:p w14:paraId="51E1B4F7" w14:textId="7FD0D4EB" w:rsidR="00085065" w:rsidRPr="00C5280D" w:rsidRDefault="00085065" w:rsidP="00085065">
    <w:pPr>
      <w:pStyle w:val="Header"/>
      <w:rPr>
        <w:lang w:val="en-US"/>
      </w:rPr>
    </w:pPr>
    <w:r w:rsidRPr="001951FF">
      <w:rPr>
        <w:lang w:val="en-US"/>
      </w:rPr>
      <w:t>AN</w:t>
    </w:r>
    <w:r>
      <w:rPr>
        <w:lang w:val="en-US"/>
      </w:rPr>
      <w:t>LAGE I</w:t>
    </w:r>
  </w:p>
  <w:p w14:paraId="5AE85786" w14:textId="77777777" w:rsidR="00085065" w:rsidRDefault="00085065" w:rsidP="00085065">
    <w:pPr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E0479" w14:textId="77777777" w:rsidR="00085065" w:rsidRPr="00C5280D" w:rsidRDefault="00085065" w:rsidP="005475C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CAJ/78/11</w:t>
    </w:r>
  </w:p>
  <w:p w14:paraId="399E5EDD" w14:textId="77777777" w:rsidR="00085065" w:rsidRDefault="00085065" w:rsidP="00085065">
    <w:pPr>
      <w:pStyle w:val="Header"/>
      <w:rPr>
        <w:lang w:val="en-US"/>
      </w:rPr>
    </w:pPr>
  </w:p>
  <w:p w14:paraId="0BAA1403" w14:textId="06FEF1FF" w:rsidR="00085065" w:rsidRPr="00C5280D" w:rsidRDefault="00085065" w:rsidP="00085065">
    <w:pPr>
      <w:pStyle w:val="Header"/>
      <w:rPr>
        <w:lang w:val="en-US"/>
      </w:rPr>
    </w:pPr>
    <w:r w:rsidRPr="001951FF">
      <w:rPr>
        <w:lang w:val="en-US"/>
      </w:rPr>
      <w:t>AN</w:t>
    </w:r>
    <w:r>
      <w:rPr>
        <w:lang w:val="en-US"/>
      </w:rPr>
      <w:t>LAGE II</w:t>
    </w:r>
  </w:p>
  <w:p w14:paraId="16CE74C2" w14:textId="77777777" w:rsidR="00085065" w:rsidRDefault="00085065" w:rsidP="0008506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1FB4"/>
    <w:multiLevelType w:val="hybridMultilevel"/>
    <w:tmpl w:val="3FFCFDC0"/>
    <w:lvl w:ilvl="0" w:tplc="69706F1E">
      <w:start w:val="1"/>
      <w:numFmt w:val="lowerLetter"/>
      <w:lvlText w:val="(%1)"/>
      <w:lvlJc w:val="left"/>
      <w:pPr>
        <w:ind w:left="3600" w:hanging="72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F146770"/>
    <w:multiLevelType w:val="hybridMultilevel"/>
    <w:tmpl w:val="88083A40"/>
    <w:lvl w:ilvl="0" w:tplc="DB18D1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256F5"/>
    <w:multiLevelType w:val="hybridMultilevel"/>
    <w:tmpl w:val="DAE07108"/>
    <w:lvl w:ilvl="0" w:tplc="50C05F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0A"/>
    <w:rsid w:val="00010CF3"/>
    <w:rsid w:val="00010DDA"/>
    <w:rsid w:val="00011E27"/>
    <w:rsid w:val="000148BC"/>
    <w:rsid w:val="00024AB8"/>
    <w:rsid w:val="00030854"/>
    <w:rsid w:val="00035436"/>
    <w:rsid w:val="00036028"/>
    <w:rsid w:val="0004198B"/>
    <w:rsid w:val="00044642"/>
    <w:rsid w:val="000446B9"/>
    <w:rsid w:val="00047E21"/>
    <w:rsid w:val="00050E16"/>
    <w:rsid w:val="00051A5F"/>
    <w:rsid w:val="00075989"/>
    <w:rsid w:val="00085065"/>
    <w:rsid w:val="00085505"/>
    <w:rsid w:val="000C4E25"/>
    <w:rsid w:val="000C7021"/>
    <w:rsid w:val="000D6BBC"/>
    <w:rsid w:val="000D7780"/>
    <w:rsid w:val="000E636A"/>
    <w:rsid w:val="000F2F11"/>
    <w:rsid w:val="00100A5F"/>
    <w:rsid w:val="001017E6"/>
    <w:rsid w:val="00105929"/>
    <w:rsid w:val="00110BED"/>
    <w:rsid w:val="00110C36"/>
    <w:rsid w:val="001131D5"/>
    <w:rsid w:val="00114547"/>
    <w:rsid w:val="00132664"/>
    <w:rsid w:val="00141DB8"/>
    <w:rsid w:val="0015647E"/>
    <w:rsid w:val="00172084"/>
    <w:rsid w:val="0017474A"/>
    <w:rsid w:val="001758C6"/>
    <w:rsid w:val="00182B99"/>
    <w:rsid w:val="001A473A"/>
    <w:rsid w:val="001C1525"/>
    <w:rsid w:val="001E2E4E"/>
    <w:rsid w:val="001F30C9"/>
    <w:rsid w:val="001F6E27"/>
    <w:rsid w:val="0021332C"/>
    <w:rsid w:val="00213982"/>
    <w:rsid w:val="00232990"/>
    <w:rsid w:val="00240DBC"/>
    <w:rsid w:val="00241F4F"/>
    <w:rsid w:val="0024416D"/>
    <w:rsid w:val="00246E63"/>
    <w:rsid w:val="00260391"/>
    <w:rsid w:val="00265496"/>
    <w:rsid w:val="00271911"/>
    <w:rsid w:val="00273187"/>
    <w:rsid w:val="00276800"/>
    <w:rsid w:val="002800A0"/>
    <w:rsid w:val="002801B3"/>
    <w:rsid w:val="00281060"/>
    <w:rsid w:val="00285BD0"/>
    <w:rsid w:val="002940E8"/>
    <w:rsid w:val="00294751"/>
    <w:rsid w:val="002A3CCA"/>
    <w:rsid w:val="002A6E50"/>
    <w:rsid w:val="002B4298"/>
    <w:rsid w:val="002B7A36"/>
    <w:rsid w:val="002C256A"/>
    <w:rsid w:val="002C7418"/>
    <w:rsid w:val="002D5226"/>
    <w:rsid w:val="002D62CD"/>
    <w:rsid w:val="002E6E34"/>
    <w:rsid w:val="00305A7F"/>
    <w:rsid w:val="003152FE"/>
    <w:rsid w:val="00316F1D"/>
    <w:rsid w:val="00327436"/>
    <w:rsid w:val="00343129"/>
    <w:rsid w:val="00344BD6"/>
    <w:rsid w:val="0035528D"/>
    <w:rsid w:val="00360822"/>
    <w:rsid w:val="00361821"/>
    <w:rsid w:val="00361E9E"/>
    <w:rsid w:val="003721F6"/>
    <w:rsid w:val="003753EE"/>
    <w:rsid w:val="003A0835"/>
    <w:rsid w:val="003A236A"/>
    <w:rsid w:val="003A5AAF"/>
    <w:rsid w:val="003B700A"/>
    <w:rsid w:val="003C56E9"/>
    <w:rsid w:val="003C7FBE"/>
    <w:rsid w:val="003D227C"/>
    <w:rsid w:val="003D2B4D"/>
    <w:rsid w:val="003E6325"/>
    <w:rsid w:val="003F011B"/>
    <w:rsid w:val="003F13A8"/>
    <w:rsid w:val="003F37F5"/>
    <w:rsid w:val="004066A9"/>
    <w:rsid w:val="00444A88"/>
    <w:rsid w:val="00474DA4"/>
    <w:rsid w:val="00476B4D"/>
    <w:rsid w:val="004805FA"/>
    <w:rsid w:val="004935D2"/>
    <w:rsid w:val="004B1215"/>
    <w:rsid w:val="004C43D9"/>
    <w:rsid w:val="004D047D"/>
    <w:rsid w:val="004D330A"/>
    <w:rsid w:val="004F1E9E"/>
    <w:rsid w:val="004F305A"/>
    <w:rsid w:val="004F62AD"/>
    <w:rsid w:val="0051012A"/>
    <w:rsid w:val="00512164"/>
    <w:rsid w:val="00520297"/>
    <w:rsid w:val="005338F9"/>
    <w:rsid w:val="00534EAE"/>
    <w:rsid w:val="0054281C"/>
    <w:rsid w:val="00544581"/>
    <w:rsid w:val="005475C6"/>
    <w:rsid w:val="0055268D"/>
    <w:rsid w:val="00575DE2"/>
    <w:rsid w:val="00576BE4"/>
    <w:rsid w:val="005779DB"/>
    <w:rsid w:val="005838C9"/>
    <w:rsid w:val="005A400A"/>
    <w:rsid w:val="005B269D"/>
    <w:rsid w:val="005C0B07"/>
    <w:rsid w:val="005C41A4"/>
    <w:rsid w:val="005D1333"/>
    <w:rsid w:val="005D1432"/>
    <w:rsid w:val="005F7B92"/>
    <w:rsid w:val="00612379"/>
    <w:rsid w:val="006153B6"/>
    <w:rsid w:val="0061555F"/>
    <w:rsid w:val="00617A72"/>
    <w:rsid w:val="006245ED"/>
    <w:rsid w:val="00625483"/>
    <w:rsid w:val="00636CA6"/>
    <w:rsid w:val="006409D7"/>
    <w:rsid w:val="00641200"/>
    <w:rsid w:val="00645CA8"/>
    <w:rsid w:val="006655D3"/>
    <w:rsid w:val="00665773"/>
    <w:rsid w:val="00667404"/>
    <w:rsid w:val="00687EB4"/>
    <w:rsid w:val="00695C56"/>
    <w:rsid w:val="006A5CDE"/>
    <w:rsid w:val="006A644A"/>
    <w:rsid w:val="006B17D2"/>
    <w:rsid w:val="006C224E"/>
    <w:rsid w:val="006D780A"/>
    <w:rsid w:val="006E790B"/>
    <w:rsid w:val="0071271E"/>
    <w:rsid w:val="00714400"/>
    <w:rsid w:val="0072283B"/>
    <w:rsid w:val="00722C61"/>
    <w:rsid w:val="00732DEC"/>
    <w:rsid w:val="00735BD5"/>
    <w:rsid w:val="007451EC"/>
    <w:rsid w:val="00751613"/>
    <w:rsid w:val="00753EE9"/>
    <w:rsid w:val="007556F6"/>
    <w:rsid w:val="00760EEF"/>
    <w:rsid w:val="00774418"/>
    <w:rsid w:val="00777EE5"/>
    <w:rsid w:val="00784836"/>
    <w:rsid w:val="0079023E"/>
    <w:rsid w:val="007A2854"/>
    <w:rsid w:val="007C1D92"/>
    <w:rsid w:val="007C4CB9"/>
    <w:rsid w:val="007D0AE5"/>
    <w:rsid w:val="007D0B9D"/>
    <w:rsid w:val="007D19B0"/>
    <w:rsid w:val="007F498F"/>
    <w:rsid w:val="0080679D"/>
    <w:rsid w:val="00806DEA"/>
    <w:rsid w:val="008108B0"/>
    <w:rsid w:val="00811B20"/>
    <w:rsid w:val="00812609"/>
    <w:rsid w:val="008211B5"/>
    <w:rsid w:val="00822351"/>
    <w:rsid w:val="0082296E"/>
    <w:rsid w:val="00824099"/>
    <w:rsid w:val="00846D7C"/>
    <w:rsid w:val="00867AC1"/>
    <w:rsid w:val="008751DE"/>
    <w:rsid w:val="00886FC0"/>
    <w:rsid w:val="00890DF8"/>
    <w:rsid w:val="008A0ADE"/>
    <w:rsid w:val="008A743F"/>
    <w:rsid w:val="008C0970"/>
    <w:rsid w:val="008D0BC5"/>
    <w:rsid w:val="008D2CF7"/>
    <w:rsid w:val="008D5BC8"/>
    <w:rsid w:val="008E2FBF"/>
    <w:rsid w:val="008E6609"/>
    <w:rsid w:val="008E7C1D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4B7"/>
    <w:rsid w:val="00970FED"/>
    <w:rsid w:val="00991613"/>
    <w:rsid w:val="00992D82"/>
    <w:rsid w:val="0099599D"/>
    <w:rsid w:val="00997029"/>
    <w:rsid w:val="009A7339"/>
    <w:rsid w:val="009B440E"/>
    <w:rsid w:val="009D690D"/>
    <w:rsid w:val="009E65B6"/>
    <w:rsid w:val="009F0A51"/>
    <w:rsid w:val="009F77CF"/>
    <w:rsid w:val="00A24C10"/>
    <w:rsid w:val="00A24FC5"/>
    <w:rsid w:val="00A42192"/>
    <w:rsid w:val="00A42AC3"/>
    <w:rsid w:val="00A430CF"/>
    <w:rsid w:val="00A5184B"/>
    <w:rsid w:val="00A54309"/>
    <w:rsid w:val="00A610A9"/>
    <w:rsid w:val="00A62B7B"/>
    <w:rsid w:val="00A80F2A"/>
    <w:rsid w:val="00A96C33"/>
    <w:rsid w:val="00AB2B93"/>
    <w:rsid w:val="00AB530F"/>
    <w:rsid w:val="00AB7E5B"/>
    <w:rsid w:val="00AC2883"/>
    <w:rsid w:val="00AC5B25"/>
    <w:rsid w:val="00AC6945"/>
    <w:rsid w:val="00AE0EF1"/>
    <w:rsid w:val="00AE142F"/>
    <w:rsid w:val="00AE2937"/>
    <w:rsid w:val="00AE56B5"/>
    <w:rsid w:val="00AE7D9D"/>
    <w:rsid w:val="00AF29D3"/>
    <w:rsid w:val="00B0205C"/>
    <w:rsid w:val="00B05038"/>
    <w:rsid w:val="00B07301"/>
    <w:rsid w:val="00B11F3E"/>
    <w:rsid w:val="00B224DE"/>
    <w:rsid w:val="00B230CB"/>
    <w:rsid w:val="00B324D4"/>
    <w:rsid w:val="00B46575"/>
    <w:rsid w:val="00B47074"/>
    <w:rsid w:val="00B61777"/>
    <w:rsid w:val="00B622E6"/>
    <w:rsid w:val="00B83E82"/>
    <w:rsid w:val="00B84BBD"/>
    <w:rsid w:val="00BA43FB"/>
    <w:rsid w:val="00BC127D"/>
    <w:rsid w:val="00BC1FE6"/>
    <w:rsid w:val="00BC5394"/>
    <w:rsid w:val="00BD4287"/>
    <w:rsid w:val="00BE2674"/>
    <w:rsid w:val="00C061B6"/>
    <w:rsid w:val="00C11DE0"/>
    <w:rsid w:val="00C2446C"/>
    <w:rsid w:val="00C335D1"/>
    <w:rsid w:val="00C36AE5"/>
    <w:rsid w:val="00C41F17"/>
    <w:rsid w:val="00C527FA"/>
    <w:rsid w:val="00C5280D"/>
    <w:rsid w:val="00C53EB3"/>
    <w:rsid w:val="00C5791C"/>
    <w:rsid w:val="00C63A9F"/>
    <w:rsid w:val="00C66290"/>
    <w:rsid w:val="00C70FAB"/>
    <w:rsid w:val="00C72B7A"/>
    <w:rsid w:val="00C9296E"/>
    <w:rsid w:val="00C949A0"/>
    <w:rsid w:val="00C973F2"/>
    <w:rsid w:val="00CA304C"/>
    <w:rsid w:val="00CA774A"/>
    <w:rsid w:val="00CB4921"/>
    <w:rsid w:val="00CC11B0"/>
    <w:rsid w:val="00CC2841"/>
    <w:rsid w:val="00CE125D"/>
    <w:rsid w:val="00CF1330"/>
    <w:rsid w:val="00CF7E36"/>
    <w:rsid w:val="00D0028B"/>
    <w:rsid w:val="00D003EE"/>
    <w:rsid w:val="00D231DC"/>
    <w:rsid w:val="00D3708D"/>
    <w:rsid w:val="00D40426"/>
    <w:rsid w:val="00D57C96"/>
    <w:rsid w:val="00D57D18"/>
    <w:rsid w:val="00D70E65"/>
    <w:rsid w:val="00D862D7"/>
    <w:rsid w:val="00D91203"/>
    <w:rsid w:val="00D95174"/>
    <w:rsid w:val="00DA4973"/>
    <w:rsid w:val="00DA6F36"/>
    <w:rsid w:val="00DB596E"/>
    <w:rsid w:val="00DB6761"/>
    <w:rsid w:val="00DB7773"/>
    <w:rsid w:val="00DB7FD4"/>
    <w:rsid w:val="00DC00EA"/>
    <w:rsid w:val="00DC3802"/>
    <w:rsid w:val="00DD6208"/>
    <w:rsid w:val="00DE4FCA"/>
    <w:rsid w:val="00DF1089"/>
    <w:rsid w:val="00DF7E99"/>
    <w:rsid w:val="00E07D87"/>
    <w:rsid w:val="00E129F8"/>
    <w:rsid w:val="00E2003E"/>
    <w:rsid w:val="00E249C8"/>
    <w:rsid w:val="00E31596"/>
    <w:rsid w:val="00E32F7E"/>
    <w:rsid w:val="00E5267B"/>
    <w:rsid w:val="00E559F0"/>
    <w:rsid w:val="00E63C0E"/>
    <w:rsid w:val="00E706DB"/>
    <w:rsid w:val="00E72D49"/>
    <w:rsid w:val="00E7593C"/>
    <w:rsid w:val="00E7678A"/>
    <w:rsid w:val="00E806C5"/>
    <w:rsid w:val="00E935F1"/>
    <w:rsid w:val="00E94A81"/>
    <w:rsid w:val="00EA1FFB"/>
    <w:rsid w:val="00EA766A"/>
    <w:rsid w:val="00EB048E"/>
    <w:rsid w:val="00EB4E9C"/>
    <w:rsid w:val="00ED4F44"/>
    <w:rsid w:val="00EE34DF"/>
    <w:rsid w:val="00EE3A67"/>
    <w:rsid w:val="00EF2F89"/>
    <w:rsid w:val="00F03E98"/>
    <w:rsid w:val="00F11BE5"/>
    <w:rsid w:val="00F11FA7"/>
    <w:rsid w:val="00F1237A"/>
    <w:rsid w:val="00F16919"/>
    <w:rsid w:val="00F22CBD"/>
    <w:rsid w:val="00F272F1"/>
    <w:rsid w:val="00F31412"/>
    <w:rsid w:val="00F40060"/>
    <w:rsid w:val="00F45372"/>
    <w:rsid w:val="00F560F7"/>
    <w:rsid w:val="00F6334D"/>
    <w:rsid w:val="00F63599"/>
    <w:rsid w:val="00F71781"/>
    <w:rsid w:val="00F87622"/>
    <w:rsid w:val="00FA49AB"/>
    <w:rsid w:val="00FB6876"/>
    <w:rsid w:val="00FC2BAA"/>
    <w:rsid w:val="00FC5FD0"/>
    <w:rsid w:val="00FC6027"/>
    <w:rsid w:val="00FE123C"/>
    <w:rsid w:val="00FE39C7"/>
    <w:rsid w:val="00FF4D07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3CC1044"/>
  <w15:docId w15:val="{FB9EE9C9-BDA8-434B-81E4-BD65E5A3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108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uiPriority w:val="99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4F62AD"/>
    <w:pPr>
      <w:tabs>
        <w:tab w:val="right" w:leader="dot" w:pos="9639"/>
      </w:tabs>
      <w:spacing w:before="60" w:after="60"/>
      <w:ind w:left="720"/>
    </w:pPr>
    <w:rPr>
      <w:rFonts w:ascii="Arial" w:hAnsi="Arial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4F62AD"/>
    <w:pPr>
      <w:tabs>
        <w:tab w:val="right" w:leader="dot" w:pos="9639"/>
      </w:tabs>
      <w:spacing w:after="120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16F1D"/>
    <w:pPr>
      <w:ind w:left="720"/>
      <w:contextualSpacing/>
    </w:pPr>
  </w:style>
  <w:style w:type="character" w:customStyle="1" w:styleId="Heading2Char">
    <w:name w:val="Heading 2 Char"/>
    <w:aliases w:val="VARIETY Char,variety Char"/>
    <w:basedOn w:val="DefaultParagraphFont"/>
    <w:link w:val="Heading2"/>
    <w:rsid w:val="005C41A4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475C6"/>
    <w:rPr>
      <w:rFonts w:ascii="Arial" w:hAnsi="Arial"/>
      <w:lang w:val="fr-FR"/>
    </w:rPr>
  </w:style>
  <w:style w:type="character" w:styleId="CommentReference">
    <w:name w:val="annotation reference"/>
    <w:basedOn w:val="DefaultParagraphFont"/>
    <w:semiHidden/>
    <w:unhideWhenUsed/>
    <w:rsid w:val="00F11F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1FA7"/>
  </w:style>
  <w:style w:type="character" w:customStyle="1" w:styleId="CommentTextChar">
    <w:name w:val="Comment Text Char"/>
    <w:basedOn w:val="DefaultParagraphFont"/>
    <w:link w:val="CommentText"/>
    <w:semiHidden/>
    <w:rsid w:val="00F11FA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1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1FA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75D9-18E5-4B74-8760-07A8D0EE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CAJ/78/10</vt:lpstr>
    </vt:vector>
  </TitlesOfParts>
  <Company>UPOV</Company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CAJ/78/10</dc:title>
  <dc:creator>SANCHEZ VIZCAINO GOMEZ Rosa Maria</dc:creator>
  <cp:lastModifiedBy>SANTOS Carla Marina</cp:lastModifiedBy>
  <cp:revision>31</cp:revision>
  <cp:lastPrinted>2016-11-22T15:41:00Z</cp:lastPrinted>
  <dcterms:created xsi:type="dcterms:W3CDTF">2021-08-16T06:41:00Z</dcterms:created>
  <dcterms:modified xsi:type="dcterms:W3CDTF">2021-08-23T16:42:00Z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06c9946c-6fec-420a-a8c6-7893342ef1dd</vt:lpwstr>
  </property>
</Properties>
</file>